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96" w:rsidRDefault="00EB10D9">
      <w:pPr>
        <w:pageBreakBefore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07C96" w:rsidRDefault="00E07C9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u w:val="single"/>
        </w:rPr>
      </w:pPr>
    </w:p>
    <w:p w:rsidR="00E07C96" w:rsidRDefault="00EB10D9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文创实验区管委会2025年区政府工作报告重点工作落实情况表（第1季度）</w:t>
      </w:r>
    </w:p>
    <w:tbl>
      <w:tblPr>
        <w:tblStyle w:val="a9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2790"/>
        <w:gridCol w:w="2865"/>
        <w:gridCol w:w="4905"/>
      </w:tblGrid>
      <w:tr w:rsidR="00E07C96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进展情况</w:t>
            </w:r>
          </w:p>
        </w:tc>
      </w:tr>
      <w:tr w:rsidR="00E07C96">
        <w:trPr>
          <w:trHeight w:val="3253"/>
        </w:trPr>
        <w:tc>
          <w:tcPr>
            <w:tcW w:w="765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加快全市首个AIGC视听产业创新中心等项目建设。</w:t>
            </w:r>
          </w:p>
        </w:tc>
        <w:tc>
          <w:tcPr>
            <w:tcW w:w="2865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Default="00EB10D9">
            <w:pPr>
              <w:widowControl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3月21日，AIGC视听产业创新中心智算平台正式点亮上线，并对外发布创新中心生态伙伴全球招募计划，联合开展视听领域垂直模型研发创新，搭建面向视听全行业开放共享的公共技术服务平台。</w:t>
            </w:r>
            <w:r w:rsidR="00261B8E" w:rsidRPr="00261B8E">
              <w:rPr>
                <w:rStyle w:val="font21"/>
                <w:rFonts w:hint="default"/>
              </w:rPr>
              <w:t>AIGC产业展示服务中心拟于今年上半</w:t>
            </w:r>
            <w:bookmarkStart w:id="0" w:name="_GoBack"/>
            <w:bookmarkEnd w:id="0"/>
            <w:r w:rsidR="00261B8E" w:rsidRPr="00261B8E">
              <w:rPr>
                <w:rStyle w:val="font21"/>
                <w:rFonts w:hint="default"/>
              </w:rPr>
              <w:t>年投入运营</w:t>
            </w:r>
            <w:r w:rsidR="008F10F1">
              <w:rPr>
                <w:rStyle w:val="font21"/>
                <w:rFonts w:hint="default"/>
              </w:rPr>
              <w:t>。</w:t>
            </w:r>
          </w:p>
        </w:tc>
      </w:tr>
      <w:tr w:rsidR="00E07C96">
        <w:trPr>
          <w:trHeight w:val="3256"/>
        </w:trPr>
        <w:tc>
          <w:tcPr>
            <w:tcW w:w="765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39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立足北京全球数字经济标杆城市、国际绿色经济标杆城市建设，推动短板产业补链、优势产业延链、传统产业升链、新兴产业建链，加快构建现代化产业体系。</w:t>
            </w:r>
          </w:p>
        </w:tc>
        <w:tc>
          <w:tcPr>
            <w:tcW w:w="2865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Default="00EB10D9">
            <w:pPr>
              <w:widowControl/>
              <w:jc w:val="left"/>
              <w:textAlignment w:val="center"/>
              <w:rPr>
                <w:rFonts w:ascii="仿宋_GB2312" w:eastAsia="仿宋_GB2312" w:hAnsi="Arial" w:cs="仿宋_GB2312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大力发展网络视听、互动娱乐、数字出版等文化产业新兴业态，加大对文化新业态支持力度。加快推进AIGC视听产业创新中心、虚拟数字影棚等重点项目落地，强链补链延链，积极引导数字文化产业占比不断提高，产业结构体系逐步优化。</w:t>
            </w:r>
          </w:p>
        </w:tc>
      </w:tr>
      <w:tr w:rsidR="00E07C96">
        <w:trPr>
          <w:trHeight w:val="3730"/>
        </w:trPr>
        <w:tc>
          <w:tcPr>
            <w:tcW w:w="765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920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43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实施“文化+”战略，大力发展网络新视听、数字文旅、游戏电竞等新兴业态，建成新浪微博电竞中心，打造数字广告产业园。</w:t>
            </w:r>
          </w:p>
        </w:tc>
        <w:tc>
          <w:tcPr>
            <w:tcW w:w="2865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Default="00EB10D9">
            <w:pPr>
              <w:widowControl/>
              <w:jc w:val="left"/>
              <w:textAlignment w:val="center"/>
              <w:rPr>
                <w:rFonts w:ascii="仿宋_GB2312" w:eastAsia="仿宋_GB2312" w:hAnsi="Arial" w:cs="仿宋_GB2312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修订完善产业资金政策，研究游戏电竞领域专项政策，聚焦“链主”企业引育，不断强链、补链、延链，提升产业综合贡献。筹备“2025年度朝阳区促进文化产业高质量发展的若干措施”组织实施工作。新浪微博电竞中心工程竣工投入使用，数字广告产业园建设顺利，时趣互动等一批数字广告头部企业入驻。</w:t>
            </w:r>
          </w:p>
        </w:tc>
      </w:tr>
      <w:tr w:rsidR="00E07C96">
        <w:trPr>
          <w:trHeight w:val="2678"/>
        </w:trPr>
        <w:tc>
          <w:tcPr>
            <w:tcW w:w="765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48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全力打造文化产业高质量发展引领区，深化园区品质提升计划，培育一批文化科技融合园区、文化消费特色园区。</w:t>
            </w:r>
          </w:p>
        </w:tc>
        <w:tc>
          <w:tcPr>
            <w:tcW w:w="2865" w:type="dxa"/>
            <w:vAlign w:val="center"/>
          </w:tcPr>
          <w:p w:rsidR="00E07C96" w:rsidRDefault="00EB10D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文创实验区管委会</w:t>
            </w:r>
          </w:p>
        </w:tc>
        <w:tc>
          <w:tcPr>
            <w:tcW w:w="4905" w:type="dxa"/>
            <w:vAlign w:val="center"/>
          </w:tcPr>
          <w:p w:rsidR="00E07C96" w:rsidRDefault="00EB10D9">
            <w:pPr>
              <w:widowControl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深入实施园区品质提升计划，3月，起草朝阳区文化科技融合和文化消费特色园区评审认定工作方案，确定工作流程和职责分工，正式启动年度数字园区培育工作。摸底区域内文化科技融合和文化消费特色园区情况，进行分类梳理，形成工作台账。</w:t>
            </w:r>
          </w:p>
        </w:tc>
      </w:tr>
    </w:tbl>
    <w:p w:rsidR="00E07C96" w:rsidRDefault="00E07C96">
      <w:pPr>
        <w:pStyle w:val="a0"/>
      </w:pPr>
    </w:p>
    <w:sectPr w:rsidR="00E07C96" w:rsidSect="00F02287">
      <w:headerReference w:type="default" r:id="rId7"/>
      <w:footerReference w:type="default" r:id="rId8"/>
      <w:pgSz w:w="16838" w:h="11906" w:orient="landscape"/>
      <w:pgMar w:top="1587" w:right="2098" w:bottom="1474" w:left="1984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C0" w:rsidRDefault="00BE5EC0">
      <w:r>
        <w:separator/>
      </w:r>
    </w:p>
  </w:endnote>
  <w:endnote w:type="continuationSeparator" w:id="1">
    <w:p w:rsidR="00BE5EC0" w:rsidRDefault="00BE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96" w:rsidRDefault="00F02287">
    <w:pPr>
      <w:pStyle w:val="a6"/>
      <w:jc w:val="center"/>
    </w:pPr>
    <w:r w:rsidRPr="00F02287">
      <w:fldChar w:fldCharType="begin"/>
    </w:r>
    <w:r w:rsidR="00EB10D9">
      <w:instrText xml:space="preserve"> PAGE   \* MERGEFORMAT </w:instrText>
    </w:r>
    <w:r w:rsidRPr="00F02287">
      <w:fldChar w:fldCharType="separate"/>
    </w:r>
    <w:r w:rsidR="008F10F1" w:rsidRPr="008F10F1">
      <w:rPr>
        <w:noProof/>
        <w:lang w:val="zh-CN"/>
      </w:rPr>
      <w:t>1</w:t>
    </w:r>
    <w:r>
      <w:rPr>
        <w:lang w:val="zh-CN"/>
      </w:rPr>
      <w:fldChar w:fldCharType="end"/>
    </w:r>
  </w:p>
  <w:p w:rsidR="00E07C96" w:rsidRDefault="00E07C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C0" w:rsidRDefault="00BE5EC0">
      <w:r>
        <w:separator/>
      </w:r>
    </w:p>
  </w:footnote>
  <w:footnote w:type="continuationSeparator" w:id="1">
    <w:p w:rsidR="00BE5EC0" w:rsidRDefault="00BE5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96" w:rsidRDefault="00E07C96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211"/>
  <w:drawingGridVerticalSpacing w:val="315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cyMWMwZjcwZjQwMmJhNGZmMWRkNWM5ODcyNmI5YzUifQ=="/>
  </w:docVars>
  <w:rsids>
    <w:rsidRoot w:val="00172A27"/>
    <w:rsid w:val="D7FE5CE2"/>
    <w:rsid w:val="DB7FBCE2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64E8F"/>
    <w:rsid w:val="00172A27"/>
    <w:rsid w:val="00174EC4"/>
    <w:rsid w:val="00180017"/>
    <w:rsid w:val="00181307"/>
    <w:rsid w:val="00181828"/>
    <w:rsid w:val="001871BF"/>
    <w:rsid w:val="001940C8"/>
    <w:rsid w:val="00194ED8"/>
    <w:rsid w:val="001965B2"/>
    <w:rsid w:val="001A2EF8"/>
    <w:rsid w:val="001A5296"/>
    <w:rsid w:val="001A5819"/>
    <w:rsid w:val="001A6AA6"/>
    <w:rsid w:val="001B654D"/>
    <w:rsid w:val="001B77F1"/>
    <w:rsid w:val="001C29C4"/>
    <w:rsid w:val="001C6185"/>
    <w:rsid w:val="001D4EA4"/>
    <w:rsid w:val="001F2CC5"/>
    <w:rsid w:val="001F4C38"/>
    <w:rsid w:val="001F7451"/>
    <w:rsid w:val="002149F5"/>
    <w:rsid w:val="00243F4E"/>
    <w:rsid w:val="00245A6A"/>
    <w:rsid w:val="00254096"/>
    <w:rsid w:val="0025518E"/>
    <w:rsid w:val="002566F8"/>
    <w:rsid w:val="00261B8E"/>
    <w:rsid w:val="00261C2C"/>
    <w:rsid w:val="00267F29"/>
    <w:rsid w:val="00271B98"/>
    <w:rsid w:val="002844A7"/>
    <w:rsid w:val="00286069"/>
    <w:rsid w:val="002860E4"/>
    <w:rsid w:val="00286AA8"/>
    <w:rsid w:val="00286C51"/>
    <w:rsid w:val="002B144A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262F9"/>
    <w:rsid w:val="00330CF5"/>
    <w:rsid w:val="00330F50"/>
    <w:rsid w:val="00340DE5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13E"/>
    <w:rsid w:val="00504694"/>
    <w:rsid w:val="005145BE"/>
    <w:rsid w:val="00516B03"/>
    <w:rsid w:val="0051745F"/>
    <w:rsid w:val="0053221F"/>
    <w:rsid w:val="005357D5"/>
    <w:rsid w:val="005440E2"/>
    <w:rsid w:val="00550F74"/>
    <w:rsid w:val="0056489C"/>
    <w:rsid w:val="00566133"/>
    <w:rsid w:val="00592541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278D8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1DB3"/>
    <w:rsid w:val="007A5778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80E36"/>
    <w:rsid w:val="00893BC8"/>
    <w:rsid w:val="008977B8"/>
    <w:rsid w:val="008C6C44"/>
    <w:rsid w:val="008E4F56"/>
    <w:rsid w:val="008E75CA"/>
    <w:rsid w:val="008F0334"/>
    <w:rsid w:val="008F10F1"/>
    <w:rsid w:val="00900184"/>
    <w:rsid w:val="00900CA4"/>
    <w:rsid w:val="00901573"/>
    <w:rsid w:val="0090615B"/>
    <w:rsid w:val="00906B7E"/>
    <w:rsid w:val="00913D3E"/>
    <w:rsid w:val="00933640"/>
    <w:rsid w:val="0095509D"/>
    <w:rsid w:val="009612B8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1CCE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E5EC0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2894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2C59"/>
    <w:rsid w:val="00CC6B2D"/>
    <w:rsid w:val="00CD03D3"/>
    <w:rsid w:val="00CD279A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22B5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6C08"/>
    <w:rsid w:val="00DF7C67"/>
    <w:rsid w:val="00E07C96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10D9"/>
    <w:rsid w:val="00EB37FF"/>
    <w:rsid w:val="00EB5EDB"/>
    <w:rsid w:val="00ED67AA"/>
    <w:rsid w:val="00ED7C00"/>
    <w:rsid w:val="00EE117F"/>
    <w:rsid w:val="00EF12A8"/>
    <w:rsid w:val="00EF5774"/>
    <w:rsid w:val="00EF5EE6"/>
    <w:rsid w:val="00EF6F09"/>
    <w:rsid w:val="00F02287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1FF2"/>
    <w:rsid w:val="00FE6130"/>
    <w:rsid w:val="00FF1A8E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9F4BE5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02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02287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F02287"/>
    <w:rPr>
      <w:rFonts w:ascii="宋体" w:hAnsi="Courier New"/>
      <w:szCs w:val="20"/>
    </w:rPr>
  </w:style>
  <w:style w:type="paragraph" w:styleId="a4">
    <w:name w:val="Date"/>
    <w:basedOn w:val="a"/>
    <w:next w:val="a"/>
    <w:qFormat/>
    <w:rsid w:val="00F02287"/>
    <w:rPr>
      <w:rFonts w:eastAsia="仿宋_GB2312"/>
      <w:spacing w:val="20"/>
      <w:sz w:val="32"/>
      <w:szCs w:val="20"/>
    </w:rPr>
  </w:style>
  <w:style w:type="paragraph" w:styleId="a5">
    <w:name w:val="Balloon Text"/>
    <w:basedOn w:val="a"/>
    <w:semiHidden/>
    <w:qFormat/>
    <w:rsid w:val="00F02287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F0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F0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F022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uiPriority w:val="59"/>
    <w:qFormat/>
    <w:rsid w:val="00F022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  <w:rsid w:val="00F02287"/>
  </w:style>
  <w:style w:type="character" w:styleId="ab">
    <w:name w:val="Hyperlink"/>
    <w:basedOn w:val="a1"/>
    <w:qFormat/>
    <w:rsid w:val="00F02287"/>
    <w:rPr>
      <w:color w:val="0000FF"/>
      <w:u w:val="single"/>
    </w:rPr>
  </w:style>
  <w:style w:type="character" w:customStyle="1" w:styleId="Char0">
    <w:name w:val="页脚 Char"/>
    <w:basedOn w:val="a1"/>
    <w:link w:val="a6"/>
    <w:uiPriority w:val="99"/>
    <w:qFormat/>
    <w:rsid w:val="00F02287"/>
    <w:rPr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sid w:val="00F02287"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F02287"/>
    <w:rPr>
      <w:rFonts w:ascii="Calibri" w:hAnsi="Calibri"/>
      <w:b/>
      <w:bCs/>
      <w:kern w:val="44"/>
      <w:sz w:val="44"/>
      <w:szCs w:val="44"/>
    </w:rPr>
  </w:style>
  <w:style w:type="paragraph" w:customStyle="1" w:styleId="Char2">
    <w:name w:val="Char"/>
    <w:basedOn w:val="a"/>
    <w:qFormat/>
    <w:rsid w:val="00F02287"/>
    <w:rPr>
      <w:rFonts w:ascii="宋体" w:hAnsi="宋体" w:cs="Courier New"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F02287"/>
  </w:style>
  <w:style w:type="paragraph" w:customStyle="1" w:styleId="CharCharCharCharCharCharCharCharCharCharCharChar1">
    <w:name w:val="Char Char Char Char Char Char Char Char Char Char Char Char1"/>
    <w:basedOn w:val="a"/>
    <w:qFormat/>
    <w:rsid w:val="00F02287"/>
  </w:style>
  <w:style w:type="paragraph" w:customStyle="1" w:styleId="Char2CharCharCharCharCharChar1CharCharCharCharCharChar">
    <w:name w:val="Char2 Char Char Char Char Char Char1 Char Char Char Char Char Char"/>
    <w:basedOn w:val="a"/>
    <w:qFormat/>
    <w:rsid w:val="00F02287"/>
    <w:rPr>
      <w:rFonts w:ascii="宋体" w:hAnsi="宋体" w:cs="Courier New"/>
      <w:sz w:val="32"/>
      <w:szCs w:val="32"/>
    </w:rPr>
  </w:style>
  <w:style w:type="paragraph" w:customStyle="1" w:styleId="CharCharChar">
    <w:name w:val="Char Char Char"/>
    <w:basedOn w:val="a"/>
    <w:qFormat/>
    <w:rsid w:val="00F02287"/>
    <w:rPr>
      <w:rFonts w:ascii="宋体" w:hAnsi="宋体" w:cs="Courier New"/>
      <w:sz w:val="32"/>
      <w:szCs w:val="32"/>
    </w:rPr>
  </w:style>
  <w:style w:type="paragraph" w:customStyle="1" w:styleId="Char10">
    <w:name w:val="Char1"/>
    <w:basedOn w:val="a"/>
    <w:qFormat/>
    <w:rsid w:val="00F02287"/>
    <w:rPr>
      <w:rFonts w:ascii="宋体" w:hAnsi="宋体" w:cs="Courier New"/>
      <w:sz w:val="32"/>
      <w:szCs w:val="32"/>
    </w:rPr>
  </w:style>
  <w:style w:type="character" w:customStyle="1" w:styleId="Char">
    <w:name w:val="纯文本 Char"/>
    <w:basedOn w:val="a1"/>
    <w:link w:val="a0"/>
    <w:qFormat/>
    <w:rsid w:val="00F02287"/>
    <w:rPr>
      <w:rFonts w:ascii="宋体" w:hAnsi="Courier New"/>
      <w:kern w:val="2"/>
      <w:sz w:val="21"/>
    </w:rPr>
  </w:style>
  <w:style w:type="character" w:customStyle="1" w:styleId="font01">
    <w:name w:val="font01"/>
    <w:basedOn w:val="a1"/>
    <w:qFormat/>
    <w:rsid w:val="00F02287"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F0228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sid w:val="00F0228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sid w:val="00F02287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F02287"/>
    <w:rPr>
      <w:rFonts w:ascii="仿宋_GB2312" w:eastAsia="仿宋_GB2312" w:cs="仿宋_GB2312" w:hint="eastAsia"/>
      <w:color w:val="003300"/>
      <w:sz w:val="24"/>
      <w:szCs w:val="24"/>
      <w:u w:val="none"/>
    </w:rPr>
  </w:style>
  <w:style w:type="character" w:customStyle="1" w:styleId="font71">
    <w:name w:val="font71"/>
    <w:basedOn w:val="a1"/>
    <w:qFormat/>
    <w:rsid w:val="00F02287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F02287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Pr>
      <w:rFonts w:ascii="宋体" w:hAnsi="Courier New"/>
      <w:szCs w:val="20"/>
    </w:rPr>
  </w:style>
  <w:style w:type="paragraph" w:styleId="a4">
    <w:name w:val="Date"/>
    <w:basedOn w:val="a"/>
    <w:next w:val="a"/>
    <w:qFormat/>
    <w:rPr>
      <w:rFonts w:eastAsia="仿宋_GB2312"/>
      <w:spacing w:val="20"/>
      <w:sz w:val="32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paragraph" w:customStyle="1" w:styleId="Char2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a"/>
    <w:qFormat/>
  </w:style>
  <w:style w:type="paragraph" w:customStyle="1" w:styleId="CharCharCharCharCharCharCharCharCharCharCharChar1">
    <w:name w:val="Char Char Char Char Char Char Char Char Char Char Char Char1"/>
    <w:basedOn w:val="a"/>
    <w:qFormat/>
  </w:style>
  <w:style w:type="paragraph" w:customStyle="1" w:styleId="Char2CharCharCharCharCharChar1CharCharCharCharCharChar">
    <w:name w:val="Char2 Char Char Char Char Char Char1 Char Char Char 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">
    <w:name w:val="Char Char Char"/>
    <w:basedOn w:val="a"/>
    <w:qFormat/>
    <w:rPr>
      <w:rFonts w:ascii="宋体" w:hAnsi="宋体" w:cs="Courier New"/>
      <w:sz w:val="32"/>
      <w:szCs w:val="32"/>
    </w:rPr>
  </w:style>
  <w:style w:type="paragraph" w:customStyle="1" w:styleId="Char10">
    <w:name w:val="Char1"/>
    <w:basedOn w:val="a"/>
    <w:qFormat/>
    <w:rPr>
      <w:rFonts w:ascii="宋体" w:hAnsi="宋体" w:cs="Courier New"/>
      <w:sz w:val="32"/>
      <w:szCs w:val="32"/>
    </w:rPr>
  </w:style>
  <w:style w:type="character" w:customStyle="1" w:styleId="Char">
    <w:name w:val="纯文本 Char"/>
    <w:basedOn w:val="a1"/>
    <w:link w:val="a0"/>
    <w:qFormat/>
    <w:rPr>
      <w:rFonts w:ascii="宋体" w:hAnsi="Courier New"/>
      <w:kern w:val="2"/>
      <w:sz w:val="21"/>
    </w:rPr>
  </w:style>
  <w:style w:type="character" w:customStyle="1" w:styleId="font01">
    <w:name w:val="font01"/>
    <w:basedOn w:val="a1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33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朝阳区人民政府督查室</dc:title>
  <dc:creator>lidong</dc:creator>
  <cp:lastModifiedBy>lenovo</cp:lastModifiedBy>
  <cp:revision>4</cp:revision>
  <cp:lastPrinted>2025-04-18T09:07:00Z</cp:lastPrinted>
  <dcterms:created xsi:type="dcterms:W3CDTF">2025-04-18T10:34:00Z</dcterms:created>
  <dcterms:modified xsi:type="dcterms:W3CDTF">2025-04-18T05:58:00Z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