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E2256">
      <w:pPr>
        <w:spacing w:line="350" w:lineRule="auto"/>
        <w:rPr>
          <w:rFonts w:ascii="Arial"/>
          <w:sz w:val="21"/>
        </w:rPr>
      </w:pPr>
    </w:p>
    <w:p w14:paraId="2FBB4661">
      <w:pPr>
        <w:jc w:val="center"/>
        <w:rPr>
          <w:rFonts w:ascii="宋体" w:hAnsi="宋体" w:eastAsia="宋体" w:cs="宋体"/>
          <w:spacing w:val="17"/>
          <w:sz w:val="35"/>
          <w:szCs w:val="35"/>
          <w14:textOutline w14:w="3175"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CN"/>
        </w:rPr>
        <w:t>朝阳区文旅局</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CN"/>
        </w:rPr>
        <w:t>朝阳区</w:t>
      </w:r>
      <w:r>
        <w:rPr>
          <w:rFonts w:hint="eastAsia" w:ascii="方正小标宋简体" w:hAnsi="方正小标宋简体" w:eastAsia="方正小标宋简体" w:cs="方正小标宋简体"/>
          <w:sz w:val="36"/>
          <w:szCs w:val="36"/>
          <w:lang w:val="en-US" w:eastAsia="zh-CN"/>
        </w:rPr>
        <w:t>2026年重要民生实事项目</w:t>
      </w:r>
      <w:r>
        <w:rPr>
          <w:rFonts w:hint="eastAsia" w:ascii="方正小标宋简体" w:hAnsi="方正小标宋简体" w:eastAsia="方正小标宋简体" w:cs="方正小标宋简体"/>
          <w:sz w:val="36"/>
          <w:szCs w:val="36"/>
        </w:rPr>
        <w:t>落实情况表（</w:t>
      </w:r>
      <w:bookmarkStart w:id="0" w:name="_GoBack"/>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季度</w:t>
      </w:r>
      <w:bookmarkEnd w:id="0"/>
      <w:r>
        <w:rPr>
          <w:rFonts w:hint="eastAsia" w:ascii="方正小标宋简体" w:hAnsi="方正小标宋简体" w:eastAsia="方正小标宋简体" w:cs="方正小标宋简体"/>
          <w:sz w:val="36"/>
          <w:szCs w:val="36"/>
        </w:rPr>
        <w:t>）</w:t>
      </w:r>
    </w:p>
    <w:tbl>
      <w:tblPr>
        <w:tblStyle w:val="5"/>
        <w:tblW w:w="13249"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773"/>
        <w:gridCol w:w="2935"/>
        <w:gridCol w:w="2043"/>
        <w:gridCol w:w="5729"/>
      </w:tblGrid>
      <w:tr w14:paraId="4D56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69" w:type="dxa"/>
            <w:shd w:val="clear" w:color="auto" w:fill="D9D9D9"/>
            <w:vAlign w:val="center"/>
          </w:tcPr>
          <w:p w14:paraId="7C5DC05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5"/>
                <w:sz w:val="24"/>
                <w:szCs w:val="24"/>
              </w:rPr>
              <w:t>序号</w:t>
            </w:r>
          </w:p>
        </w:tc>
        <w:tc>
          <w:tcPr>
            <w:tcW w:w="1773" w:type="dxa"/>
            <w:shd w:val="clear" w:color="auto" w:fill="D9D9D9"/>
            <w:vAlign w:val="center"/>
          </w:tcPr>
          <w:p w14:paraId="37BDDE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任务来源</w:t>
            </w:r>
          </w:p>
        </w:tc>
        <w:tc>
          <w:tcPr>
            <w:tcW w:w="2935" w:type="dxa"/>
            <w:shd w:val="clear" w:color="auto" w:fill="D9D9D9"/>
            <w:vAlign w:val="center"/>
          </w:tcPr>
          <w:p w14:paraId="69F5CE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任务内容</w:t>
            </w:r>
          </w:p>
        </w:tc>
        <w:tc>
          <w:tcPr>
            <w:tcW w:w="2043" w:type="dxa"/>
            <w:shd w:val="clear" w:color="auto" w:fill="D9D9D9"/>
            <w:vAlign w:val="center"/>
          </w:tcPr>
          <w:p w14:paraId="79072E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4"/>
                <w:sz w:val="24"/>
                <w:szCs w:val="24"/>
              </w:rPr>
              <w:t>区级责任部门</w:t>
            </w:r>
          </w:p>
        </w:tc>
        <w:tc>
          <w:tcPr>
            <w:tcW w:w="5729" w:type="dxa"/>
            <w:shd w:val="clear" w:color="auto" w:fill="D9D9D9"/>
            <w:vAlign w:val="center"/>
          </w:tcPr>
          <w:p w14:paraId="7EE4AF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进展情况</w:t>
            </w:r>
          </w:p>
        </w:tc>
      </w:tr>
      <w:tr w14:paraId="49216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769" w:type="dxa"/>
            <w:vAlign w:val="center"/>
          </w:tcPr>
          <w:p w14:paraId="5743580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rPr>
              <w:t>1</w:t>
            </w:r>
          </w:p>
        </w:tc>
        <w:tc>
          <w:tcPr>
            <w:tcW w:w="1773" w:type="dxa"/>
            <w:vAlign w:val="center"/>
          </w:tcPr>
          <w:p w14:paraId="4C96DC1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0"/>
                <w:position w:val="0"/>
                <w:sz w:val="24"/>
              </w:rPr>
            </w:pPr>
            <w:r>
              <w:rPr>
                <w:rFonts w:hint="default" w:ascii="Times New Roman" w:hAnsi="Times New Roman" w:eastAsia="仿宋_GB2312" w:cs="Times New Roman"/>
                <w:spacing w:val="0"/>
                <w:position w:val="0"/>
                <w:sz w:val="24"/>
              </w:rPr>
              <w:t>区实事</w:t>
            </w:r>
          </w:p>
          <w:p w14:paraId="16A5AD4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0"/>
                <w:position w:val="0"/>
                <w:sz w:val="24"/>
              </w:rPr>
            </w:pPr>
            <w:r>
              <w:rPr>
                <w:rFonts w:hint="default" w:ascii="Times New Roman" w:hAnsi="Times New Roman" w:eastAsia="仿宋_GB2312" w:cs="Times New Roman"/>
                <w:spacing w:val="0"/>
                <w:position w:val="0"/>
                <w:sz w:val="24"/>
              </w:rPr>
              <w:t>第</w:t>
            </w:r>
            <w:r>
              <w:rPr>
                <w:rFonts w:hint="default" w:ascii="Times New Roman" w:hAnsi="Times New Roman" w:eastAsia="仿宋_GB2312" w:cs="Times New Roman"/>
                <w:spacing w:val="0"/>
                <w:position w:val="0"/>
                <w:sz w:val="24"/>
                <w:lang w:val="en-US" w:eastAsia="zh-CN"/>
              </w:rPr>
              <w:t>23</w:t>
            </w:r>
            <w:r>
              <w:rPr>
                <w:rFonts w:hint="default" w:ascii="Times New Roman" w:hAnsi="Times New Roman" w:eastAsia="仿宋_GB2312" w:cs="Times New Roman"/>
                <w:spacing w:val="0"/>
                <w:position w:val="0"/>
                <w:sz w:val="24"/>
              </w:rPr>
              <w:t>项</w:t>
            </w:r>
          </w:p>
        </w:tc>
        <w:tc>
          <w:tcPr>
            <w:tcW w:w="2935" w:type="dxa"/>
            <w:vAlign w:val="center"/>
          </w:tcPr>
          <w:p w14:paraId="2156D1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rPr>
            </w:pPr>
            <w:r>
              <w:rPr>
                <w:rFonts w:hint="default" w:ascii="Times New Roman" w:hAnsi="Times New Roman" w:eastAsia="仿宋_GB2312" w:cs="Times New Roman"/>
                <w:snapToGrid w:val="0"/>
                <w:color w:val="000000"/>
                <w:spacing w:val="-5"/>
                <w:kern w:val="0"/>
                <w:sz w:val="24"/>
                <w:szCs w:val="24"/>
                <w:lang w:val="en-US" w:eastAsia="zh-CN" w:bidi="ar-SA"/>
              </w:rPr>
              <w:t>采取线上线下相结合的方式，组织统筹全区开展文化活动1600余场；推进“博物馆之城”建设，优化博物馆开放时间，开展不少于1000场文博活动，不断提高文化供给品质，丰富居民精神文化生活。</w:t>
            </w:r>
          </w:p>
        </w:tc>
        <w:tc>
          <w:tcPr>
            <w:tcW w:w="2043" w:type="dxa"/>
            <w:vAlign w:val="center"/>
          </w:tcPr>
          <w:p w14:paraId="1363A4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文旅局</w:t>
            </w:r>
          </w:p>
        </w:tc>
        <w:tc>
          <w:tcPr>
            <w:tcW w:w="5729" w:type="dxa"/>
            <w:vAlign w:val="center"/>
          </w:tcPr>
          <w:p w14:paraId="6A4184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default" w:ascii="Times New Roman" w:hAnsi="Times New Roman" w:eastAsia="仿宋_GB2312" w:cs="Times New Roman"/>
                <w:sz w:val="21"/>
              </w:rPr>
            </w:pPr>
            <w:r>
              <w:rPr>
                <w:rFonts w:hint="default" w:ascii="Times New Roman" w:hAnsi="Times New Roman" w:eastAsia="仿宋_GB2312" w:cs="Times New Roman"/>
                <w:sz w:val="21"/>
              </w:rPr>
              <w:t>（1）</w:t>
            </w:r>
            <w:r>
              <w:rPr>
                <w:rFonts w:hint="eastAsia" w:ascii="Times New Roman" w:hAnsi="Times New Roman" w:eastAsia="仿宋_GB2312" w:cs="Times New Roman"/>
                <w:sz w:val="21"/>
                <w:lang w:eastAsia="zh-CN"/>
              </w:rPr>
              <w:t>截至</w:t>
            </w:r>
            <w:r>
              <w:rPr>
                <w:rFonts w:hint="default" w:ascii="Times New Roman" w:hAnsi="Times New Roman" w:eastAsia="仿宋_GB2312" w:cs="Times New Roman"/>
                <w:sz w:val="21"/>
              </w:rPr>
              <w:t>3月15日，朝阳区开展群众文化活动995项，1085场，覆盖群众约10.2万人次。其中，举办戏曲、话剧、音乐会等各类演艺活动14场。</w:t>
            </w:r>
          </w:p>
          <w:p w14:paraId="2B4BDE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default" w:ascii="Times New Roman" w:hAnsi="Times New Roman" w:eastAsia="仿宋_GB2312" w:cs="Times New Roman"/>
                <w:sz w:val="21"/>
              </w:rPr>
            </w:pPr>
            <w:r>
              <w:rPr>
                <w:rFonts w:hint="default" w:ascii="Times New Roman" w:hAnsi="Times New Roman" w:eastAsia="仿宋_GB2312" w:cs="Times New Roman"/>
                <w:sz w:val="21"/>
              </w:rPr>
              <w:t>（2）统筹推进2026年朝阳区博物馆之城建设及非国有博物馆扶持工作，研究制定2026年朝阳区博物馆之城建设工作方案及非国有博物馆扶持资金使用方案，拟定2026年非国有博物馆扶持方向。</w:t>
            </w:r>
          </w:p>
        </w:tc>
      </w:tr>
    </w:tbl>
    <w:p w14:paraId="40987F6E">
      <w:pPr>
        <w:rPr>
          <w:rFonts w:ascii="Arial"/>
          <w:sz w:val="21"/>
        </w:rPr>
      </w:pPr>
    </w:p>
    <w:sectPr>
      <w:headerReference r:id="rId5" w:type="default"/>
      <w:footerReference r:id="rId6" w:type="default"/>
      <w:pgSz w:w="16839" w:h="11906"/>
      <w:pgMar w:top="1440" w:right="1800" w:bottom="1440" w:left="1800"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DD46">
    <w:pPr>
      <w:spacing w:line="176" w:lineRule="auto"/>
      <w:ind w:left="630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D31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cwNmJiMmE4NWRlZTViZTA2OGJhODZkYjgwNzljNDcifQ=="/>
  </w:docVars>
  <w:rsids>
    <w:rsidRoot w:val="00000000"/>
    <w:rsid w:val="021D146B"/>
    <w:rsid w:val="03C76963"/>
    <w:rsid w:val="03CE5F43"/>
    <w:rsid w:val="04381613"/>
    <w:rsid w:val="056C5A14"/>
    <w:rsid w:val="080737D2"/>
    <w:rsid w:val="0B996BB7"/>
    <w:rsid w:val="12AF6F40"/>
    <w:rsid w:val="16496F9E"/>
    <w:rsid w:val="165A5414"/>
    <w:rsid w:val="17103D25"/>
    <w:rsid w:val="1C1C2FAC"/>
    <w:rsid w:val="1D752B34"/>
    <w:rsid w:val="1F880941"/>
    <w:rsid w:val="20C07D28"/>
    <w:rsid w:val="22FD3CF7"/>
    <w:rsid w:val="25946B2B"/>
    <w:rsid w:val="273553D0"/>
    <w:rsid w:val="2A2C0A1E"/>
    <w:rsid w:val="30986E0D"/>
    <w:rsid w:val="31540F86"/>
    <w:rsid w:val="32F32A21"/>
    <w:rsid w:val="337D1C2C"/>
    <w:rsid w:val="3679323D"/>
    <w:rsid w:val="3C481E60"/>
    <w:rsid w:val="4208377D"/>
    <w:rsid w:val="44A50920"/>
    <w:rsid w:val="45C02C36"/>
    <w:rsid w:val="48894D7A"/>
    <w:rsid w:val="49010144"/>
    <w:rsid w:val="4ABB6B5F"/>
    <w:rsid w:val="4B985ABC"/>
    <w:rsid w:val="4BA17066"/>
    <w:rsid w:val="4C2368AC"/>
    <w:rsid w:val="4E571C5E"/>
    <w:rsid w:val="4EC75D6C"/>
    <w:rsid w:val="51B64EEE"/>
    <w:rsid w:val="52B256B5"/>
    <w:rsid w:val="543545E5"/>
    <w:rsid w:val="55A51AFB"/>
    <w:rsid w:val="56CA3856"/>
    <w:rsid w:val="5789491E"/>
    <w:rsid w:val="5A983825"/>
    <w:rsid w:val="5B525C87"/>
    <w:rsid w:val="5B89032C"/>
    <w:rsid w:val="5F1A7A93"/>
    <w:rsid w:val="6151253D"/>
    <w:rsid w:val="68185BEC"/>
    <w:rsid w:val="74733BC6"/>
    <w:rsid w:val="74DF1EE2"/>
    <w:rsid w:val="76053BCA"/>
    <w:rsid w:val="789D6225"/>
    <w:rsid w:val="78F94D3A"/>
    <w:rsid w:val="7C8D2B6B"/>
    <w:rsid w:val="7CE17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35176cdb-d411-4d1c-89fd-fc5d0d2b1265</errorID>
      <errorWord>第1季度</errorWord>
      <group>L1_Word</group>
      <groupName>字词问题</groupName>
      <ability>L2_Typo</ability>
      <abilityName>字词错误</abilityName>
      <candidateList>
        <item>第一季度</item>
      </candidateList>
      <explain/>
      <paraID>2FBB4661</paraID>
      <start>30</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8d84abc9-cc3d-4aa5-bb2e-955e79beeba8}">
  <ds:schemaRefs/>
</ds:datastoreItem>
</file>

<file path=docProps/app.xml><?xml version="1.0" encoding="utf-8"?>
<Properties xmlns="http://schemas.openxmlformats.org/officeDocument/2006/extended-properties" xmlns:vt="http://schemas.openxmlformats.org/officeDocument/2006/docPropsVTypes">
  <Pages>1</Pages>
  <Words>290</Words>
  <Characters>319</Characters>
  <TotalTime>3</TotalTime>
  <ScaleCrop>false</ScaleCrop>
  <LinksUpToDate>false</LinksUpToDate>
  <CharactersWithSpaces>319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2024-04-07T18:07:00Z</dcterms:created>
  <dc:creator>lidong</dc:creator>
  <cp:lastModifiedBy>xxxx</cp:lastModifiedBy>
  <dcterms:modified xsi:type="dcterms:W3CDTF">2026-04-14T10:18:19Z</dcterms:modified>
  <dc:title>朝阳区人民政府督查室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2024-04-08T16:37:08Z</vt:filetime>
  </property>
  <property fmtid="{D5CDD505-2E9C-101B-9397-08002B2CF9AE}" pid="4" name="KSOProductBuildVer">
    <vt:lpwstr>2052-12.1.0.25225</vt:lpwstr>
  </property>
  <property fmtid="{D5CDD505-2E9C-101B-9397-08002B2CF9AE}" pid="5" name="ICV">
    <vt:lpwstr>474D21FD7CC94F2F8555AFB98839155D_13</vt:lpwstr>
  </property>
  <property fmtid="{D5CDD505-2E9C-101B-9397-08002B2CF9AE}" pid="6" name="KSOTemplateDocerSaveRecord">
    <vt:lpwstr>eyJoZGlkIjoiMTcwNmJiMmE4NWRlZTViZTA2OGJhODZkYjgwNzljNDciLCJ1c2VySWQiOiIzNDk0NDE4OTYifQ==</vt:lpwstr>
  </property>
</Properties>
</file>