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楷体" w:hAnsi="楷体" w:eastAsia="楷体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，朝阳区坚持“以公开为常态，不公开为例外”原则，全面落实《政府信息公开条例》要求，进一步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强化组织领导、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扩大政府信息主动公开范围、规范政府信息依申请公开、加大政府信息资源管理、优化信息公开平台建设，加强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工作考核和社会评议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，全力推进政府信息公开工作。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仿宋_GB2312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</w:rPr>
        <w:t>组织领导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统筹对全区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信息公开主体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提出工作要求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，按照“主要领导了解信息公开工作，主管领导重视信息公开工作”，发挥监督作用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要求各单位主要领导定期听取政府信息公开工作情况，定期研究政府信息公开工作，全区公开工作水平持续提高。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仿宋_GB2312"/>
          <w:sz w:val="32"/>
          <w:szCs w:val="32"/>
          <w:highlight w:val="none"/>
          <w:lang w:val="en-US" w:eastAsia="zh-CN"/>
        </w:rPr>
        <w:t>拓宽</w:t>
      </w:r>
      <w:r>
        <w:rPr>
          <w:rFonts w:hint="eastAsia" w:ascii="楷体" w:hAnsi="楷体" w:eastAsia="楷体" w:cs="仿宋_GB2312"/>
          <w:sz w:val="32"/>
          <w:szCs w:val="32"/>
          <w:highlight w:val="none"/>
        </w:rPr>
        <w:t>政府信息主动公开范围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主动公开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机构职能、规划信息、统计信息、财政收支、会议信息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等重点领域信息，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着重公开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疫情防控、便民服务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两区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专题信息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不断拓宽主动公开信息范围，保障群众知情权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楷体" w:hAnsi="楷体" w:eastAsia="楷体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仿宋_GB2312"/>
          <w:sz w:val="32"/>
          <w:szCs w:val="32"/>
          <w:highlight w:val="none"/>
          <w:lang w:val="en-US" w:eastAsia="zh-CN"/>
        </w:rPr>
        <w:t>依法办理</w:t>
      </w:r>
      <w:r>
        <w:rPr>
          <w:rFonts w:hint="eastAsia" w:ascii="楷体" w:hAnsi="楷体" w:eastAsia="楷体" w:cs="仿宋_GB2312"/>
          <w:sz w:val="32"/>
          <w:szCs w:val="32"/>
          <w:highlight w:val="none"/>
        </w:rPr>
        <w:t>政府信息公开申请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</w:rPr>
        <w:t>严格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  <w:lang w:eastAsia="zh-CN"/>
        </w:rPr>
        <w:t>按照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</w:rPr>
        <w:t>《政府信息公开条例》，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完善依申请公开工作办理流程，确保受理渠道畅通，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</w:rPr>
        <w:t>依法依规做好答复，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提升群众满意度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  <w:lang w:eastAsia="zh-CN"/>
        </w:rPr>
        <w:t>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</w:rPr>
        <w:t>受理公民、法人或其他组织提出的政府信息公开申请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shd w:val="clear" w:color="auto" w:fill="FFFFFF"/>
        </w:rPr>
        <w:t>1994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shd w:val="clear" w:color="auto" w:fill="FFFFFF"/>
        </w:rPr>
        <w:t>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  <w:t>做好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</w:rPr>
        <w:t>政府信息公开源头管理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全区各单位持续加强对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政府信息的规范化、标准化管理，按照“谁主管、谁负责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谁公开、谁审查”的原则，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保密审查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和公开属性管理工作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，公开属性确定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公文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发布程序同步开展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楷体" w:hAnsi="楷体" w:eastAsia="楷体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</w:rPr>
        <w:t>）优化政府信息公开平台建设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完成区政府中文网站改版上线工作，涉及40个网站栏目调整，重点对网站版面设计、布局以及栏目的整合、撤销、新增进行规范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突出具有朝阳特色的专题专栏，方便群众及时获取信息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。同时，做好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政府信息公开窗口防疫工作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进门前测量体温、扫码登记，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主动引导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热情真诚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，查阅文件摆放有序、干净整齐，为公众提供高效便捷的政府信息公开查询服务。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  <w:t>加强教育培训及监督保障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疫情期间采取网络平台授课的方式，邀请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法律顾问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对全区各单位主管领导及工作人员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开展政府信息公开线上培训，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提升工作人员业务能力。以监督促提升，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对全区公开工作进行监督指导，提出意见建议，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全面提升政府信息公开工作水平。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仿宋_GB2312"/>
          <w:sz w:val="32"/>
          <w:szCs w:val="32"/>
          <w:highlight w:val="none"/>
          <w:shd w:val="clear" w:color="auto" w:fill="FFFFFF"/>
          <w:lang w:val="en-US" w:eastAsia="zh-CN"/>
        </w:rPr>
        <w:t>（七）工作考核、社会评议和责任追究结果情况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楷体" w:hAnsi="楷体" w:eastAsia="仿宋_GB2312" w:cs="仿宋_GB2312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制定公开工作考核标准，对全区各公开工作机构进行考核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及时发现工作问题，保障公开工作有序开展。开展依申请公开第三方评估，督促各单位做好各项自查自评工作。全年，没有因政府信息公开工作进行过责任追究。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ascii="黑体" w:hAnsi="宋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主动公开政府信息情况</w:t>
      </w:r>
    </w:p>
    <w:p>
      <w:pPr>
        <w:pStyle w:val="2"/>
        <w:widowControl/>
        <w:rPr>
          <w:rFonts w:hint="default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409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　11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91465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20171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Calibri" w:eastAsia="宋体" w:cs="宋体"/>
                <w:sz w:val="24"/>
              </w:rPr>
            </w:pPr>
            <w:r>
              <w:rPr>
                <w:rFonts w:ascii="宋体" w:hAnsi="Calibri" w:eastAsia="宋体" w:cs="宋体"/>
                <w:sz w:val="24"/>
              </w:rPr>
              <w:t>8924.655566</w:t>
            </w:r>
          </w:p>
        </w:tc>
      </w:tr>
    </w:tbl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pStyle w:val="2"/>
        <w:widowControl/>
        <w:rPr>
          <w:rFonts w:hint="default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shd w:val="clear" w:color="auto" w:fill="FFFFFF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5"/>
        <w:gridCol w:w="691"/>
        <w:gridCol w:w="691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1845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745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575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1771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69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1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139</w:t>
            </w:r>
          </w:p>
        </w:tc>
      </w:tr>
    </w:tbl>
    <w:p>
      <w:pPr>
        <w:pStyle w:val="2"/>
        <w:widowControl/>
        <w:ind w:left="420" w:leftChars="200"/>
        <w:rPr>
          <w:rFonts w:hint="default"/>
        </w:rPr>
      </w:pPr>
    </w:p>
    <w:p>
      <w:pPr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31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122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78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129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40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11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54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eastAsia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</w:rPr>
        <w:t>一是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</w:rPr>
        <w:t>教育培训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  <w:lang w:val="en-US" w:eastAsia="zh-CN"/>
        </w:rPr>
        <w:t>方面。朝阳区公开工作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</w:rPr>
        <w:t>人员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  <w:lang w:val="en-US" w:eastAsia="zh-CN"/>
        </w:rPr>
        <w:t>整体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</w:rPr>
        <w:t>业务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  <w:lang w:val="en-US" w:eastAsia="zh-CN"/>
        </w:rPr>
        <w:t>水平还需继续提升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</w:rPr>
        <w:t>，将继续强化教育培训力度，加强各类专题培训，加深对《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  <w:lang w:eastAsia="zh-CN"/>
        </w:rPr>
        <w:t>政府信息公开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</w:rPr>
        <w:t>条例》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</w:rPr>
        <w:t>国务院、北京市制发的一系列规范性文件的学习理解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  <w:highlight w:val="none"/>
        </w:rPr>
        <w:t>加强人员队伍建设，提高朝阳区公开工作的专业能力和水平。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b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在平台优化方面。进一步优化区政府网站功能布局，在做好网站日常监管工作的基础上，听取群众对网站使用过程中反馈的问题和建议，不断对网站进行优化调整，切实提升网站服务能力以及使用便捷性。</w:t>
      </w:r>
    </w:p>
    <w:p>
      <w:pPr>
        <w:widowControl/>
        <w:spacing w:line="560" w:lineRule="exact"/>
        <w:ind w:firstLine="675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eastAsia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wordWrap w:val="0"/>
        <w:spacing w:line="560" w:lineRule="exact"/>
        <w:jc w:val="left"/>
      </w:pPr>
      <w:r>
        <w:rPr>
          <w:rFonts w:hint="eastAsia" w:ascii="宋体" w:hAnsi="宋体" w:eastAsia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本年度朝阳区人民政府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发出收费通知15件，总金额为37040元；实际收取的总金额为75元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。本报告所列数据的统计期限,自2021年1月1日起至12月31日止。本报告的电子版可登录“朝阳区政府门户网站http://www.bjchy.gov.cn/——政府信息公开栏目——政府信息公开年报”下载查阅。</w:t>
      </w:r>
    </w:p>
    <w:p/>
    <w:sectPr>
      <w:pgSz w:w="12240" w:h="15840"/>
      <w:pgMar w:top="2098" w:right="1474" w:bottom="1984" w:left="158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25"/>
    <w:rsid w:val="00043038"/>
    <w:rsid w:val="001226FB"/>
    <w:rsid w:val="0016522B"/>
    <w:rsid w:val="001A1DC0"/>
    <w:rsid w:val="001A3B49"/>
    <w:rsid w:val="00217D80"/>
    <w:rsid w:val="00330981"/>
    <w:rsid w:val="00357814"/>
    <w:rsid w:val="003E2DB1"/>
    <w:rsid w:val="005164FC"/>
    <w:rsid w:val="0051793F"/>
    <w:rsid w:val="00567CC0"/>
    <w:rsid w:val="00583E2B"/>
    <w:rsid w:val="0058702F"/>
    <w:rsid w:val="005B6225"/>
    <w:rsid w:val="0060358E"/>
    <w:rsid w:val="00674FEA"/>
    <w:rsid w:val="006856B8"/>
    <w:rsid w:val="0076062E"/>
    <w:rsid w:val="00835740"/>
    <w:rsid w:val="00965836"/>
    <w:rsid w:val="00A34635"/>
    <w:rsid w:val="00AB0BE5"/>
    <w:rsid w:val="00BC2FA8"/>
    <w:rsid w:val="00C90E21"/>
    <w:rsid w:val="00C975DE"/>
    <w:rsid w:val="00CC0F27"/>
    <w:rsid w:val="00D77A93"/>
    <w:rsid w:val="00E26291"/>
    <w:rsid w:val="00E950DA"/>
    <w:rsid w:val="00F15D2A"/>
    <w:rsid w:val="00F25D15"/>
    <w:rsid w:val="00F25E23"/>
    <w:rsid w:val="00F51730"/>
    <w:rsid w:val="00F568EC"/>
    <w:rsid w:val="00F94FF4"/>
    <w:rsid w:val="038D3DDF"/>
    <w:rsid w:val="042579D5"/>
    <w:rsid w:val="04A01EED"/>
    <w:rsid w:val="068D3A55"/>
    <w:rsid w:val="082577D7"/>
    <w:rsid w:val="0B0C66E9"/>
    <w:rsid w:val="0CB54E8C"/>
    <w:rsid w:val="0ECF5035"/>
    <w:rsid w:val="0F0D2AF3"/>
    <w:rsid w:val="0F450B40"/>
    <w:rsid w:val="0FA20EFD"/>
    <w:rsid w:val="10E71957"/>
    <w:rsid w:val="12645B05"/>
    <w:rsid w:val="13BF17F4"/>
    <w:rsid w:val="14F94D81"/>
    <w:rsid w:val="182B19AA"/>
    <w:rsid w:val="19962AAF"/>
    <w:rsid w:val="1A0A1B17"/>
    <w:rsid w:val="1B0E7792"/>
    <w:rsid w:val="1BB41DC0"/>
    <w:rsid w:val="1C6F776F"/>
    <w:rsid w:val="1D7E7C82"/>
    <w:rsid w:val="1F0B4FB0"/>
    <w:rsid w:val="1F8D51FC"/>
    <w:rsid w:val="22EF4BA9"/>
    <w:rsid w:val="236D3D07"/>
    <w:rsid w:val="248A3D65"/>
    <w:rsid w:val="25827B7B"/>
    <w:rsid w:val="278034C2"/>
    <w:rsid w:val="2C773ADF"/>
    <w:rsid w:val="2F791782"/>
    <w:rsid w:val="3028788A"/>
    <w:rsid w:val="306E3863"/>
    <w:rsid w:val="327343B2"/>
    <w:rsid w:val="3376555C"/>
    <w:rsid w:val="37BD4572"/>
    <w:rsid w:val="397640C8"/>
    <w:rsid w:val="3A742A04"/>
    <w:rsid w:val="3C3A43CF"/>
    <w:rsid w:val="3C3B717C"/>
    <w:rsid w:val="3CCA67AA"/>
    <w:rsid w:val="3D42741D"/>
    <w:rsid w:val="3F2A4A96"/>
    <w:rsid w:val="411D56E1"/>
    <w:rsid w:val="41861C9E"/>
    <w:rsid w:val="41B11538"/>
    <w:rsid w:val="4246083E"/>
    <w:rsid w:val="4264645B"/>
    <w:rsid w:val="4318224C"/>
    <w:rsid w:val="440B4F1A"/>
    <w:rsid w:val="465C7218"/>
    <w:rsid w:val="47671C94"/>
    <w:rsid w:val="47E26ACE"/>
    <w:rsid w:val="48406600"/>
    <w:rsid w:val="4A13047C"/>
    <w:rsid w:val="4A5C2802"/>
    <w:rsid w:val="4AA356D8"/>
    <w:rsid w:val="4B27074D"/>
    <w:rsid w:val="4DE96893"/>
    <w:rsid w:val="4E56047E"/>
    <w:rsid w:val="51AC399F"/>
    <w:rsid w:val="526642CE"/>
    <w:rsid w:val="535B1626"/>
    <w:rsid w:val="59BB268C"/>
    <w:rsid w:val="5B112153"/>
    <w:rsid w:val="5CDB4056"/>
    <w:rsid w:val="5D0D5D8A"/>
    <w:rsid w:val="5EE61FA5"/>
    <w:rsid w:val="621524C6"/>
    <w:rsid w:val="644E5D99"/>
    <w:rsid w:val="68791EE0"/>
    <w:rsid w:val="6B322D71"/>
    <w:rsid w:val="70BC1287"/>
    <w:rsid w:val="736178B4"/>
    <w:rsid w:val="7815659F"/>
    <w:rsid w:val="7AB067D2"/>
    <w:rsid w:val="7ACC1EA7"/>
    <w:rsid w:val="7C206379"/>
    <w:rsid w:val="7EBA7AFC"/>
    <w:rsid w:val="7F3C7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40404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404040"/>
      <w:u w:val="none"/>
    </w:rPr>
  </w:style>
  <w:style w:type="character" w:customStyle="1" w:styleId="13">
    <w:name w:val="纯文本 Char"/>
    <w:basedOn w:val="7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4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430</Words>
  <Characters>2453</Characters>
  <Lines>20</Lines>
  <Paragraphs>5</Paragraphs>
  <TotalTime>12</TotalTime>
  <ScaleCrop>false</ScaleCrop>
  <LinksUpToDate>false</LinksUpToDate>
  <CharactersWithSpaces>2878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Clark</cp:lastModifiedBy>
  <dcterms:modified xsi:type="dcterms:W3CDTF">2022-03-08T06:43:10Z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8BC135C00C1A42CBB4B919515DCA928C</vt:lpwstr>
  </property>
</Properties>
</file>