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北京市朝阳区退役军人事务局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2021年政府信息公开工作年度报告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center"/>
        <w:textAlignment w:val="auto"/>
        <w:rPr>
          <w:sz w:val="44"/>
          <w:szCs w:val="44"/>
          <w:lang w:val="en-US"/>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rightChars="0"/>
        <w:jc w:val="left"/>
        <w:textAlignment w:val="auto"/>
        <w:rPr>
          <w:rFonts w:hint="eastAsia" w:ascii="仿宋_GB2312" w:hAnsi="宋体" w:eastAsia="仿宋_GB2312" w:cs="宋体"/>
          <w:spacing w:val="8"/>
          <w:kern w:val="0"/>
          <w:sz w:val="32"/>
          <w:szCs w:val="32"/>
          <w:lang w:val="en-US"/>
        </w:rPr>
      </w:pPr>
      <w:r>
        <w:rPr>
          <w:rFonts w:hint="eastAsia" w:ascii="微软雅黑" w:hAnsi="微软雅黑" w:eastAsia="微软雅黑" w:cs="宋体"/>
          <w:color w:val="404040"/>
          <w:kern w:val="0"/>
          <w:sz w:val="24"/>
          <w:szCs w:val="24"/>
          <w:lang w:val="en-US" w:eastAsia="zh-CN" w:bidi="ar"/>
        </w:rPr>
        <w:t>　</w:t>
      </w:r>
      <w:r>
        <w:rPr>
          <w:rFonts w:hint="eastAsia" w:ascii="微软雅黑" w:hAnsi="微软雅黑" w:eastAsia="微软雅黑" w:cs="宋体"/>
          <w:color w:val="404040"/>
          <w:kern w:val="0"/>
          <w:sz w:val="32"/>
          <w:szCs w:val="32"/>
          <w:lang w:val="en-US" w:eastAsia="zh-CN" w:bidi="ar"/>
        </w:rPr>
        <w:t xml:space="preserve">   </w:t>
      </w:r>
      <w:r>
        <w:rPr>
          <w:rFonts w:hint="eastAsia" w:ascii="仿宋_GB2312" w:hAnsi="宋体" w:eastAsia="仿宋_GB2312" w:cs="宋体"/>
          <w:spacing w:val="8"/>
          <w:kern w:val="0"/>
          <w:sz w:val="32"/>
          <w:szCs w:val="32"/>
          <w:lang w:val="en-US" w:eastAsia="zh-CN" w:bidi="ar"/>
        </w:rPr>
        <w:t>依据《中华人民共和国政府信息公开条例》(以下简称《政府信息公开条例》)第五十条规定，编制本报告。</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right="0" w:rightChars="0" w:firstLine="672" w:firstLineChars="200"/>
        <w:jc w:val="left"/>
        <w:textAlignment w:val="auto"/>
        <w:rPr>
          <w:rFonts w:hint="eastAsia" w:ascii="黑体" w:hAnsi="宋体" w:eastAsia="黑体" w:cs="宋体"/>
          <w:spacing w:val="8"/>
          <w:kern w:val="0"/>
          <w:sz w:val="32"/>
          <w:szCs w:val="32"/>
          <w:lang w:val="en-US" w:eastAsia="zh-CN" w:bidi="ar"/>
        </w:rPr>
      </w:pPr>
      <w:r>
        <w:rPr>
          <w:rFonts w:hint="eastAsia" w:ascii="黑体" w:hAnsi="宋体" w:eastAsia="黑体" w:cs="宋体"/>
          <w:spacing w:val="8"/>
          <w:kern w:val="0"/>
          <w:sz w:val="32"/>
          <w:szCs w:val="32"/>
          <w:lang w:val="en-US" w:eastAsia="zh-CN" w:bidi="ar"/>
        </w:rPr>
        <w:t>总体情况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rightChars="0" w:firstLine="675"/>
        <w:jc w:val="left"/>
        <w:textAlignment w:val="auto"/>
        <w:rPr>
          <w:rFonts w:hint="eastAsia" w:ascii="仿宋_GB2312" w:hAnsi="宋体" w:eastAsia="仿宋_GB2312" w:cs="宋体"/>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2021</w:t>
      </w:r>
      <w:r>
        <w:rPr>
          <w:rFonts w:hint="eastAsia" w:ascii="仿宋_GB2312" w:hAnsi="宋体" w:eastAsia="仿宋_GB2312" w:cs="宋体"/>
          <w:spacing w:val="8"/>
          <w:kern w:val="0"/>
          <w:sz w:val="32"/>
          <w:szCs w:val="32"/>
          <w:lang w:val="en-US" w:eastAsia="zh-CN" w:bidi="ar"/>
        </w:rPr>
        <w:t>年，朝阳区退役军人事务局深入贯彻习近平总书记关于退役军人工作的系列重要论述，紧紧围绕服务保障退役军人工作中心任务，严格按照《政府信息公开条例》《北京市政府信息公开规定》和市区相关要求，稳步推进政府信息公开各项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75" w:leftChars="0" w:right="0" w:rightChars="0"/>
        <w:jc w:val="left"/>
        <w:textAlignment w:val="auto"/>
        <w:rPr>
          <w:rFonts w:hint="eastAsia" w:ascii="楷体_GB2312" w:hAnsi="楷体_GB2312" w:eastAsia="楷体_GB2312" w:cs="楷体_GB2312"/>
          <w:spacing w:val="8"/>
          <w:kern w:val="0"/>
          <w:sz w:val="32"/>
          <w:szCs w:val="32"/>
          <w:lang w:val="en-US" w:eastAsia="zh-CN" w:bidi="ar"/>
        </w:rPr>
      </w:pPr>
      <w:r>
        <w:rPr>
          <w:rFonts w:hint="eastAsia" w:ascii="楷体_GB2312" w:hAnsi="楷体_GB2312" w:eastAsia="楷体_GB2312" w:cs="楷体_GB2312"/>
          <w:spacing w:val="8"/>
          <w:kern w:val="0"/>
          <w:sz w:val="32"/>
          <w:szCs w:val="32"/>
          <w:lang w:val="en-US" w:eastAsia="zh-CN" w:bidi="ar"/>
        </w:rPr>
        <w:t>（一）落实主动公开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根据《政府信息公开条例》《朝阳区</w:t>
      </w:r>
      <w:r>
        <w:rPr>
          <w:rFonts w:hint="eastAsia" w:ascii="Times New Roman" w:hAnsi="Times New Roman" w:eastAsia="仿宋_GB2312" w:cs="仿宋_GB2312"/>
          <w:kern w:val="0"/>
          <w:sz w:val="32"/>
          <w:szCs w:val="32"/>
          <w:lang w:val="en-US" w:eastAsia="zh-CN"/>
        </w:rPr>
        <w:t>2021年政务公开工作要点</w:t>
      </w:r>
      <w:r>
        <w:rPr>
          <w:rFonts w:hint="eastAsia" w:ascii="Times New Roman" w:hAnsi="Times New Roman" w:eastAsia="仿宋_GB2312" w:cs="仿宋_GB2312"/>
          <w:kern w:val="0"/>
          <w:sz w:val="32"/>
          <w:szCs w:val="32"/>
          <w:lang w:eastAsia="zh-CN"/>
        </w:rPr>
        <w:t>》相关要求，坚持“</w:t>
      </w:r>
      <w:r>
        <w:rPr>
          <w:rFonts w:hint="eastAsia" w:ascii="Times New Roman" w:hAnsi="Times New Roman" w:eastAsia="仿宋_GB2312" w:cs="仿宋_GB2312"/>
          <w:kern w:val="0"/>
          <w:sz w:val="32"/>
          <w:szCs w:val="32"/>
        </w:rPr>
        <w:t>公开为常态，不公开为例外”</w:t>
      </w:r>
      <w:r>
        <w:rPr>
          <w:rFonts w:hint="eastAsia" w:ascii="Times New Roman" w:hAnsi="Times New Roman" w:eastAsia="仿宋_GB2312" w:cs="仿宋_GB2312"/>
          <w:kern w:val="0"/>
          <w:sz w:val="32"/>
          <w:szCs w:val="32"/>
          <w:lang w:eastAsia="zh-CN"/>
        </w:rPr>
        <w:t>的原则</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结合我局三定职责和工作实际，着力抓好政府信息主动公开，利用区政府门户网站将机构职能、机构设置、办公地址、办公时间、联系方式、领导介绍主动更新公开。</w:t>
      </w:r>
      <w:r>
        <w:rPr>
          <w:rFonts w:hint="eastAsia" w:ascii="仿宋_GB2312" w:hAnsi="仿宋_GB2312" w:eastAsia="仿宋_GB2312" w:cs="仿宋_GB2312"/>
          <w:sz w:val="32"/>
          <w:szCs w:val="32"/>
          <w:lang w:eastAsia="zh-CN"/>
        </w:rPr>
        <w:t>及时按照上级工作部署及要求，</w:t>
      </w:r>
      <w:r>
        <w:rPr>
          <w:rFonts w:hint="eastAsia" w:ascii="仿宋_GB2312" w:hAnsi="仿宋_GB2312" w:eastAsia="仿宋_GB2312" w:cs="仿宋_GB2312"/>
          <w:sz w:val="32"/>
          <w:szCs w:val="32"/>
        </w:rPr>
        <w:t>调整完善</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政务公开全清单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细化</w:t>
      </w:r>
      <w:r>
        <w:rPr>
          <w:rFonts w:hint="eastAsia" w:ascii="仿宋_GB2312" w:hAnsi="仿宋_GB2312" w:eastAsia="仿宋_GB2312" w:cs="仿宋_GB2312"/>
          <w:sz w:val="32"/>
          <w:szCs w:val="32"/>
          <w:lang w:eastAsia="zh-CN"/>
        </w:rPr>
        <w:t>退役军人</w:t>
      </w:r>
      <w:r>
        <w:rPr>
          <w:rFonts w:hint="eastAsia" w:ascii="仿宋_GB2312" w:hAnsi="仿宋_GB2312" w:eastAsia="仿宋_GB2312" w:cs="仿宋_GB2312"/>
          <w:sz w:val="32"/>
          <w:szCs w:val="32"/>
        </w:rPr>
        <w:t>领域政务公开事项</w:t>
      </w:r>
      <w:r>
        <w:rPr>
          <w:rFonts w:hint="eastAsia" w:ascii="Times New Roman" w:hAnsi="Times New Roman" w:eastAsia="仿宋_GB2312" w:cs="仿宋_GB2312"/>
          <w:kern w:val="0"/>
          <w:sz w:val="32"/>
          <w:szCs w:val="32"/>
          <w:lang w:eastAsia="zh-CN"/>
        </w:rPr>
        <w:t>。严格执行财政预算、决算公开，公布北京市朝阳区退役军人事务局2021年部门预算情况、北京市朝阳区退役军人事务局2020年度部门决算信息。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75" w:leftChars="0" w:right="0" w:rightChars="0"/>
        <w:jc w:val="left"/>
        <w:textAlignment w:val="auto"/>
        <w:rPr>
          <w:rFonts w:hint="eastAsia" w:ascii="楷体_GB2312" w:hAnsi="楷体_GB2312" w:eastAsia="楷体_GB2312" w:cs="楷体_GB2312"/>
          <w:spacing w:val="8"/>
          <w:kern w:val="0"/>
          <w:sz w:val="32"/>
          <w:szCs w:val="32"/>
          <w:lang w:val="en-US" w:eastAsia="zh-CN" w:bidi="ar"/>
        </w:rPr>
      </w:pPr>
      <w:r>
        <w:rPr>
          <w:rFonts w:hint="eastAsia" w:ascii="楷体_GB2312" w:hAnsi="楷体_GB2312" w:eastAsia="楷体_GB2312" w:cs="楷体_GB2312"/>
          <w:spacing w:val="8"/>
          <w:kern w:val="0"/>
          <w:sz w:val="32"/>
          <w:szCs w:val="32"/>
          <w:lang w:val="en-US" w:eastAsia="zh-CN" w:bidi="ar"/>
        </w:rPr>
        <w:t>（二）规范依申请公开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按照《朝阳区政府信息依申请公开工作手册》工作要求</w:t>
      </w:r>
      <w:r>
        <w:rPr>
          <w:rFonts w:hint="eastAsia" w:ascii="仿宋_GB2312" w:hAnsi="仿宋_GB2312" w:eastAsia="仿宋_GB2312" w:cs="仿宋_GB2312"/>
          <w:sz w:val="32"/>
          <w:szCs w:val="32"/>
          <w:lang w:eastAsia="zh-CN"/>
        </w:rPr>
        <w:t>，畅通当面、邮寄等方式的</w:t>
      </w:r>
      <w:r>
        <w:rPr>
          <w:rFonts w:hint="eastAsia" w:ascii="仿宋_GB2312" w:hAnsi="仿宋_GB2312" w:eastAsia="仿宋_GB2312" w:cs="仿宋_GB2312"/>
          <w:b w:val="0"/>
          <w:bCs/>
          <w:sz w:val="32"/>
          <w:szCs w:val="32"/>
          <w:lang w:eastAsia="zh-CN"/>
        </w:rPr>
        <w:t>政府信息公开申请渠道。实行“办公室牵头，科室答复，局领导审核”的依申请公开答复机制，加强部门协作，围绕疑难申请进行会商。</w:t>
      </w:r>
      <w:r>
        <w:rPr>
          <w:rFonts w:hint="eastAsia" w:ascii="仿宋_GB2312" w:hAnsi="仿宋_GB2312" w:eastAsia="仿宋_GB2312" w:cs="仿宋_GB2312"/>
          <w:b w:val="0"/>
          <w:bCs/>
          <w:sz w:val="32"/>
          <w:szCs w:val="32"/>
          <w:lang w:val="en-US" w:eastAsia="zh-CN"/>
        </w:rPr>
        <w:t>全年共收到依申请政府信息公开</w:t>
      </w:r>
      <w:r>
        <w:rPr>
          <w:rFonts w:hint="default" w:ascii="Times New Roman" w:hAnsi="Times New Roman" w:eastAsia="仿宋_GB2312" w:cs="Times New Roman"/>
          <w:b w:val="0"/>
          <w:bCs/>
          <w:sz w:val="32"/>
          <w:szCs w:val="32"/>
          <w:lang w:val="en-US" w:eastAsia="zh-CN"/>
        </w:rPr>
        <w:t>3</w:t>
      </w:r>
      <w:r>
        <w:rPr>
          <w:rFonts w:hint="eastAsia" w:ascii="仿宋_GB2312" w:hAnsi="仿宋_GB2312" w:eastAsia="仿宋_GB2312" w:cs="仿宋_GB2312"/>
          <w:b w:val="0"/>
          <w:bCs/>
          <w:sz w:val="32"/>
          <w:szCs w:val="32"/>
          <w:lang w:val="en-US" w:eastAsia="zh-CN"/>
        </w:rPr>
        <w:t>件，均及时、规范、妥善办结。</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right="0" w:rightChars="0"/>
        <w:jc w:val="left"/>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（三）严格政府信息管理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健全我局政府信息工作机制，严格按照工作流程，层层审批，切实把好政治关、政策关、内容关。完善我局在区政府门户网站专栏建设，做好日常部门动态、通知公告、其他行政执法信息公示的更新和发布。全年累计发布各类信息</w:t>
      </w:r>
      <w:r>
        <w:rPr>
          <w:rFonts w:hint="default" w:ascii="Times New Roman" w:hAnsi="Times New Roman" w:eastAsia="仿宋_GB2312" w:cs="Times New Roman"/>
          <w:b w:val="0"/>
          <w:bCs/>
          <w:sz w:val="32"/>
          <w:szCs w:val="32"/>
          <w:lang w:val="en-US" w:eastAsia="zh-CN"/>
        </w:rPr>
        <w:t>93</w:t>
      </w:r>
      <w:r>
        <w:rPr>
          <w:rFonts w:hint="eastAsia" w:ascii="仿宋_GB2312" w:hAnsi="仿宋_GB2312" w:eastAsia="仿宋_GB2312" w:cs="仿宋_GB2312"/>
          <w:b w:val="0"/>
          <w:bCs/>
          <w:sz w:val="32"/>
          <w:szCs w:val="32"/>
          <w:lang w:val="en-US" w:eastAsia="zh-CN"/>
        </w:rPr>
        <w:t>条，有效提高工作效能，扩大政务公开的覆盖面和影响力。</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（四）加强监督保障及教育培训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结合我局实际，及时调整局政府信息公开工作小组成员，细化责任分工，确定专人负责政务公开工作，健全政府信息公开工作协调机制。严格落实主要负责人听取政府公开工作情况汇报工作制度，强化政府信息公开监督及管理，积极参加区政府信息公开工作专题培训，在全局培训计划中加入信息公开、公文写作培训，增强政府信息工作能力。</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主动公开政府信息情况</w:t>
      </w:r>
    </w:p>
    <w:p>
      <w:pPr>
        <w:pStyle w:val="3"/>
        <w:widowControl/>
        <w:rPr>
          <w:lang w:val="en-US"/>
        </w:rPr>
      </w:pPr>
    </w:p>
    <w:p>
      <w:pPr>
        <w:pStyle w:val="3"/>
        <w:widowControl/>
        <w:rPr>
          <w:lang w:val="en-US"/>
        </w:rPr>
      </w:pPr>
    </w:p>
    <w:tbl>
      <w:tblPr>
        <w:tblStyle w:val="9"/>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宋体" w:hAnsi="Calibri" w:eastAsia="宋体" w:cs="宋体"/>
                <w:sz w:val="24"/>
                <w:szCs w:val="24"/>
                <w:lang w:val="en-US" w:eastAsia="zh-CN"/>
              </w:rPr>
              <w:t>0</w:t>
            </w:r>
          </w:p>
        </w:tc>
      </w:tr>
    </w:tbl>
    <w:p>
      <w:pPr>
        <w:pStyle w:val="3"/>
        <w:widowControl/>
        <w:rPr>
          <w:lang w:val="en-US"/>
        </w:rPr>
      </w:pPr>
    </w:p>
    <w:p>
      <w:pPr>
        <w:pStyle w:val="3"/>
        <w:widowControl/>
        <w:rPr>
          <w:lang w:val="en-US"/>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收到和处理政府信息公开申请情况</w:t>
      </w:r>
    </w:p>
    <w:p>
      <w:pPr>
        <w:pStyle w:val="6"/>
        <w:keepNext w:val="0"/>
        <w:keepLines w:val="0"/>
        <w:widowControl/>
        <w:suppressLineNumbers w:val="0"/>
        <w:shd w:val="clear" w:fill="FFFFFF"/>
        <w:spacing w:before="0" w:beforeAutospacing="0" w:after="0" w:afterAutospacing="0"/>
        <w:ind w:left="0" w:right="0" w:firstLine="420"/>
        <w:jc w:val="both"/>
        <w:rPr>
          <w:rFonts w:hint="eastAsia" w:ascii="宋体" w:hAnsi="宋体" w:eastAsia="宋体" w:cs="宋体"/>
          <w:color w:val="333333"/>
          <w:shd w:val="clear" w:fill="FFFFFF"/>
          <w:lang w:val="en-US"/>
        </w:rPr>
      </w:pPr>
    </w:p>
    <w:tbl>
      <w:tblPr>
        <w:tblStyle w:val="9"/>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商业</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科研</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3</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3</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四、结转下年度继续办理</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Calibri" w:hAnsi="Calibri" w:eastAsia="宋体" w:cs="Calibri"/>
                <w:kern w:val="0"/>
                <w:sz w:val="20"/>
                <w:szCs w:val="20"/>
                <w:lang w:val="en-US" w:eastAsia="zh-CN" w:bidi="ar"/>
              </w:rPr>
              <w:t>0</w:t>
            </w:r>
          </w:p>
        </w:tc>
        <w:tc>
          <w:tcPr>
            <w:tcW w:w="689"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Calibri" w:hAnsi="Calibri" w:eastAsia="宋体" w:cs="Calibri"/>
                <w:kern w:val="0"/>
                <w:sz w:val="20"/>
                <w:szCs w:val="20"/>
                <w:lang w:val="en-US" w:eastAsia="zh-CN" w:bidi="ar"/>
              </w:rPr>
              <w:t>0</w:t>
            </w:r>
          </w:p>
        </w:tc>
      </w:tr>
    </w:tbl>
    <w:p>
      <w:pPr>
        <w:pStyle w:val="3"/>
        <w:widowControl/>
        <w:ind w:left="420" w:leftChars="200"/>
        <w:rPr>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四、政府信息公开行政复议、行政诉讼情况</w:t>
      </w:r>
    </w:p>
    <w:p>
      <w:pPr>
        <w:keepNext w:val="0"/>
        <w:keepLines w:val="0"/>
        <w:widowControl/>
        <w:suppressLineNumbers w:val="0"/>
        <w:spacing w:before="0" w:beforeAutospacing="0" w:after="0" w:afterAutospacing="0"/>
        <w:ind w:left="0" w:right="0"/>
        <w:jc w:val="center"/>
        <w:rPr>
          <w:lang w:val="en-US"/>
        </w:rPr>
      </w:pPr>
    </w:p>
    <w:tbl>
      <w:tblPr>
        <w:tblStyle w:val="9"/>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宋体" w:hAnsi="Calibri" w:eastAsia="宋体" w:cs="宋体"/>
                <w:sz w:val="24"/>
                <w:szCs w:val="24"/>
                <w:lang w:val="en-US" w:eastAsia="zh-CN"/>
              </w:rPr>
              <w:t>0</w:t>
            </w:r>
          </w:p>
        </w:tc>
      </w:tr>
    </w:tbl>
    <w:p>
      <w:pPr>
        <w:keepNext w:val="0"/>
        <w:keepLines w:val="0"/>
        <w:widowControl/>
        <w:suppressLineNumbers w:val="0"/>
        <w:spacing w:before="0" w:beforeAutospacing="0" w:after="0" w:afterAutospacing="0"/>
        <w:ind w:left="0" w:right="0"/>
        <w:jc w:val="left"/>
        <w:rPr>
          <w:lang w:val="en-US"/>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72" w:firstLineChars="200"/>
        <w:jc w:val="left"/>
        <w:textAlignment w:val="auto"/>
        <w:rPr>
          <w:rFonts w:hint="eastAsia" w:ascii="宋体" w:hAnsi="宋体" w:eastAsia="宋体" w:cs="宋体"/>
          <w:spacing w:val="8"/>
          <w:kern w:val="0"/>
          <w:sz w:val="32"/>
          <w:szCs w:val="32"/>
          <w:lang w:val="en-US"/>
        </w:rPr>
      </w:pPr>
      <w:r>
        <w:rPr>
          <w:rFonts w:hint="eastAsia" w:ascii="黑体" w:hAnsi="宋体" w:eastAsia="黑体" w:cs="宋体"/>
          <w:spacing w:val="8"/>
          <w:kern w:val="0"/>
          <w:sz w:val="32"/>
          <w:szCs w:val="32"/>
          <w:lang w:val="en-US" w:eastAsia="zh-CN" w:bidi="ar"/>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2021</w:t>
      </w:r>
      <w:r>
        <w:rPr>
          <w:rFonts w:hint="eastAsia" w:ascii="仿宋_GB2312" w:hAnsi="宋体" w:eastAsia="仿宋_GB2312" w:cs="宋体"/>
          <w:spacing w:val="8"/>
          <w:kern w:val="0"/>
          <w:sz w:val="32"/>
          <w:szCs w:val="32"/>
          <w:lang w:val="en-US" w:eastAsia="zh-CN" w:bidi="ar"/>
        </w:rPr>
        <w:t>年，我局政府信息工作扎实推进，稳步提升，但还存在着一些不足：一是政府信息公开力度有待进一步增强；二是政府信息管理有待进一步完善；三是政府信息公开工作业务能力有待进一步提升。在下一步的工作中，我们将着力从以下方面改进政府信息公开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1.</w:t>
      </w:r>
      <w:r>
        <w:rPr>
          <w:rFonts w:hint="eastAsia" w:ascii="仿宋_GB2312" w:hAnsi="宋体" w:eastAsia="仿宋_GB2312" w:cs="宋体"/>
          <w:spacing w:val="8"/>
          <w:kern w:val="0"/>
          <w:sz w:val="32"/>
          <w:szCs w:val="32"/>
          <w:lang w:val="en-US" w:eastAsia="zh-CN" w:bidi="ar"/>
        </w:rPr>
        <w:t>不断提高政府信息公开力度。</w:t>
      </w:r>
      <w:r>
        <w:rPr>
          <w:rFonts w:hint="eastAsia" w:ascii="仿宋_GB2312" w:hAnsi="仿宋_GB2312" w:eastAsia="仿宋_GB2312" w:cs="仿宋_GB2312"/>
          <w:b w:val="0"/>
          <w:bCs/>
          <w:sz w:val="32"/>
          <w:szCs w:val="32"/>
          <w:lang w:eastAsia="zh-CN"/>
        </w:rPr>
        <w:t>坚持把社会关注度高、与退役军人密切相关的信息作为突破口，</w:t>
      </w:r>
      <w:r>
        <w:rPr>
          <w:rFonts w:hint="eastAsia" w:ascii="仿宋_GB2312" w:hAnsi="宋体" w:eastAsia="仿宋_GB2312" w:cs="宋体"/>
          <w:spacing w:val="8"/>
          <w:kern w:val="0"/>
          <w:sz w:val="32"/>
          <w:szCs w:val="32"/>
          <w:lang w:val="en-US" w:eastAsia="zh-CN" w:bidi="ar"/>
        </w:rPr>
        <w:t>逐步扩大信息公开的覆盖面，</w:t>
      </w:r>
      <w:r>
        <w:rPr>
          <w:rFonts w:hint="eastAsia" w:ascii="仿宋_GB2312" w:hAnsi="仿宋_GB2312" w:eastAsia="仿宋_GB2312" w:cs="仿宋_GB2312"/>
          <w:b w:val="0"/>
          <w:bCs/>
          <w:sz w:val="32"/>
          <w:szCs w:val="32"/>
          <w:lang w:eastAsia="zh-CN"/>
        </w:rPr>
        <w:t>努力推进政府信息主动公开，推进依法行政</w:t>
      </w:r>
      <w:r>
        <w:rPr>
          <w:rFonts w:hint="eastAsia" w:ascii="仿宋_GB2312" w:hAnsi="宋体" w:eastAsia="仿宋_GB2312" w:cs="宋体"/>
          <w:spacing w:val="8"/>
          <w:kern w:val="0"/>
          <w:sz w:val="32"/>
          <w:szCs w:val="32"/>
          <w:lang w:val="en-US" w:eastAsia="zh-CN" w:bidi="ar"/>
        </w:rPr>
        <w:t>，进一步提高依申请公开工作的效率。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sz w:val="32"/>
          <w:szCs w:val="32"/>
          <w:lang w:eastAsia="zh-CN"/>
        </w:rPr>
      </w:pPr>
      <w:r>
        <w:rPr>
          <w:rFonts w:hint="default" w:ascii="Times New Roman" w:hAnsi="Times New Roman" w:eastAsia="仿宋_GB2312" w:cs="Times New Roman"/>
          <w:b w:val="0"/>
          <w:bCs/>
          <w:sz w:val="32"/>
          <w:szCs w:val="32"/>
          <w:lang w:val="en-US" w:eastAsia="zh-CN"/>
        </w:rPr>
        <w:t>2.</w:t>
      </w:r>
      <w:r>
        <w:rPr>
          <w:rFonts w:hint="eastAsia" w:ascii="仿宋_GB2312" w:hAnsi="仿宋_GB2312" w:eastAsia="仿宋_GB2312" w:cs="仿宋_GB2312"/>
          <w:b w:val="0"/>
          <w:bCs/>
          <w:sz w:val="32"/>
          <w:szCs w:val="32"/>
          <w:lang w:eastAsia="zh-CN"/>
        </w:rPr>
        <w:t>不断加强政府信息管理。及时按照上级要求和工作实际，更新完善我局政府信息公开管理机制。规范公开内容，拓展公开方式，保证公开信息的及时、准确和全面。</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宋体" w:eastAsia="仿宋_GB2312" w:cs="宋体"/>
          <w:spacing w:val="8"/>
          <w:kern w:val="0"/>
          <w:sz w:val="32"/>
          <w:szCs w:val="32"/>
          <w:lang w:val="en-US"/>
        </w:rPr>
      </w:pPr>
      <w:r>
        <w:rPr>
          <w:rFonts w:hint="default" w:ascii="Times New Roman" w:hAnsi="Times New Roman" w:eastAsia="仿宋_GB2312" w:cs="Times New Roman"/>
          <w:b w:val="0"/>
          <w:bCs/>
          <w:sz w:val="32"/>
          <w:szCs w:val="32"/>
          <w:lang w:val="en-US" w:eastAsia="zh-CN"/>
        </w:rPr>
        <w:t>3.</w:t>
      </w:r>
      <w:r>
        <w:rPr>
          <w:rFonts w:hint="eastAsia" w:ascii="仿宋_GB2312" w:hAnsi="仿宋_GB2312" w:eastAsia="仿宋_GB2312" w:cs="仿宋_GB2312"/>
          <w:b w:val="0"/>
          <w:bCs/>
          <w:sz w:val="32"/>
          <w:szCs w:val="32"/>
          <w:lang w:eastAsia="zh-CN"/>
        </w:rPr>
        <w:t>不断提升政府信息公开工作业务能力。完善培训计划，开展政府信息公开业务专项培训，增强工作人员履职能力。配齐建强人员队伍，群策群力，全力推进政府信息公开水平，提升服务对象的满意度，增强退役军人的获得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75"/>
        <w:jc w:val="left"/>
        <w:textAlignment w:val="auto"/>
        <w:rPr>
          <w:rFonts w:hint="eastAsia" w:ascii="宋体" w:hAnsi="宋体" w:eastAsia="宋体" w:cs="宋体"/>
          <w:spacing w:val="8"/>
          <w:kern w:val="0"/>
          <w:sz w:val="32"/>
          <w:szCs w:val="32"/>
          <w:lang w:val="en-US"/>
        </w:rPr>
      </w:pPr>
      <w:r>
        <w:rPr>
          <w:rFonts w:hint="eastAsia" w:ascii="黑体" w:hAnsi="宋体" w:eastAsia="黑体" w:cs="宋体"/>
          <w:spacing w:val="8"/>
          <w:kern w:val="0"/>
          <w:sz w:val="32"/>
          <w:szCs w:val="32"/>
          <w:lang w:val="en-US" w:eastAsia="zh-CN" w:bidi="ar"/>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_GB2312" w:hAnsi="仿宋_GB2312" w:eastAsia="仿宋_GB2312" w:cs="仿宋_GB2312"/>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2021</w:t>
      </w:r>
      <w:r>
        <w:rPr>
          <w:rFonts w:hint="eastAsia" w:ascii="仿宋_GB2312" w:hAnsi="仿宋_GB2312" w:eastAsia="仿宋_GB2312" w:cs="仿宋_GB2312"/>
          <w:color w:val="000000"/>
          <w:kern w:val="2"/>
          <w:sz w:val="32"/>
          <w:szCs w:val="32"/>
          <w:lang w:val="en-US" w:eastAsia="zh-CN" w:bidi="ar"/>
        </w:rPr>
        <w:t>年，我局未收取任何信息处理费。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本报告所列数据的统计期限,自</w:t>
      </w:r>
      <w:r>
        <w:rPr>
          <w:rFonts w:hint="default" w:ascii="Times New Roman" w:hAnsi="Times New Roman" w:eastAsia="仿宋_GB2312" w:cs="Times New Roman"/>
          <w:spacing w:val="8"/>
          <w:kern w:val="0"/>
          <w:sz w:val="32"/>
          <w:szCs w:val="32"/>
          <w:lang w:val="en-US" w:eastAsia="zh-CN" w:bidi="ar"/>
        </w:rPr>
        <w:t>2021</w:t>
      </w:r>
      <w:r>
        <w:rPr>
          <w:rFonts w:hint="eastAsia" w:ascii="仿宋_GB2312" w:hAnsi="宋体" w:eastAsia="仿宋_GB2312" w:cs="宋体"/>
          <w:spacing w:val="8"/>
          <w:kern w:val="0"/>
          <w:sz w:val="32"/>
          <w:szCs w:val="32"/>
          <w:lang w:val="en-US" w:eastAsia="zh-CN" w:bidi="ar"/>
        </w:rPr>
        <w:t>年</w:t>
      </w:r>
      <w:r>
        <w:rPr>
          <w:rFonts w:hint="default" w:ascii="Times New Roman" w:hAnsi="Times New Roman" w:eastAsia="仿宋_GB2312" w:cs="Times New Roman"/>
          <w:spacing w:val="8"/>
          <w:kern w:val="0"/>
          <w:sz w:val="32"/>
          <w:szCs w:val="32"/>
          <w:lang w:val="en-US" w:eastAsia="zh-CN" w:bidi="ar"/>
        </w:rPr>
        <w:t>1</w:t>
      </w:r>
      <w:r>
        <w:rPr>
          <w:rFonts w:hint="eastAsia" w:ascii="仿宋_GB2312" w:hAnsi="宋体" w:eastAsia="仿宋_GB2312" w:cs="宋体"/>
          <w:spacing w:val="8"/>
          <w:kern w:val="0"/>
          <w:sz w:val="32"/>
          <w:szCs w:val="32"/>
          <w:lang w:val="en-US" w:eastAsia="zh-CN" w:bidi="ar"/>
        </w:rPr>
        <w:t>月</w:t>
      </w:r>
      <w:r>
        <w:rPr>
          <w:rFonts w:hint="default" w:ascii="Times New Roman" w:hAnsi="Times New Roman" w:eastAsia="仿宋_GB2312" w:cs="Times New Roman"/>
          <w:spacing w:val="8"/>
          <w:kern w:val="0"/>
          <w:sz w:val="32"/>
          <w:szCs w:val="32"/>
          <w:lang w:val="en-US" w:eastAsia="zh-CN" w:bidi="ar"/>
        </w:rPr>
        <w:t>1</w:t>
      </w:r>
      <w:r>
        <w:rPr>
          <w:rFonts w:hint="eastAsia" w:ascii="仿宋_GB2312" w:hAnsi="宋体" w:eastAsia="仿宋_GB2312" w:cs="宋体"/>
          <w:spacing w:val="8"/>
          <w:kern w:val="0"/>
          <w:sz w:val="32"/>
          <w:szCs w:val="32"/>
          <w:lang w:val="en-US" w:eastAsia="zh-CN" w:bidi="ar"/>
        </w:rPr>
        <w:t>日起至</w:t>
      </w:r>
      <w:r>
        <w:rPr>
          <w:rFonts w:hint="default" w:ascii="Times New Roman" w:hAnsi="Times New Roman" w:eastAsia="仿宋_GB2312" w:cs="Times New Roman"/>
          <w:spacing w:val="8"/>
          <w:kern w:val="0"/>
          <w:sz w:val="32"/>
          <w:szCs w:val="32"/>
          <w:lang w:val="en-US" w:eastAsia="zh-CN" w:bidi="ar"/>
        </w:rPr>
        <w:t>12</w:t>
      </w:r>
      <w:r>
        <w:rPr>
          <w:rFonts w:hint="eastAsia" w:ascii="仿宋_GB2312" w:hAnsi="宋体" w:eastAsia="仿宋_GB2312" w:cs="宋体"/>
          <w:spacing w:val="8"/>
          <w:kern w:val="0"/>
          <w:sz w:val="32"/>
          <w:szCs w:val="32"/>
          <w:lang w:val="en-US" w:eastAsia="zh-CN" w:bidi="ar"/>
        </w:rPr>
        <w:t>月</w:t>
      </w:r>
      <w:r>
        <w:rPr>
          <w:rFonts w:hint="default" w:ascii="Times New Roman" w:hAnsi="Times New Roman" w:eastAsia="仿宋_GB2312" w:cs="Times New Roman"/>
          <w:spacing w:val="8"/>
          <w:kern w:val="0"/>
          <w:sz w:val="32"/>
          <w:szCs w:val="32"/>
          <w:lang w:val="en-US" w:eastAsia="zh-CN" w:bidi="ar"/>
        </w:rPr>
        <w:t>31</w:t>
      </w:r>
      <w:r>
        <w:rPr>
          <w:rFonts w:hint="eastAsia" w:ascii="仿宋_GB2312" w:hAnsi="宋体" w:eastAsia="仿宋_GB2312" w:cs="宋体"/>
          <w:spacing w:val="8"/>
          <w:kern w:val="0"/>
          <w:sz w:val="32"/>
          <w:szCs w:val="32"/>
          <w:lang w:val="en-US" w:eastAsia="zh-CN" w:bidi="ar"/>
        </w:rPr>
        <w:t>日止。本报告的电子版可登录“朝阳区政府门户网站(“北京·朝阳”)</w:t>
      </w:r>
      <w:r>
        <w:rPr>
          <w:rFonts w:hint="default" w:ascii="Times New Roman" w:hAnsi="Times New Roman" w:eastAsia="仿宋_GB2312" w:cs="Times New Roman"/>
          <w:spacing w:val="8"/>
          <w:kern w:val="0"/>
          <w:sz w:val="32"/>
          <w:szCs w:val="32"/>
          <w:lang w:val="en-US" w:eastAsia="zh-CN" w:bidi="ar"/>
        </w:rPr>
        <w:t>http://www.bjchy.gov.cn/</w:t>
      </w:r>
      <w:r>
        <w:rPr>
          <w:rFonts w:hint="eastAsia" w:ascii="仿宋_GB2312" w:hAnsi="宋体" w:eastAsia="仿宋_GB2312" w:cs="宋体"/>
          <w:spacing w:val="8"/>
          <w:kern w:val="0"/>
          <w:sz w:val="32"/>
          <w:szCs w:val="32"/>
          <w:lang w:val="en-US" w:eastAsia="zh-CN" w:bidi="ar"/>
        </w:rPr>
        <w:t>——政府信息公开栏目——政府信息公开年报”下载查阅。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72" w:firstLineChars="200"/>
        <w:jc w:val="left"/>
        <w:textAlignment w:val="auto"/>
        <w:rPr>
          <w:rFonts w:hint="eastAsia" w:ascii="仿宋_GB2312" w:hAnsi="宋体" w:eastAsia="仿宋_GB2312" w:cs="宋体"/>
          <w:spacing w:val="8"/>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72" w:firstLineChars="200"/>
        <w:jc w:val="left"/>
        <w:textAlignment w:val="auto"/>
        <w:rPr>
          <w:rFonts w:hint="eastAsia" w:ascii="仿宋_GB2312" w:hAnsi="宋体" w:eastAsia="仿宋_GB2312" w:cs="宋体"/>
          <w:spacing w:val="8"/>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72" w:firstLineChars="200"/>
        <w:jc w:val="left"/>
        <w:textAlignment w:val="auto"/>
        <w:rPr>
          <w:rFonts w:hint="eastAsia" w:ascii="仿宋_GB2312" w:hAnsi="宋体" w:eastAsia="仿宋_GB2312" w:cs="宋体"/>
          <w:spacing w:val="8"/>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eastAsia" w:ascii="仿宋_GB2312" w:hAnsi="宋体" w:eastAsia="仿宋_GB2312" w:cs="宋体"/>
          <w:spacing w:val="8"/>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leftChars="0" w:right="0" w:rightChars="0" w:firstLine="420" w:firstLineChars="200"/>
        <w:jc w:val="right"/>
        <w:textAlignment w:val="auto"/>
      </w:pPr>
      <w:bookmarkStart w:id="0" w:name="_GoBack"/>
      <w:bookmarkEnd w:id="0"/>
    </w:p>
    <w:sectPr>
      <w:footerReference r:id="rId3" w:type="default"/>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DengXian-Regular">
    <w:altName w:val="宋体"/>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汉仪大宋简">
    <w:altName w:val="Arial"/>
    <w:panose1 w:val="00000000000000000000"/>
    <w:charset w:val="00"/>
    <w:family w:val="swiss"/>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方正大标宋简体">
    <w:altName w:val="Arial Unicode MS"/>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5A163"/>
    <w:multiLevelType w:val="multilevel"/>
    <w:tmpl w:val="9BD5A163"/>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61C133B3"/>
    <w:multiLevelType w:val="singleLevel"/>
    <w:tmpl w:val="61C133B3"/>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D3DDF"/>
    <w:rsid w:val="042579D5"/>
    <w:rsid w:val="068D3A55"/>
    <w:rsid w:val="07733548"/>
    <w:rsid w:val="0CB54E8C"/>
    <w:rsid w:val="0ECF5035"/>
    <w:rsid w:val="0FA20EFD"/>
    <w:rsid w:val="10E71957"/>
    <w:rsid w:val="14F94D81"/>
    <w:rsid w:val="158702E6"/>
    <w:rsid w:val="19962AAF"/>
    <w:rsid w:val="1A0A1B17"/>
    <w:rsid w:val="1B0E7792"/>
    <w:rsid w:val="1D7E7C82"/>
    <w:rsid w:val="1F8D51FC"/>
    <w:rsid w:val="22EF4BA9"/>
    <w:rsid w:val="236D3D07"/>
    <w:rsid w:val="25827B7B"/>
    <w:rsid w:val="271D6302"/>
    <w:rsid w:val="278034C2"/>
    <w:rsid w:val="2A5F1B32"/>
    <w:rsid w:val="2C773ADF"/>
    <w:rsid w:val="2D250EDB"/>
    <w:rsid w:val="3028788A"/>
    <w:rsid w:val="306E3863"/>
    <w:rsid w:val="30C30307"/>
    <w:rsid w:val="327343B2"/>
    <w:rsid w:val="3376555C"/>
    <w:rsid w:val="37BD4572"/>
    <w:rsid w:val="397640C8"/>
    <w:rsid w:val="3C3A43CF"/>
    <w:rsid w:val="3C3B717C"/>
    <w:rsid w:val="3CCA67AA"/>
    <w:rsid w:val="3D42741D"/>
    <w:rsid w:val="405A3F16"/>
    <w:rsid w:val="411D56E1"/>
    <w:rsid w:val="41861C9E"/>
    <w:rsid w:val="41B11538"/>
    <w:rsid w:val="4246083E"/>
    <w:rsid w:val="42AD2463"/>
    <w:rsid w:val="4318224C"/>
    <w:rsid w:val="47671C94"/>
    <w:rsid w:val="47E26ACE"/>
    <w:rsid w:val="48406600"/>
    <w:rsid w:val="4AA356D8"/>
    <w:rsid w:val="4B27074D"/>
    <w:rsid w:val="4DE96893"/>
    <w:rsid w:val="51AC399F"/>
    <w:rsid w:val="526642CE"/>
    <w:rsid w:val="52A65E31"/>
    <w:rsid w:val="535B1626"/>
    <w:rsid w:val="58DB541A"/>
    <w:rsid w:val="5908691A"/>
    <w:rsid w:val="5B112153"/>
    <w:rsid w:val="5B3E320D"/>
    <w:rsid w:val="5CDB4056"/>
    <w:rsid w:val="5D0D5D8A"/>
    <w:rsid w:val="5EE61FA5"/>
    <w:rsid w:val="621524C6"/>
    <w:rsid w:val="644E5D99"/>
    <w:rsid w:val="68791EE0"/>
    <w:rsid w:val="70BC1287"/>
    <w:rsid w:val="71B25FA6"/>
    <w:rsid w:val="7AB067D2"/>
    <w:rsid w:val="7ACC1EA7"/>
    <w:rsid w:val="7EBA7AFC"/>
    <w:rsid w:val="7F3C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3">
    <w:name w:val="Plain Text"/>
    <w:basedOn w:val="1"/>
    <w:link w:val="10"/>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styleId="8">
    <w:name w:val="Strong"/>
    <w:basedOn w:val="7"/>
    <w:qFormat/>
    <w:uiPriority w:val="0"/>
    <w:rPr>
      <w:b/>
    </w:rPr>
  </w:style>
  <w:style w:type="character" w:customStyle="1" w:styleId="10">
    <w:name w:val="纯文本 Char"/>
    <w:basedOn w:val="7"/>
    <w:link w:val="3"/>
    <w:qFormat/>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2021-03-25T11:30:00Z</dcterms:created>
  <dc:creator>Administrator</dc:creator>
  <cp:lastModifiedBy>dell</cp:lastModifiedBy>
  <cp:lastPrinted>2022-01-05T03:02:00Z</cp:lastPrinted>
  <dcterms:modified xsi:type="dcterms:W3CDTF">2022-01-05T03:21:11Z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63565455EC034C6A92A3B4EC4E36682F</vt:lpwstr>
  </property>
</Properties>
</file>