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第二轮北京市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生态环境保护督察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ascii="方正小标宋简体" w:hAnsi="方正小标宋简体" w:eastAsia="方正小标宋简体" w:cs="方正小标宋简体"/>
          <w:spacing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整改情况公示表</w:t>
      </w: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0"/>
        <w:gridCol w:w="1224"/>
        <w:gridCol w:w="5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20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sz w:val="24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</w:rPr>
              <w:t>整改任务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pacing w:val="0"/>
                <w:sz w:val="24"/>
              </w:rPr>
            </w:pP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pacing w:val="0"/>
                <w:sz w:val="24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</w:rPr>
              <w:t>任务编号</w:t>
            </w:r>
          </w:p>
        </w:tc>
        <w:tc>
          <w:tcPr>
            <w:tcW w:w="52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color w:val="595959"/>
                <w:spacing w:val="0"/>
                <w:kern w:val="0"/>
                <w:sz w:val="24"/>
                <w:lang w:val="en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highlight w:val="none"/>
                <w:lang w:eastAsia="zh-CN"/>
              </w:rPr>
              <w:t>整改</w:t>
            </w:r>
            <w:r>
              <w:rPr>
                <w:rFonts w:hint="eastAsia" w:ascii="黑体" w:hAnsi="黑体" w:eastAsia="黑体" w:cs="黑体"/>
                <w:spacing w:val="0"/>
                <w:sz w:val="24"/>
                <w:highlight w:val="none"/>
              </w:rPr>
              <w:t>方案第</w:t>
            </w:r>
            <w:r>
              <w:rPr>
                <w:rFonts w:hint="eastAsia" w:ascii="黑体" w:hAnsi="黑体" w:eastAsia="黑体" w:cs="黑体"/>
                <w:spacing w:val="0"/>
                <w:sz w:val="24"/>
                <w:highlight w:val="none"/>
                <w:lang w:eastAsia="zh-CN"/>
              </w:rPr>
              <w:t>九</w:t>
            </w:r>
            <w:r>
              <w:rPr>
                <w:rFonts w:hint="eastAsia" w:ascii="黑体" w:hAnsi="黑体" w:eastAsia="黑体" w:cs="黑体"/>
                <w:spacing w:val="0"/>
                <w:sz w:val="24"/>
                <w:highlight w:val="none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208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pacing w:val="0"/>
              </w:rPr>
            </w:pP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pacing w:val="0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</w:rPr>
              <w:t>问题概述</w:t>
            </w:r>
          </w:p>
        </w:tc>
        <w:tc>
          <w:tcPr>
            <w:tcW w:w="52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黑体"/>
                <w:sz w:val="21"/>
                <w:szCs w:val="21"/>
              </w:rPr>
              <w:t>各街道（乡）对企业不正常使用废气处理设施问题仅处罚5起，对比督察组进驻开始21天立案处罚23起的数量，相关部门日常监督执法力度明显薄弱，汽修企业挥发性有机物（VOCs）排放污染问题长期得不到有效控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2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pacing w:val="0"/>
                <w:sz w:val="24"/>
              </w:rPr>
            </w:pPr>
            <w:bookmarkStart w:id="0" w:name="_GoBack"/>
            <w:r>
              <w:rPr>
                <w:rFonts w:hint="eastAsia" w:ascii="黑体" w:hAnsi="黑体" w:eastAsia="黑体" w:cs="黑体"/>
                <w:spacing w:val="0"/>
                <w:sz w:val="24"/>
              </w:rPr>
              <w:t>责任单位</w:t>
            </w:r>
          </w:p>
        </w:tc>
        <w:tc>
          <w:tcPr>
            <w:tcW w:w="64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pacing w:val="0"/>
              </w:rPr>
            </w:pPr>
            <w:r>
              <w:rPr>
                <w:rFonts w:hint="default" w:ascii="黑体" w:hAnsi="黑体" w:eastAsia="黑体" w:cs="黑体"/>
                <w:spacing w:val="0"/>
              </w:rPr>
              <w:t>市交通运输综合执法总队五支队、市交通委朝阳运输管理分局、区交通委、区市场监管局、区生态环境局、相关街乡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2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pacing w:val="0"/>
                <w:sz w:val="24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</w:rPr>
              <w:t>整改目标</w:t>
            </w:r>
          </w:p>
        </w:tc>
        <w:tc>
          <w:tcPr>
            <w:tcW w:w="64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pacing w:val="0"/>
              </w:rPr>
            </w:pPr>
            <w:r>
              <w:rPr>
                <w:rFonts w:hint="default" w:ascii="黑体" w:hAnsi="黑体" w:eastAsia="黑体" w:cs="黑体"/>
                <w:spacing w:val="0"/>
              </w:rPr>
              <w:t>充分发挥行业主管部门监管优势，联合多部门，进一步加大执法检查力度，规范机动车维修行业经营行为。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  <w:jc w:val="center"/>
        </w:trPr>
        <w:tc>
          <w:tcPr>
            <w:tcW w:w="2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pacing w:val="0"/>
                <w:sz w:val="24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</w:rPr>
              <w:t>整改措施</w:t>
            </w:r>
          </w:p>
        </w:tc>
        <w:tc>
          <w:tcPr>
            <w:tcW w:w="64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仿宋_GB2312" w:eastAsia="仿宋_GB2312"/>
                <w:spacing w:val="0"/>
                <w:szCs w:val="32"/>
              </w:rPr>
            </w:pPr>
            <w:r>
              <w:rPr>
                <w:rFonts w:hint="default" w:ascii="仿宋_GB2312" w:eastAsia="仿宋_GB2312"/>
                <w:spacing w:val="0"/>
                <w:szCs w:val="32"/>
              </w:rPr>
              <w:t>（一）2023年3月前，对辖区内汽修企业开展全面排查，重点排查金盏、十八里店、望京、平房、来广营等 VOCs 排放量高的五个地区违法企业情况。加强信息互通，全面排查辖区机动车维修企业底数。（二）划清重点、集中整治。通过部门核查、属地街乡巡查的模式建立问题台账，搜集企业违法证据。各部门按职责，依法处置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default" w:ascii="黑体" w:hAnsi="黑体" w:eastAsia="黑体" w:cs="黑体"/>
                <w:spacing w:val="0"/>
              </w:rPr>
            </w:pPr>
            <w:r>
              <w:rPr>
                <w:rFonts w:hint="default" w:ascii="仿宋_GB2312" w:eastAsia="仿宋_GB2312"/>
                <w:spacing w:val="0"/>
                <w:szCs w:val="32"/>
              </w:rPr>
              <w:t>（三）2023年多部门联合开展一次朝阳区机动车维修企业专项整治工作，通过规范一批、打击一批、清退一批机动车维修企业，进一步规范机动车维修企业的经营行为。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  <w:jc w:val="center"/>
        </w:trPr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pacing w:val="0"/>
                <w:sz w:val="24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</w:rPr>
              <w:t>整改主要工作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pacing w:val="0"/>
                <w:sz w:val="24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</w:rPr>
              <w:t>及成效</w:t>
            </w:r>
          </w:p>
        </w:tc>
        <w:tc>
          <w:tcPr>
            <w:tcW w:w="64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Times New Roman"/>
                <w:b w:val="0"/>
                <w:bCs w:val="0"/>
                <w:spacing w:val="0"/>
                <w:kern w:val="2"/>
                <w:sz w:val="21"/>
                <w:szCs w:val="32"/>
                <w:lang w:val="en-US" w:eastAsia="zh-CN" w:bidi="ar-SA"/>
              </w:rPr>
              <w:t>自3月整改工作开展以来，全区累计出动检查人员5481人次，检查机动车维修企业生产2648家次，打击各类违法行为382起，处罚罚款90.82万元，新完成备案261家，进一步规范了朝阳区机动车维修行业发展。97家上账“黑汽修”企业，其中7家已完成整改机动车维修备案，76家已拆除，14家已整改关停。达到“规范一批、打击一批、清退一批”的总体目标，确保挂账企业全部销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pacing w:val="0"/>
                <w:sz w:val="24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</w:rPr>
              <w:t>整改时间</w:t>
            </w:r>
          </w:p>
        </w:tc>
        <w:tc>
          <w:tcPr>
            <w:tcW w:w="64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color w:val="595959"/>
                <w:spacing w:val="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lang w:val="en-US" w:eastAsia="zh-CN"/>
              </w:rPr>
              <w:t>2023</w:t>
            </w:r>
            <w:r>
              <w:rPr>
                <w:rFonts w:hint="eastAsia" w:ascii="黑体" w:hAnsi="黑体" w:eastAsia="黑体" w:cs="黑体"/>
                <w:spacing w:val="0"/>
                <w:sz w:val="24"/>
              </w:rPr>
              <w:t>年</w:t>
            </w:r>
            <w:r>
              <w:rPr>
                <w:rFonts w:hint="eastAsia" w:ascii="黑体" w:hAnsi="黑体" w:eastAsia="黑体" w:cs="黑体"/>
                <w:spacing w:val="0"/>
                <w:sz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pacing w:val="0"/>
                <w:sz w:val="24"/>
              </w:rPr>
              <w:t>月至</w:t>
            </w:r>
            <w:r>
              <w:rPr>
                <w:rFonts w:hint="eastAsia" w:ascii="黑体" w:hAnsi="黑体" w:eastAsia="黑体" w:cs="黑体"/>
                <w:spacing w:val="0"/>
                <w:sz w:val="24"/>
                <w:lang w:val="en-US" w:eastAsia="zh-CN"/>
              </w:rPr>
              <w:t>2023</w:t>
            </w:r>
            <w:r>
              <w:rPr>
                <w:rFonts w:hint="eastAsia" w:ascii="黑体" w:hAnsi="黑体" w:eastAsia="黑体" w:cs="黑体"/>
                <w:spacing w:val="0"/>
                <w:sz w:val="24"/>
              </w:rPr>
              <w:t>年</w:t>
            </w:r>
            <w:r>
              <w:rPr>
                <w:rFonts w:hint="eastAsia" w:ascii="黑体" w:hAnsi="黑体" w:eastAsia="黑体" w:cs="黑体"/>
                <w:spacing w:val="0"/>
                <w:sz w:val="24"/>
                <w:lang w:val="en-US" w:eastAsia="zh-CN"/>
              </w:rPr>
              <w:t>11</w:t>
            </w:r>
            <w:r>
              <w:rPr>
                <w:rFonts w:hint="eastAsia" w:ascii="黑体" w:hAnsi="黑体" w:eastAsia="黑体" w:cs="黑体"/>
                <w:spacing w:val="0"/>
                <w:sz w:val="24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pacing w:val="0"/>
                <w:sz w:val="24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</w:rPr>
              <w:t>社会监督联系人及电话</w:t>
            </w:r>
          </w:p>
        </w:tc>
        <w:tc>
          <w:tcPr>
            <w:tcW w:w="64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color w:val="595959"/>
                <w:spacing w:val="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lang w:eastAsia="zh-CN"/>
              </w:rPr>
              <w:t>赵鹏飞</w:t>
            </w:r>
            <w:r>
              <w:rPr>
                <w:rFonts w:hint="eastAsia" w:ascii="黑体" w:hAnsi="黑体" w:eastAsia="黑体" w:cs="黑体"/>
                <w:spacing w:val="0"/>
                <w:lang w:val="en-US" w:eastAsia="zh-CN"/>
              </w:rPr>
              <w:t>87358163</w:t>
            </w:r>
          </w:p>
        </w:tc>
      </w:tr>
    </w:tbl>
    <w:p>
      <w:pPr>
        <w:jc w:val="left"/>
        <w:rPr>
          <w:rFonts w:ascii="黑体" w:hAnsi="黑体" w:eastAsia="黑体"/>
          <w:spacing w:val="0"/>
          <w:sz w:val="32"/>
          <w:szCs w:val="32"/>
        </w:rPr>
        <w:sectPr>
          <w:footerReference r:id="rId3" w:type="default"/>
          <w:pgSz w:w="11906" w:h="16838"/>
          <w:pgMar w:top="2098" w:right="1474" w:bottom="1985" w:left="1588" w:header="851" w:footer="1588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1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NDc1Y2U4NDQ2OTdmZTY0ZDk4NTc0N2M0MWI0MGMifQ=="/>
  </w:docVars>
  <w:rsids>
    <w:rsidRoot w:val="60077DC7"/>
    <w:rsid w:val="36A00820"/>
    <w:rsid w:val="595456AC"/>
    <w:rsid w:val="60077DC7"/>
    <w:rsid w:val="654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4"/>
    <w:basedOn w:val="4"/>
    <w:next w:val="1"/>
    <w:qFormat/>
    <w:uiPriority w:val="0"/>
    <w:pPr>
      <w:keepNext/>
      <w:keepLines/>
      <w:spacing w:line="560" w:lineRule="exact"/>
      <w:ind w:firstLine="200" w:firstLineChars="200"/>
      <w:outlineLvl w:val="3"/>
    </w:pPr>
    <w:rPr>
      <w:rFonts w:ascii="Times New Roman" w:hAnsi="Times New Roman" w:eastAsia="仿宋"/>
      <w:sz w:val="32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620" w:lineRule="exact"/>
    </w:pPr>
    <w:rPr>
      <w:rFonts w:ascii="仿宋_GB2312" w:hAnsi="Times New Roman" w:eastAsia="仿宋_GB2312"/>
      <w:sz w:val="32"/>
    </w:r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index 9"/>
    <w:basedOn w:val="1"/>
    <w:next w:val="1"/>
    <w:unhideWhenUsed/>
    <w:qFormat/>
    <w:uiPriority w:val="0"/>
    <w:pPr>
      <w:jc w:val="left"/>
    </w:pPr>
    <w:rPr>
      <w:rFonts w:ascii="Times New Roman" w:hAnsi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2023-11-29T02:35:00Z</dcterms:created>
  <dc:creator>zyx</dc:creator>
  <cp:lastModifiedBy>zyx</cp:lastModifiedBy>
  <dcterms:modified xsi:type="dcterms:W3CDTF">2023-11-29T09:26:57Z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AA33993AD03F45EB97E86968BA3E990D_11</vt:lpwstr>
  </property>
</Properties>
</file>