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267" w:rsidRDefault="007A7267">
      <w:pPr>
        <w:spacing w:line="440" w:lineRule="exact"/>
        <w:jc w:val="center"/>
        <w:rPr>
          <w:rFonts w:ascii="方正小标宋简体" w:eastAsia="方正小标宋简体" w:hAnsi="方正小标宋简体" w:cs="方正小标宋简体" w:hint="eastAsia"/>
          <w:color w:val="000000"/>
          <w:kern w:val="0"/>
          <w:sz w:val="36"/>
          <w:szCs w:val="36"/>
          <w:u w:val="single"/>
          <w:lang w:bidi="ar"/>
        </w:rPr>
      </w:pPr>
    </w:p>
    <w:p w:rsidR="007A7267" w:rsidRDefault="003470E3">
      <w:pPr>
        <w:spacing w:line="440" w:lineRule="exact"/>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color w:val="000000"/>
          <w:kern w:val="0"/>
          <w:sz w:val="36"/>
          <w:szCs w:val="36"/>
          <w:lang w:bidi="ar"/>
        </w:rPr>
        <w:t>朝阳区</w:t>
      </w:r>
      <w:r>
        <w:rPr>
          <w:rFonts w:ascii="方正小标宋简体" w:eastAsia="方正小标宋简体" w:hAnsi="方正小标宋简体" w:cs="方正小标宋简体"/>
          <w:color w:val="000000"/>
          <w:kern w:val="0"/>
          <w:sz w:val="36"/>
          <w:szCs w:val="36"/>
          <w:lang w:bidi="ar"/>
        </w:rPr>
        <w:t>生态环境局</w:t>
      </w:r>
      <w:r w:rsidR="00750C16">
        <w:rPr>
          <w:rFonts w:ascii="方正小标宋简体" w:eastAsia="方正小标宋简体" w:hAnsi="方正小标宋简体" w:cs="方正小标宋简体" w:hint="eastAsia"/>
          <w:color w:val="000000"/>
          <w:kern w:val="0"/>
          <w:sz w:val="36"/>
          <w:szCs w:val="36"/>
          <w:lang w:bidi="ar"/>
        </w:rPr>
        <w:t>202</w:t>
      </w:r>
      <w:r w:rsidR="00DA33F2">
        <w:rPr>
          <w:rFonts w:ascii="方正小标宋简体" w:eastAsia="方正小标宋简体" w:hAnsi="方正小标宋简体" w:cs="方正小标宋简体"/>
          <w:color w:val="000000"/>
          <w:kern w:val="0"/>
          <w:sz w:val="36"/>
          <w:szCs w:val="36"/>
          <w:lang w:bidi="ar"/>
        </w:rPr>
        <w:t>6</w:t>
      </w:r>
      <w:r w:rsidR="00750C16">
        <w:rPr>
          <w:rFonts w:ascii="方正小标宋简体" w:eastAsia="方正小标宋简体" w:hAnsi="方正小标宋简体" w:cs="方正小标宋简体" w:hint="eastAsia"/>
          <w:color w:val="000000"/>
          <w:kern w:val="0"/>
          <w:sz w:val="36"/>
          <w:szCs w:val="36"/>
          <w:lang w:bidi="ar"/>
        </w:rPr>
        <w:t>年区政府工作报告重点工作落实情况表（第</w:t>
      </w:r>
      <w:r w:rsidR="00DA33F2">
        <w:rPr>
          <w:rFonts w:ascii="方正小标宋简体" w:eastAsia="方正小标宋简体" w:hAnsi="方正小标宋简体" w:cs="方正小标宋简体" w:hint="eastAsia"/>
          <w:color w:val="000000"/>
          <w:kern w:val="0"/>
          <w:sz w:val="36"/>
          <w:szCs w:val="36"/>
          <w:lang w:bidi="ar"/>
        </w:rPr>
        <w:t>二</w:t>
      </w:r>
      <w:r w:rsidR="00750C16">
        <w:rPr>
          <w:rFonts w:ascii="方正小标宋简体" w:eastAsia="方正小标宋简体" w:hAnsi="方正小标宋简体" w:cs="方正小标宋简体" w:hint="eastAsia"/>
          <w:color w:val="000000"/>
          <w:kern w:val="0"/>
          <w:sz w:val="36"/>
          <w:szCs w:val="36"/>
          <w:lang w:bidi="ar"/>
        </w:rPr>
        <w:t>季度）</w:t>
      </w:r>
    </w:p>
    <w:tbl>
      <w:tblPr>
        <w:tblStyle w:val="ae"/>
        <w:tblW w:w="13245" w:type="dxa"/>
        <w:tblInd w:w="443" w:type="dxa"/>
        <w:tblLayout w:type="fixed"/>
        <w:tblLook w:val="04A0" w:firstRow="1" w:lastRow="0" w:firstColumn="1" w:lastColumn="0" w:noHBand="0" w:noVBand="1"/>
      </w:tblPr>
      <w:tblGrid>
        <w:gridCol w:w="765"/>
        <w:gridCol w:w="1920"/>
        <w:gridCol w:w="2790"/>
        <w:gridCol w:w="2865"/>
        <w:gridCol w:w="4905"/>
      </w:tblGrid>
      <w:tr w:rsidR="007A7267">
        <w:trPr>
          <w:trHeight w:val="365"/>
          <w:tblHeader/>
        </w:trPr>
        <w:tc>
          <w:tcPr>
            <w:tcW w:w="765" w:type="dxa"/>
            <w:shd w:val="clear" w:color="auto" w:fill="D9D9D9"/>
            <w:vAlign w:val="center"/>
          </w:tcPr>
          <w:p w:rsidR="007A7267" w:rsidRDefault="00750C16">
            <w:pPr>
              <w:widowControl/>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序号</w:t>
            </w:r>
          </w:p>
        </w:tc>
        <w:tc>
          <w:tcPr>
            <w:tcW w:w="1920" w:type="dxa"/>
            <w:shd w:val="clear" w:color="auto" w:fill="D9D9D9"/>
            <w:vAlign w:val="center"/>
          </w:tcPr>
          <w:p w:rsidR="007A7267" w:rsidRDefault="00750C16">
            <w:pPr>
              <w:widowControl/>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任务来源</w:t>
            </w:r>
          </w:p>
        </w:tc>
        <w:tc>
          <w:tcPr>
            <w:tcW w:w="2790" w:type="dxa"/>
            <w:shd w:val="clear" w:color="auto" w:fill="D9D9D9"/>
            <w:vAlign w:val="center"/>
          </w:tcPr>
          <w:p w:rsidR="007A7267" w:rsidRDefault="00750C16">
            <w:pPr>
              <w:widowControl/>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任务内容</w:t>
            </w:r>
          </w:p>
        </w:tc>
        <w:tc>
          <w:tcPr>
            <w:tcW w:w="2865" w:type="dxa"/>
            <w:shd w:val="clear" w:color="auto" w:fill="D9D9D9"/>
            <w:vAlign w:val="center"/>
          </w:tcPr>
          <w:p w:rsidR="007A7267" w:rsidRDefault="00750C16">
            <w:pPr>
              <w:widowControl/>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区级责任部门</w:t>
            </w:r>
          </w:p>
        </w:tc>
        <w:tc>
          <w:tcPr>
            <w:tcW w:w="4905" w:type="dxa"/>
            <w:shd w:val="clear" w:color="auto" w:fill="D9D9D9"/>
            <w:vAlign w:val="center"/>
          </w:tcPr>
          <w:p w:rsidR="007A7267" w:rsidRDefault="00750C16">
            <w:pPr>
              <w:widowControl/>
              <w:jc w:val="center"/>
              <w:textAlignment w:val="center"/>
              <w:rPr>
                <w:rFonts w:ascii="黑体" w:eastAsia="黑体" w:hAnsi="宋体" w:cs="黑体"/>
                <w:color w:val="000000"/>
                <w:kern w:val="0"/>
                <w:sz w:val="24"/>
                <w:lang w:bidi="ar"/>
              </w:rPr>
            </w:pPr>
            <w:r>
              <w:rPr>
                <w:rFonts w:ascii="黑体" w:eastAsia="黑体" w:hAnsi="宋体" w:cs="黑体" w:hint="eastAsia"/>
                <w:color w:val="000000"/>
                <w:kern w:val="0"/>
                <w:sz w:val="24"/>
                <w:lang w:bidi="ar"/>
              </w:rPr>
              <w:t>进展情况</w:t>
            </w:r>
          </w:p>
        </w:tc>
      </w:tr>
      <w:tr w:rsidR="007A7267">
        <w:trPr>
          <w:trHeight w:val="817"/>
        </w:trPr>
        <w:tc>
          <w:tcPr>
            <w:tcW w:w="765" w:type="dxa"/>
            <w:vAlign w:val="center"/>
          </w:tcPr>
          <w:p w:rsidR="007A7267" w:rsidRDefault="00750C16">
            <w:pPr>
              <w:widowControl/>
              <w:jc w:val="center"/>
              <w:textAlignment w:val="center"/>
              <w:rPr>
                <w:rFonts w:ascii="仿宋_GB2312" w:eastAsia="仿宋_GB2312" w:hAnsi="仿宋_GB2312" w:cs="仿宋_GB2312"/>
                <w:sz w:val="32"/>
                <w:szCs w:val="32"/>
              </w:rPr>
            </w:pPr>
            <w:r>
              <w:rPr>
                <w:rFonts w:eastAsia="仿宋_GB2312"/>
                <w:color w:val="000000"/>
                <w:kern w:val="0"/>
                <w:sz w:val="24"/>
                <w:lang w:bidi="ar"/>
              </w:rPr>
              <w:t>1</w:t>
            </w:r>
          </w:p>
        </w:tc>
        <w:tc>
          <w:tcPr>
            <w:tcW w:w="1920" w:type="dxa"/>
            <w:vAlign w:val="center"/>
          </w:tcPr>
          <w:p w:rsidR="007A7267" w:rsidRDefault="00750C16" w:rsidP="000703B9">
            <w:pPr>
              <w:widowControl/>
              <w:jc w:val="center"/>
              <w:textAlignment w:val="center"/>
              <w:rPr>
                <w:rFonts w:ascii="仿宋_GB2312" w:eastAsia="仿宋_GB2312" w:hAnsi="仿宋_GB2312" w:cs="仿宋_GB2312"/>
                <w:sz w:val="32"/>
                <w:szCs w:val="32"/>
              </w:rPr>
            </w:pPr>
            <w:r>
              <w:rPr>
                <w:rFonts w:ascii="仿宋_GB2312" w:eastAsia="仿宋_GB2312" w:hAnsi="Arial" w:cs="仿宋_GB2312" w:hint="eastAsia"/>
                <w:color w:val="000000"/>
                <w:kern w:val="0"/>
                <w:sz w:val="24"/>
                <w:lang w:bidi="ar"/>
              </w:rPr>
              <w:t>区政府工作报告重点工作</w:t>
            </w:r>
            <w:r>
              <w:rPr>
                <w:rFonts w:ascii="仿宋_GB2312" w:eastAsia="仿宋_GB2312" w:hAnsi="Arial" w:cs="仿宋_GB2312" w:hint="eastAsia"/>
                <w:color w:val="000000"/>
                <w:kern w:val="0"/>
                <w:sz w:val="24"/>
                <w:lang w:bidi="ar"/>
              </w:rPr>
              <w:br/>
              <w:t>第</w:t>
            </w:r>
            <w:r w:rsidR="000703B9">
              <w:rPr>
                <w:rFonts w:eastAsia="仿宋_GB2312"/>
                <w:color w:val="000000"/>
                <w:kern w:val="0"/>
                <w:sz w:val="24"/>
                <w:lang w:bidi="ar"/>
              </w:rPr>
              <w:t>4</w:t>
            </w:r>
            <w:r>
              <w:rPr>
                <w:rFonts w:ascii="仿宋_GB2312" w:eastAsia="仿宋_GB2312" w:hAnsi="Arial" w:cs="仿宋_GB2312" w:hint="eastAsia"/>
                <w:color w:val="000000"/>
                <w:kern w:val="0"/>
                <w:sz w:val="24"/>
                <w:lang w:bidi="ar"/>
              </w:rPr>
              <w:t>项</w:t>
            </w:r>
          </w:p>
        </w:tc>
        <w:tc>
          <w:tcPr>
            <w:tcW w:w="2790" w:type="dxa"/>
            <w:vAlign w:val="center"/>
          </w:tcPr>
          <w:p w:rsidR="007A7267" w:rsidRDefault="00DC4FEA">
            <w:pPr>
              <w:widowControl/>
              <w:jc w:val="left"/>
              <w:textAlignment w:val="center"/>
              <w:rPr>
                <w:rFonts w:ascii="仿宋_GB2312" w:eastAsia="仿宋_GB2312" w:hAnsi="仿宋_GB2312" w:cs="仿宋_GB2312"/>
                <w:sz w:val="32"/>
                <w:szCs w:val="32"/>
              </w:rPr>
            </w:pPr>
            <w:r>
              <w:rPr>
                <w:rFonts w:eastAsia="仿宋_GB2312" w:cs="仿宋_GB2312" w:hint="eastAsia"/>
                <w:kern w:val="0"/>
                <w:sz w:val="24"/>
              </w:rPr>
              <w:t>生态环境质量、能源、水资源等指标完成市级要求。</w:t>
            </w:r>
          </w:p>
        </w:tc>
        <w:tc>
          <w:tcPr>
            <w:tcW w:w="2865" w:type="dxa"/>
            <w:vAlign w:val="center"/>
          </w:tcPr>
          <w:p w:rsidR="007A7267" w:rsidRDefault="00DC4FEA" w:rsidP="00481831">
            <w:pPr>
              <w:widowControl/>
              <w:jc w:val="center"/>
              <w:textAlignment w:val="center"/>
              <w:rPr>
                <w:rFonts w:ascii="仿宋_GB2312" w:eastAsia="仿宋_GB2312" w:hAnsi="仿宋_GB2312" w:cs="仿宋_GB2312"/>
                <w:sz w:val="32"/>
                <w:szCs w:val="32"/>
              </w:rPr>
            </w:pPr>
            <w:r>
              <w:rPr>
                <w:rFonts w:eastAsia="仿宋_GB2312" w:cs="仿宋_GB2312" w:hint="eastAsia"/>
                <w:kern w:val="0"/>
                <w:sz w:val="24"/>
              </w:rPr>
              <w:t>区生态环境局</w:t>
            </w:r>
            <w:bookmarkStart w:id="0" w:name="_GoBack"/>
            <w:bookmarkEnd w:id="0"/>
          </w:p>
        </w:tc>
        <w:tc>
          <w:tcPr>
            <w:tcW w:w="4905" w:type="dxa"/>
            <w:vAlign w:val="center"/>
          </w:tcPr>
          <w:p w:rsidR="00DA33F2" w:rsidRPr="00DA33F2" w:rsidRDefault="00DA33F2" w:rsidP="00DA33F2">
            <w:pPr>
              <w:widowControl/>
              <w:jc w:val="left"/>
              <w:textAlignment w:val="center"/>
              <w:rPr>
                <w:rFonts w:ascii="仿宋_GB2312" w:eastAsia="仿宋_GB2312" w:hAnsi="仿宋_GB2312" w:cs="仿宋_GB2312" w:hint="eastAsia"/>
                <w:b/>
                <w:szCs w:val="21"/>
              </w:rPr>
            </w:pPr>
            <w:r w:rsidRPr="00DA33F2">
              <w:rPr>
                <w:rFonts w:ascii="仿宋_GB2312" w:eastAsia="仿宋_GB2312" w:hAnsi="仿宋_GB2312" w:cs="仿宋_GB2312" w:hint="eastAsia"/>
                <w:b/>
                <w:szCs w:val="21"/>
              </w:rPr>
              <w:t>截至6月9日，我区PM2.5累计浓度34.0微克/立方米，全市第10名，城六区第3名，同比反弹14.1%，变化率全市第5名，优于全市平均水平；PM10累计浓度60.9微克/立方米，全市第9名，城六区第2名。优良天129天，同比增加3天，优良天比率80.6%，无重污染天，同比减少2天。</w:t>
            </w:r>
          </w:p>
          <w:p w:rsidR="00DA33F2" w:rsidRPr="00DA33F2" w:rsidRDefault="00DA33F2" w:rsidP="00DA33F2">
            <w:pPr>
              <w:widowControl/>
              <w:jc w:val="left"/>
              <w:textAlignment w:val="center"/>
              <w:rPr>
                <w:rFonts w:ascii="仿宋_GB2312" w:eastAsia="仿宋_GB2312" w:hAnsi="仿宋_GB2312" w:cs="仿宋_GB2312" w:hint="eastAsia"/>
                <w:b/>
                <w:szCs w:val="21"/>
              </w:rPr>
            </w:pPr>
            <w:r w:rsidRPr="00DA33F2">
              <w:rPr>
                <w:rFonts w:ascii="仿宋_GB2312" w:eastAsia="仿宋_GB2312" w:hAnsi="仿宋_GB2312" w:cs="仿宋_GB2312" w:hint="eastAsia"/>
                <w:b/>
                <w:szCs w:val="21"/>
              </w:rPr>
              <w:t xml:space="preserve">按计划开展水生态监测，与水务局召开联席会探讨2026汛期水污染防治和污染防治资金项目申报，针对性帮扶酒仙桥再生水厂和定福庄再生水厂，开展坝河流域汛期专项调研。积极申请市级污染防治资金支持修复工作。截至2026年4月，我区8个国考、市考断面中有2个断面水质类别为Ⅱ类（清河下段沙子营、亮马河南岗子七棵树），3个断面水质类别为Ⅲ类（坝河下段沙窝、通惠河下段新八里桥、萧太后河黑庄户），3个断面水质类别为Ⅳ类（观音堂沟观音堂、西排干朝阳通州界、大柳树沟孟家坟）。  </w:t>
            </w:r>
          </w:p>
          <w:p w:rsidR="007A7267" w:rsidRPr="00150F7A" w:rsidRDefault="00DA33F2" w:rsidP="00DA33F2">
            <w:pPr>
              <w:widowControl/>
              <w:jc w:val="left"/>
              <w:textAlignment w:val="center"/>
              <w:rPr>
                <w:rFonts w:ascii="仿宋_GB2312" w:eastAsia="仿宋_GB2312" w:hAnsi="仿宋_GB2312" w:cs="仿宋_GB2312"/>
                <w:szCs w:val="21"/>
              </w:rPr>
            </w:pPr>
            <w:r w:rsidRPr="00DA33F2">
              <w:rPr>
                <w:rFonts w:ascii="仿宋_GB2312" w:eastAsia="仿宋_GB2312" w:hAnsi="仿宋_GB2312" w:cs="仿宋_GB2312" w:hint="eastAsia"/>
                <w:b/>
                <w:szCs w:val="21"/>
              </w:rPr>
              <w:t>积极参与土壤污染源头管控、建设用地安全利用方面服务和督导帮扶。联合市规划与自然资源委员会朝阳分局开展地块项目土壤调查专家评审会5次。收到土壤调查方案并开展质量审核12项。强化土壤污染重点单位环境管理，已公布土壤重点监测单位名录，联合执法安排年度任务，督促落实隐患排查、自行监测等工作要求。</w:t>
            </w:r>
          </w:p>
        </w:tc>
      </w:tr>
      <w:tr w:rsidR="00A5180A">
        <w:trPr>
          <w:trHeight w:val="817"/>
        </w:trPr>
        <w:tc>
          <w:tcPr>
            <w:tcW w:w="765" w:type="dxa"/>
            <w:vAlign w:val="center"/>
          </w:tcPr>
          <w:p w:rsidR="00A5180A" w:rsidRDefault="00A5180A">
            <w:pPr>
              <w:widowControl/>
              <w:jc w:val="center"/>
              <w:textAlignment w:val="center"/>
              <w:rPr>
                <w:rFonts w:eastAsia="仿宋_GB2312"/>
                <w:color w:val="000000"/>
                <w:kern w:val="0"/>
                <w:sz w:val="24"/>
                <w:lang w:bidi="ar"/>
              </w:rPr>
            </w:pPr>
            <w:r>
              <w:rPr>
                <w:rFonts w:eastAsia="仿宋_GB2312" w:hint="eastAsia"/>
                <w:color w:val="000000"/>
                <w:kern w:val="0"/>
                <w:sz w:val="24"/>
                <w:lang w:bidi="ar"/>
              </w:rPr>
              <w:lastRenderedPageBreak/>
              <w:t>2</w:t>
            </w:r>
          </w:p>
        </w:tc>
        <w:tc>
          <w:tcPr>
            <w:tcW w:w="1920" w:type="dxa"/>
            <w:vAlign w:val="center"/>
          </w:tcPr>
          <w:p w:rsidR="00A5180A" w:rsidRDefault="00A5180A" w:rsidP="000703B9">
            <w:pPr>
              <w:widowControl/>
              <w:jc w:val="center"/>
              <w:textAlignment w:val="center"/>
              <w:rPr>
                <w:rFonts w:ascii="仿宋_GB2312" w:eastAsia="仿宋_GB2312" w:hAnsi="Arial" w:cs="仿宋_GB2312" w:hint="eastAsia"/>
                <w:color w:val="000000"/>
                <w:kern w:val="0"/>
                <w:sz w:val="24"/>
                <w:lang w:bidi="ar"/>
              </w:rPr>
            </w:pPr>
            <w:r w:rsidRPr="00A5180A">
              <w:rPr>
                <w:rFonts w:ascii="仿宋_GB2312" w:eastAsia="仿宋_GB2312" w:hAnsi="Arial" w:cs="仿宋_GB2312" w:hint="eastAsia"/>
                <w:color w:val="000000"/>
                <w:kern w:val="0"/>
                <w:sz w:val="24"/>
                <w:lang w:bidi="ar"/>
              </w:rPr>
              <w:t>区折子第77项</w:t>
            </w:r>
          </w:p>
        </w:tc>
        <w:tc>
          <w:tcPr>
            <w:tcW w:w="2790" w:type="dxa"/>
            <w:vAlign w:val="center"/>
          </w:tcPr>
          <w:p w:rsidR="00A5180A" w:rsidRDefault="00A5180A">
            <w:pPr>
              <w:widowControl/>
              <w:jc w:val="left"/>
              <w:textAlignment w:val="center"/>
              <w:rPr>
                <w:rFonts w:eastAsia="仿宋_GB2312" w:cs="仿宋_GB2312" w:hint="eastAsia"/>
                <w:kern w:val="0"/>
                <w:sz w:val="24"/>
              </w:rPr>
            </w:pPr>
            <w:r w:rsidRPr="00A5180A">
              <w:rPr>
                <w:rFonts w:eastAsia="仿宋_GB2312" w:cs="仿宋_GB2312" w:hint="eastAsia"/>
                <w:kern w:val="0"/>
                <w:sz w:val="24"/>
              </w:rPr>
              <w:t>深入推进污染防治攻坚和生态系统优化，探索设置生物多样性保护体验地，实现空气质量进一步巩固改善，土壤环境质量保持良好，地表水国考、市考断面优良水体比例达到市级要求。</w:t>
            </w:r>
          </w:p>
        </w:tc>
        <w:tc>
          <w:tcPr>
            <w:tcW w:w="2865" w:type="dxa"/>
            <w:vAlign w:val="center"/>
          </w:tcPr>
          <w:p w:rsidR="00A5180A" w:rsidRDefault="00A5180A" w:rsidP="00A5180A">
            <w:pPr>
              <w:widowControl/>
              <w:textAlignment w:val="center"/>
              <w:rPr>
                <w:rFonts w:eastAsia="仿宋_GB2312" w:cs="仿宋_GB2312" w:hint="eastAsia"/>
                <w:kern w:val="0"/>
                <w:sz w:val="24"/>
              </w:rPr>
            </w:pPr>
            <w:r>
              <w:rPr>
                <w:rFonts w:eastAsia="仿宋_GB2312" w:cs="仿宋_GB2312" w:hint="eastAsia"/>
                <w:kern w:val="0"/>
                <w:sz w:val="24"/>
              </w:rPr>
              <w:t>区</w:t>
            </w:r>
            <w:r>
              <w:rPr>
                <w:rFonts w:eastAsia="仿宋_GB2312" w:cs="仿宋_GB2312"/>
                <w:kern w:val="0"/>
                <w:sz w:val="24"/>
              </w:rPr>
              <w:t>生态环境局</w:t>
            </w:r>
          </w:p>
        </w:tc>
        <w:tc>
          <w:tcPr>
            <w:tcW w:w="4905" w:type="dxa"/>
            <w:vAlign w:val="center"/>
          </w:tcPr>
          <w:p w:rsidR="00481831" w:rsidRPr="00481831" w:rsidRDefault="00481831" w:rsidP="00481831">
            <w:pPr>
              <w:widowControl/>
              <w:jc w:val="left"/>
              <w:textAlignment w:val="center"/>
              <w:rPr>
                <w:rFonts w:ascii="仿宋_GB2312" w:eastAsia="仿宋_GB2312" w:hAnsi="仿宋_GB2312" w:cs="仿宋_GB2312" w:hint="eastAsia"/>
                <w:b/>
                <w:szCs w:val="21"/>
              </w:rPr>
            </w:pPr>
            <w:r w:rsidRPr="00481831">
              <w:rPr>
                <w:rFonts w:ascii="仿宋_GB2312" w:eastAsia="仿宋_GB2312" w:hAnsi="仿宋_GB2312" w:cs="仿宋_GB2312" w:hint="eastAsia"/>
                <w:b/>
                <w:szCs w:val="21"/>
              </w:rPr>
              <w:t>截至6月9日，我区PM2.5累计浓度34.0微克/立方米，全市第10名，城六区第3名，同比反弹14.1%，变化率全市第5名，优于全市平均水平；PM10累计浓度60.9微克/立方米，全市第9名，城六区第2名。优良天129天，同比增加3天，优良天比率80.6%，无重污染天，同比减少2天。结合夏季 VOCs 治理窗口期要求，区生态环境局全面压实监管责任，紧盯涉 VOCs 企业、汽修、露天涂装等关键点位，多措并举加大现场与非现场执法检查频次。同时紧扣夏季污染物排放特点，持续提升管控精细化水平，对重点环节实行全流程管理；进一步细化管理标准，精准指导企业开展自查、督促基层履职，不断规范 VOCs 排放行为。</w:t>
            </w:r>
          </w:p>
          <w:p w:rsidR="00481831" w:rsidRPr="00481831" w:rsidRDefault="00481831" w:rsidP="00481831">
            <w:pPr>
              <w:widowControl/>
              <w:jc w:val="left"/>
              <w:textAlignment w:val="center"/>
              <w:rPr>
                <w:rFonts w:ascii="仿宋_GB2312" w:eastAsia="仿宋_GB2312" w:hAnsi="仿宋_GB2312" w:cs="仿宋_GB2312" w:hint="eastAsia"/>
                <w:b/>
                <w:szCs w:val="21"/>
              </w:rPr>
            </w:pPr>
            <w:r w:rsidRPr="00481831">
              <w:rPr>
                <w:rFonts w:ascii="仿宋_GB2312" w:eastAsia="仿宋_GB2312" w:hAnsi="仿宋_GB2312" w:cs="仿宋_GB2312" w:hint="eastAsia"/>
                <w:b/>
                <w:szCs w:val="21"/>
              </w:rPr>
              <w:t xml:space="preserve">按计划开展水生态监测，与水务局召开联席会探讨2026汛期水污染防治和污染防治资金项目申报，针对性帮扶酒仙桥再生水厂和定福庄再生水厂，开展坝河流域汛期专项调研。积极申请市级污染防治资金支持修复工作。截至2026年4月，我区8个国考、市考断面中有2个断面水质类别为Ⅱ类（清河下段沙子营、亮马河南岗子七棵树），3个断面水质类别为Ⅲ类（坝河下段沙窝、通惠河下段新八里桥、萧太后河黑庄户），3个断面水质类别为Ⅳ类（观音堂沟观音堂、西排干朝阳通州界、大柳树沟孟家坟）。   </w:t>
            </w:r>
          </w:p>
          <w:p w:rsidR="00481831" w:rsidRPr="00481831" w:rsidRDefault="00481831" w:rsidP="00481831">
            <w:pPr>
              <w:widowControl/>
              <w:jc w:val="left"/>
              <w:textAlignment w:val="center"/>
              <w:rPr>
                <w:rFonts w:ascii="仿宋_GB2312" w:eastAsia="仿宋_GB2312" w:hAnsi="仿宋_GB2312" w:cs="仿宋_GB2312" w:hint="eastAsia"/>
                <w:b/>
                <w:szCs w:val="21"/>
              </w:rPr>
            </w:pPr>
            <w:r w:rsidRPr="00481831">
              <w:rPr>
                <w:rFonts w:ascii="仿宋_GB2312" w:eastAsia="仿宋_GB2312" w:hAnsi="仿宋_GB2312" w:cs="仿宋_GB2312" w:hint="eastAsia"/>
                <w:b/>
                <w:szCs w:val="21"/>
              </w:rPr>
              <w:t>积极参与土壤污染源头管控、建设用地安全利用方面服务和督导帮扶。联合市规划与自然资源委员会</w:t>
            </w:r>
            <w:r w:rsidRPr="00481831">
              <w:rPr>
                <w:rFonts w:ascii="仿宋_GB2312" w:eastAsia="仿宋_GB2312" w:hAnsi="仿宋_GB2312" w:cs="仿宋_GB2312" w:hint="eastAsia"/>
                <w:b/>
                <w:szCs w:val="21"/>
              </w:rPr>
              <w:lastRenderedPageBreak/>
              <w:t>朝阳分局开展地块项目土壤调查专家评审会5次。收到土壤调查方案并开展质量审核12项。强化土壤污染重点单位环境管理，已公布土壤重点监测单位名录，联合执法安排年度任务，督促落实隐患排查、自行监测等工作要求。</w:t>
            </w:r>
          </w:p>
          <w:p w:rsidR="00A5180A" w:rsidRPr="00DA33F2" w:rsidRDefault="00481831" w:rsidP="00481831">
            <w:pPr>
              <w:widowControl/>
              <w:jc w:val="left"/>
              <w:textAlignment w:val="center"/>
              <w:rPr>
                <w:rFonts w:ascii="仿宋_GB2312" w:eastAsia="仿宋_GB2312" w:hAnsi="仿宋_GB2312" w:cs="仿宋_GB2312" w:hint="eastAsia"/>
                <w:b/>
                <w:szCs w:val="21"/>
              </w:rPr>
            </w:pPr>
            <w:r w:rsidRPr="00481831">
              <w:rPr>
                <w:rFonts w:ascii="仿宋_GB2312" w:eastAsia="仿宋_GB2312" w:hAnsi="仿宋_GB2312" w:cs="仿宋_GB2312" w:hint="eastAsia"/>
                <w:b/>
                <w:szCs w:val="21"/>
              </w:rPr>
              <w:t>先后赴温榆河公园、奥林匹克森林公园现场调研，实地考察了各区域的生态条件与设施基础。结合调研情况，初步确定了适宜建设体验地的具体点位。围绕点位布局，进一步明确了体验地的功能分区与建设方案。</w:t>
            </w:r>
          </w:p>
        </w:tc>
      </w:tr>
      <w:tr w:rsidR="00DC4FEA">
        <w:trPr>
          <w:trHeight w:val="817"/>
        </w:trPr>
        <w:tc>
          <w:tcPr>
            <w:tcW w:w="765" w:type="dxa"/>
            <w:vAlign w:val="center"/>
          </w:tcPr>
          <w:p w:rsidR="00DC4FEA" w:rsidRDefault="00A5180A">
            <w:pPr>
              <w:widowControl/>
              <w:jc w:val="center"/>
              <w:textAlignment w:val="center"/>
              <w:rPr>
                <w:rFonts w:eastAsia="仿宋_GB2312"/>
                <w:color w:val="000000"/>
                <w:kern w:val="0"/>
                <w:sz w:val="24"/>
                <w:lang w:bidi="ar"/>
              </w:rPr>
            </w:pPr>
            <w:r>
              <w:rPr>
                <w:rFonts w:eastAsia="仿宋_GB2312"/>
                <w:color w:val="000000"/>
                <w:kern w:val="0"/>
                <w:sz w:val="24"/>
                <w:lang w:bidi="ar"/>
              </w:rPr>
              <w:lastRenderedPageBreak/>
              <w:t>3</w:t>
            </w:r>
          </w:p>
        </w:tc>
        <w:tc>
          <w:tcPr>
            <w:tcW w:w="1920" w:type="dxa"/>
            <w:vAlign w:val="center"/>
          </w:tcPr>
          <w:p w:rsidR="00DC4FEA" w:rsidRDefault="00DA33F2" w:rsidP="000703B9">
            <w:pPr>
              <w:widowControl/>
              <w:jc w:val="center"/>
              <w:textAlignment w:val="center"/>
              <w:rPr>
                <w:rFonts w:ascii="仿宋_GB2312" w:eastAsia="仿宋_GB2312" w:hAnsi="Arial" w:cs="仿宋_GB2312"/>
                <w:color w:val="000000"/>
                <w:kern w:val="0"/>
                <w:sz w:val="24"/>
                <w:lang w:bidi="ar"/>
              </w:rPr>
            </w:pPr>
            <w:r w:rsidRPr="00DA33F2">
              <w:rPr>
                <w:rFonts w:ascii="仿宋_GB2312" w:eastAsia="仿宋_GB2312" w:hAnsi="Arial" w:cs="仿宋_GB2312" w:hint="eastAsia"/>
                <w:color w:val="000000"/>
                <w:kern w:val="0"/>
                <w:sz w:val="24"/>
                <w:lang w:bidi="ar"/>
              </w:rPr>
              <w:t>区政府工作报告重点工作第78项</w:t>
            </w:r>
          </w:p>
        </w:tc>
        <w:tc>
          <w:tcPr>
            <w:tcW w:w="2790" w:type="dxa"/>
            <w:vAlign w:val="center"/>
          </w:tcPr>
          <w:p w:rsidR="00DC4FEA" w:rsidRDefault="00DA33F2">
            <w:pPr>
              <w:widowControl/>
              <w:jc w:val="left"/>
              <w:textAlignment w:val="center"/>
              <w:rPr>
                <w:rFonts w:ascii="仿宋_GB2312" w:eastAsia="仿宋_GB2312" w:hAnsi="仿宋_GB2312" w:cs="仿宋_GB2312"/>
                <w:sz w:val="32"/>
                <w:szCs w:val="32"/>
              </w:rPr>
            </w:pPr>
            <w:r w:rsidRPr="00DA33F2">
              <w:rPr>
                <w:rFonts w:eastAsia="仿宋_GB2312" w:cs="仿宋_GB2312" w:hint="eastAsia"/>
                <w:kern w:val="0"/>
                <w:sz w:val="24"/>
              </w:rPr>
              <w:t>加快“无废城市”建设，打造</w:t>
            </w:r>
            <w:r w:rsidRPr="00DA33F2">
              <w:rPr>
                <w:rFonts w:eastAsia="仿宋_GB2312" w:cs="仿宋_GB2312" w:hint="eastAsia"/>
                <w:kern w:val="0"/>
                <w:sz w:val="24"/>
              </w:rPr>
              <w:t>2</w:t>
            </w:r>
            <w:r w:rsidRPr="00DA33F2">
              <w:rPr>
                <w:rFonts w:eastAsia="仿宋_GB2312" w:cs="仿宋_GB2312" w:hint="eastAsia"/>
                <w:kern w:val="0"/>
                <w:sz w:val="24"/>
              </w:rPr>
              <w:t>个“美丽街区”、</w:t>
            </w:r>
            <w:r w:rsidRPr="00DA33F2">
              <w:rPr>
                <w:rFonts w:eastAsia="仿宋_GB2312" w:cs="仿宋_GB2312" w:hint="eastAsia"/>
                <w:kern w:val="0"/>
                <w:sz w:val="24"/>
              </w:rPr>
              <w:t>3</w:t>
            </w:r>
            <w:r w:rsidRPr="00DA33F2">
              <w:rPr>
                <w:rFonts w:eastAsia="仿宋_GB2312" w:cs="仿宋_GB2312" w:hint="eastAsia"/>
                <w:kern w:val="0"/>
                <w:sz w:val="24"/>
              </w:rPr>
              <w:t>个“宁静小区”。</w:t>
            </w:r>
          </w:p>
        </w:tc>
        <w:tc>
          <w:tcPr>
            <w:tcW w:w="2865" w:type="dxa"/>
            <w:vAlign w:val="center"/>
          </w:tcPr>
          <w:p w:rsidR="00DC4FEA" w:rsidRDefault="00DC4FEA" w:rsidP="00DA33F2">
            <w:pPr>
              <w:widowControl/>
              <w:jc w:val="center"/>
              <w:textAlignment w:val="center"/>
              <w:rPr>
                <w:rFonts w:ascii="仿宋_GB2312" w:eastAsia="仿宋_GB2312" w:hAnsi="仿宋_GB2312" w:cs="仿宋_GB2312"/>
                <w:sz w:val="32"/>
                <w:szCs w:val="32"/>
              </w:rPr>
            </w:pPr>
            <w:r>
              <w:rPr>
                <w:rFonts w:eastAsia="仿宋_GB2312" w:cs="仿宋_GB2312" w:hint="eastAsia"/>
                <w:kern w:val="0"/>
                <w:sz w:val="24"/>
              </w:rPr>
              <w:t>区生态环境局</w:t>
            </w:r>
          </w:p>
        </w:tc>
        <w:tc>
          <w:tcPr>
            <w:tcW w:w="4905" w:type="dxa"/>
            <w:vAlign w:val="center"/>
          </w:tcPr>
          <w:p w:rsidR="00DA33F2" w:rsidRPr="00DA33F2" w:rsidRDefault="00DA33F2" w:rsidP="00DA33F2">
            <w:pPr>
              <w:widowControl/>
              <w:jc w:val="left"/>
              <w:textAlignment w:val="center"/>
              <w:rPr>
                <w:rFonts w:ascii="仿宋_GB2312" w:eastAsia="仿宋_GB2312" w:hAnsi="仿宋_GB2312" w:cs="仿宋_GB2312" w:hint="eastAsia"/>
                <w:b/>
                <w:szCs w:val="21"/>
              </w:rPr>
            </w:pPr>
            <w:r w:rsidRPr="00DA33F2">
              <w:rPr>
                <w:rFonts w:ascii="仿宋_GB2312" w:eastAsia="仿宋_GB2312" w:hAnsi="仿宋_GB2312" w:cs="仿宋_GB2312" w:hint="eastAsia"/>
                <w:b/>
                <w:szCs w:val="21"/>
              </w:rPr>
              <w:t>参加市局组织的“无废城市”建设工作座谈会，交流朝阳区“无废城市”建设工作推进情况，按照市局建议修改完善朝阳区“无废城市”建设指标体系。组织区住建委等有关部门赴朝阳区东风乡苇西安置房项目学习“无废工地”建设经验。现场调研北京祥龙博瑞汽车服务（集团）有限公司一分公司、六分公司汽车园区固废管理情况，为下一步开展“无废园区”建设筑牢工作基础。</w:t>
            </w:r>
          </w:p>
          <w:p w:rsidR="00DC4FEA" w:rsidRPr="00A72C68" w:rsidRDefault="00DA33F2" w:rsidP="00DA33F2">
            <w:pPr>
              <w:widowControl/>
              <w:jc w:val="left"/>
              <w:textAlignment w:val="center"/>
              <w:rPr>
                <w:rFonts w:ascii="仿宋_GB2312" w:eastAsia="仿宋_GB2312" w:hAnsi="仿宋_GB2312" w:cs="仿宋_GB2312"/>
                <w:sz w:val="32"/>
                <w:szCs w:val="32"/>
              </w:rPr>
            </w:pPr>
            <w:r w:rsidRPr="00DA33F2">
              <w:rPr>
                <w:rFonts w:ascii="仿宋_GB2312" w:eastAsia="仿宋_GB2312" w:hAnsi="仿宋_GB2312" w:cs="仿宋_GB2312" w:hint="eastAsia"/>
                <w:b/>
                <w:szCs w:val="21"/>
              </w:rPr>
              <w:t>确定建设双奥特色美丽街区（奥林匹克中心区及森林公园）和滨水人文美丽街区（亮马河、朝阳公园与蓝色港湾），多次组织现场调研。赴奥运村街道、香河园街道、麦子店街道、亚运村街道开展现场调研，已确定枣营南里小区、安慧里小区、西坝河中里小区三个宁静小区建设点位。</w:t>
            </w:r>
          </w:p>
        </w:tc>
      </w:tr>
    </w:tbl>
    <w:p w:rsidR="007A7267" w:rsidRDefault="007A7267">
      <w:pPr>
        <w:spacing w:line="440" w:lineRule="exact"/>
        <w:jc w:val="center"/>
        <w:rPr>
          <w:rFonts w:ascii="方正小标宋简体" w:eastAsia="方正小标宋简体" w:hAnsi="方正小标宋简体" w:cs="方正小标宋简体"/>
          <w:color w:val="000000"/>
          <w:kern w:val="0"/>
          <w:sz w:val="36"/>
          <w:szCs w:val="36"/>
          <w:u w:val="single"/>
          <w:lang w:bidi="ar"/>
        </w:rPr>
      </w:pPr>
    </w:p>
    <w:p w:rsidR="007A7267" w:rsidRDefault="007A7267">
      <w:pPr>
        <w:spacing w:line="440" w:lineRule="exact"/>
        <w:jc w:val="center"/>
        <w:rPr>
          <w:rFonts w:ascii="方正小标宋简体" w:eastAsia="方正小标宋简体" w:hAnsi="方正小标宋简体" w:cs="方正小标宋简体"/>
          <w:color w:val="000000"/>
          <w:kern w:val="0"/>
          <w:sz w:val="36"/>
          <w:szCs w:val="36"/>
          <w:u w:val="single"/>
          <w:lang w:bidi="ar"/>
        </w:rPr>
      </w:pPr>
    </w:p>
    <w:sectPr w:rsidR="007A7267">
      <w:headerReference w:type="default" r:id="rId8"/>
      <w:footerReference w:type="default" r:id="rId9"/>
      <w:pgSz w:w="16838" w:h="11906" w:orient="landscape"/>
      <w:pgMar w:top="1587" w:right="2098" w:bottom="1474" w:left="1984" w:header="851" w:footer="992" w:gutter="0"/>
      <w:cols w:space="0"/>
      <w:docGrid w:type="linesAndChars" w:linePitch="315"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1A9" w:rsidRDefault="00A771A9">
      <w:r>
        <w:separator/>
      </w:r>
    </w:p>
  </w:endnote>
  <w:endnote w:type="continuationSeparator" w:id="0">
    <w:p w:rsidR="00A771A9" w:rsidRDefault="00A77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267" w:rsidRDefault="00750C16">
    <w:pPr>
      <w:pStyle w:val="a7"/>
      <w:jc w:val="center"/>
    </w:pPr>
    <w:r>
      <w:fldChar w:fldCharType="begin"/>
    </w:r>
    <w:r>
      <w:instrText xml:space="preserve"> PAGE   \* MERGEFORMAT </w:instrText>
    </w:r>
    <w:r>
      <w:fldChar w:fldCharType="separate"/>
    </w:r>
    <w:r w:rsidR="00481831" w:rsidRPr="00481831">
      <w:rPr>
        <w:noProof/>
        <w:lang w:val="zh-CN"/>
      </w:rPr>
      <w:t>2</w:t>
    </w:r>
    <w:r>
      <w:rPr>
        <w:lang w:val="zh-CN"/>
      </w:rPr>
      <w:fldChar w:fldCharType="end"/>
    </w:r>
  </w:p>
  <w:p w:rsidR="007A7267" w:rsidRDefault="007A726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1A9" w:rsidRDefault="00A771A9">
      <w:r>
        <w:separator/>
      </w:r>
    </w:p>
  </w:footnote>
  <w:footnote w:type="continuationSeparator" w:id="0">
    <w:p w:rsidR="00A771A9" w:rsidRDefault="00A77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267" w:rsidRDefault="007A7267">
    <w:pPr>
      <w:pStyle w:val="a9"/>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211"/>
  <w:drawingGridVerticalSpacing w:val="315"/>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yMWMwZjcwZjQwMmJhNGZmMWRkNWM5ODcyNmI5YzUifQ=="/>
  </w:docVars>
  <w:rsids>
    <w:rsidRoot w:val="00172A27"/>
    <w:rsid w:val="00005EAD"/>
    <w:rsid w:val="00006E27"/>
    <w:rsid w:val="00013101"/>
    <w:rsid w:val="00013BC7"/>
    <w:rsid w:val="000202C7"/>
    <w:rsid w:val="00026DED"/>
    <w:rsid w:val="0003315E"/>
    <w:rsid w:val="00056D02"/>
    <w:rsid w:val="00063EAB"/>
    <w:rsid w:val="0006714A"/>
    <w:rsid w:val="000703B9"/>
    <w:rsid w:val="00074509"/>
    <w:rsid w:val="00092041"/>
    <w:rsid w:val="0009488F"/>
    <w:rsid w:val="00097E1A"/>
    <w:rsid w:val="000B0BFD"/>
    <w:rsid w:val="000B147C"/>
    <w:rsid w:val="000B23E1"/>
    <w:rsid w:val="000C49DB"/>
    <w:rsid w:val="000C527E"/>
    <w:rsid w:val="000C537F"/>
    <w:rsid w:val="000C59C3"/>
    <w:rsid w:val="000D06A4"/>
    <w:rsid w:val="000D11A1"/>
    <w:rsid w:val="000D15B9"/>
    <w:rsid w:val="000D43F7"/>
    <w:rsid w:val="000D5315"/>
    <w:rsid w:val="000E6BCA"/>
    <w:rsid w:val="000F0777"/>
    <w:rsid w:val="000F51F4"/>
    <w:rsid w:val="0011235D"/>
    <w:rsid w:val="0011577D"/>
    <w:rsid w:val="001160BC"/>
    <w:rsid w:val="00120408"/>
    <w:rsid w:val="001400D5"/>
    <w:rsid w:val="001401CA"/>
    <w:rsid w:val="00150F7A"/>
    <w:rsid w:val="00153379"/>
    <w:rsid w:val="001547CD"/>
    <w:rsid w:val="001614A7"/>
    <w:rsid w:val="00172A27"/>
    <w:rsid w:val="00174EC4"/>
    <w:rsid w:val="00180017"/>
    <w:rsid w:val="00181307"/>
    <w:rsid w:val="00181828"/>
    <w:rsid w:val="001940C8"/>
    <w:rsid w:val="00194ED8"/>
    <w:rsid w:val="001965B2"/>
    <w:rsid w:val="001A2EF8"/>
    <w:rsid w:val="001A5296"/>
    <w:rsid w:val="001A5819"/>
    <w:rsid w:val="001B654D"/>
    <w:rsid w:val="001B77F1"/>
    <w:rsid w:val="001C29C4"/>
    <w:rsid w:val="001F2CC5"/>
    <w:rsid w:val="001F4C38"/>
    <w:rsid w:val="001F7451"/>
    <w:rsid w:val="002149F5"/>
    <w:rsid w:val="00243F4E"/>
    <w:rsid w:val="00254096"/>
    <w:rsid w:val="0025518E"/>
    <w:rsid w:val="002566F8"/>
    <w:rsid w:val="00261C2C"/>
    <w:rsid w:val="00267F29"/>
    <w:rsid w:val="00271B98"/>
    <w:rsid w:val="002844A7"/>
    <w:rsid w:val="00286069"/>
    <w:rsid w:val="002860E4"/>
    <w:rsid w:val="00286AA8"/>
    <w:rsid w:val="00286C51"/>
    <w:rsid w:val="002B4B5C"/>
    <w:rsid w:val="002C6FC8"/>
    <w:rsid w:val="002D2747"/>
    <w:rsid w:val="002D2FEC"/>
    <w:rsid w:val="002D6D89"/>
    <w:rsid w:val="002D7D8A"/>
    <w:rsid w:val="002E3C56"/>
    <w:rsid w:val="002E5B92"/>
    <w:rsid w:val="002F29E6"/>
    <w:rsid w:val="0030679C"/>
    <w:rsid w:val="003110F5"/>
    <w:rsid w:val="003162FA"/>
    <w:rsid w:val="00317A6E"/>
    <w:rsid w:val="003215CC"/>
    <w:rsid w:val="00330CF5"/>
    <w:rsid w:val="00330F50"/>
    <w:rsid w:val="003431BB"/>
    <w:rsid w:val="003470E3"/>
    <w:rsid w:val="00355A44"/>
    <w:rsid w:val="00355B9A"/>
    <w:rsid w:val="0035664F"/>
    <w:rsid w:val="00356AD4"/>
    <w:rsid w:val="0038135C"/>
    <w:rsid w:val="0038163F"/>
    <w:rsid w:val="00383D08"/>
    <w:rsid w:val="003911D5"/>
    <w:rsid w:val="00391CA9"/>
    <w:rsid w:val="003A3D59"/>
    <w:rsid w:val="003B29E1"/>
    <w:rsid w:val="003C69D9"/>
    <w:rsid w:val="003D2F2B"/>
    <w:rsid w:val="003D76A7"/>
    <w:rsid w:val="003E6A6F"/>
    <w:rsid w:val="003F3D8B"/>
    <w:rsid w:val="0040347D"/>
    <w:rsid w:val="004035F0"/>
    <w:rsid w:val="00411A00"/>
    <w:rsid w:val="00417A6B"/>
    <w:rsid w:val="004231DE"/>
    <w:rsid w:val="00427CE0"/>
    <w:rsid w:val="004306FF"/>
    <w:rsid w:val="00436C77"/>
    <w:rsid w:val="00443505"/>
    <w:rsid w:val="004533B9"/>
    <w:rsid w:val="00455C43"/>
    <w:rsid w:val="00457CEF"/>
    <w:rsid w:val="0047738B"/>
    <w:rsid w:val="004807AD"/>
    <w:rsid w:val="00481831"/>
    <w:rsid w:val="00482CB5"/>
    <w:rsid w:val="00485D17"/>
    <w:rsid w:val="00490F2A"/>
    <w:rsid w:val="0049161B"/>
    <w:rsid w:val="00493E11"/>
    <w:rsid w:val="0049543C"/>
    <w:rsid w:val="004A336A"/>
    <w:rsid w:val="004A3737"/>
    <w:rsid w:val="004A59F1"/>
    <w:rsid w:val="004A5BD8"/>
    <w:rsid w:val="004A6A52"/>
    <w:rsid w:val="004B15FE"/>
    <w:rsid w:val="004B4086"/>
    <w:rsid w:val="004C49DB"/>
    <w:rsid w:val="004D4D27"/>
    <w:rsid w:val="004D7B4B"/>
    <w:rsid w:val="004E1B86"/>
    <w:rsid w:val="004E2174"/>
    <w:rsid w:val="004E771C"/>
    <w:rsid w:val="004F37B8"/>
    <w:rsid w:val="005012B4"/>
    <w:rsid w:val="00502A6D"/>
    <w:rsid w:val="00504694"/>
    <w:rsid w:val="005145BE"/>
    <w:rsid w:val="00516B03"/>
    <w:rsid w:val="0051745F"/>
    <w:rsid w:val="0053221F"/>
    <w:rsid w:val="005357D5"/>
    <w:rsid w:val="00550F74"/>
    <w:rsid w:val="0056489C"/>
    <w:rsid w:val="00566133"/>
    <w:rsid w:val="00593623"/>
    <w:rsid w:val="00595846"/>
    <w:rsid w:val="005967E4"/>
    <w:rsid w:val="00597BB0"/>
    <w:rsid w:val="005A0694"/>
    <w:rsid w:val="005A4084"/>
    <w:rsid w:val="005A50E7"/>
    <w:rsid w:val="005A63BD"/>
    <w:rsid w:val="005B45E1"/>
    <w:rsid w:val="005B6F7A"/>
    <w:rsid w:val="005C7F37"/>
    <w:rsid w:val="005D223A"/>
    <w:rsid w:val="005D5DD0"/>
    <w:rsid w:val="005D7AF7"/>
    <w:rsid w:val="005D7D67"/>
    <w:rsid w:val="005E1775"/>
    <w:rsid w:val="005F2E25"/>
    <w:rsid w:val="006005AF"/>
    <w:rsid w:val="006044AC"/>
    <w:rsid w:val="00610BE8"/>
    <w:rsid w:val="006144A6"/>
    <w:rsid w:val="00614DBA"/>
    <w:rsid w:val="00615A7D"/>
    <w:rsid w:val="00616036"/>
    <w:rsid w:val="0061633E"/>
    <w:rsid w:val="00620CAE"/>
    <w:rsid w:val="00625650"/>
    <w:rsid w:val="00631B4A"/>
    <w:rsid w:val="006364A5"/>
    <w:rsid w:val="00640485"/>
    <w:rsid w:val="00656490"/>
    <w:rsid w:val="00656A37"/>
    <w:rsid w:val="006578BC"/>
    <w:rsid w:val="00664AD0"/>
    <w:rsid w:val="00671013"/>
    <w:rsid w:val="0067387A"/>
    <w:rsid w:val="0067603C"/>
    <w:rsid w:val="006A047F"/>
    <w:rsid w:val="006B1235"/>
    <w:rsid w:val="006C1BDD"/>
    <w:rsid w:val="006C6BB4"/>
    <w:rsid w:val="006D0B66"/>
    <w:rsid w:val="006D413E"/>
    <w:rsid w:val="006D72BF"/>
    <w:rsid w:val="006E4C03"/>
    <w:rsid w:val="006F41D9"/>
    <w:rsid w:val="006F6121"/>
    <w:rsid w:val="0070157C"/>
    <w:rsid w:val="007046E5"/>
    <w:rsid w:val="00710277"/>
    <w:rsid w:val="007113A3"/>
    <w:rsid w:val="00713242"/>
    <w:rsid w:val="00726F36"/>
    <w:rsid w:val="00730D7C"/>
    <w:rsid w:val="007346CA"/>
    <w:rsid w:val="0073588A"/>
    <w:rsid w:val="00736171"/>
    <w:rsid w:val="00747CF5"/>
    <w:rsid w:val="00750C16"/>
    <w:rsid w:val="0076734A"/>
    <w:rsid w:val="00787971"/>
    <w:rsid w:val="0079157D"/>
    <w:rsid w:val="00792ED7"/>
    <w:rsid w:val="0079323E"/>
    <w:rsid w:val="007A62E9"/>
    <w:rsid w:val="007A7267"/>
    <w:rsid w:val="007A7E1D"/>
    <w:rsid w:val="007B13C3"/>
    <w:rsid w:val="007C08D8"/>
    <w:rsid w:val="007C274E"/>
    <w:rsid w:val="007D19B8"/>
    <w:rsid w:val="007D45A2"/>
    <w:rsid w:val="007D510C"/>
    <w:rsid w:val="007D55E7"/>
    <w:rsid w:val="007E05B2"/>
    <w:rsid w:val="007E1991"/>
    <w:rsid w:val="007E540C"/>
    <w:rsid w:val="007F4A53"/>
    <w:rsid w:val="007F72C0"/>
    <w:rsid w:val="008004F1"/>
    <w:rsid w:val="00812D88"/>
    <w:rsid w:val="008206EC"/>
    <w:rsid w:val="00823C00"/>
    <w:rsid w:val="00824E6D"/>
    <w:rsid w:val="00834941"/>
    <w:rsid w:val="00840C47"/>
    <w:rsid w:val="0084441C"/>
    <w:rsid w:val="00846EC7"/>
    <w:rsid w:val="00847100"/>
    <w:rsid w:val="00857A33"/>
    <w:rsid w:val="00880039"/>
    <w:rsid w:val="00893BC8"/>
    <w:rsid w:val="008977B8"/>
    <w:rsid w:val="008A6BA8"/>
    <w:rsid w:val="008C6C44"/>
    <w:rsid w:val="008D22C8"/>
    <w:rsid w:val="008E4F56"/>
    <w:rsid w:val="008E75CA"/>
    <w:rsid w:val="008F0334"/>
    <w:rsid w:val="00900184"/>
    <w:rsid w:val="00900CA4"/>
    <w:rsid w:val="00901573"/>
    <w:rsid w:val="0090615B"/>
    <w:rsid w:val="00906B7E"/>
    <w:rsid w:val="00913D3E"/>
    <w:rsid w:val="00933640"/>
    <w:rsid w:val="00962A8C"/>
    <w:rsid w:val="00972FCD"/>
    <w:rsid w:val="009872F3"/>
    <w:rsid w:val="00987572"/>
    <w:rsid w:val="00994FAA"/>
    <w:rsid w:val="00997D5D"/>
    <w:rsid w:val="009A01AD"/>
    <w:rsid w:val="009A7D32"/>
    <w:rsid w:val="009B415F"/>
    <w:rsid w:val="009C10C6"/>
    <w:rsid w:val="009C73FB"/>
    <w:rsid w:val="009D01EB"/>
    <w:rsid w:val="009D16B0"/>
    <w:rsid w:val="009F68A9"/>
    <w:rsid w:val="00A0704C"/>
    <w:rsid w:val="00A129F1"/>
    <w:rsid w:val="00A12EED"/>
    <w:rsid w:val="00A149D5"/>
    <w:rsid w:val="00A1619C"/>
    <w:rsid w:val="00A1648A"/>
    <w:rsid w:val="00A17E3B"/>
    <w:rsid w:val="00A361B5"/>
    <w:rsid w:val="00A45E83"/>
    <w:rsid w:val="00A4685C"/>
    <w:rsid w:val="00A5060D"/>
    <w:rsid w:val="00A5180A"/>
    <w:rsid w:val="00A52537"/>
    <w:rsid w:val="00A54765"/>
    <w:rsid w:val="00A57FCB"/>
    <w:rsid w:val="00A613E1"/>
    <w:rsid w:val="00A72C68"/>
    <w:rsid w:val="00A771A9"/>
    <w:rsid w:val="00A94401"/>
    <w:rsid w:val="00A971B7"/>
    <w:rsid w:val="00A97335"/>
    <w:rsid w:val="00AA1645"/>
    <w:rsid w:val="00AA2E9B"/>
    <w:rsid w:val="00AB02C3"/>
    <w:rsid w:val="00AB142F"/>
    <w:rsid w:val="00AB4501"/>
    <w:rsid w:val="00AD37F6"/>
    <w:rsid w:val="00AD462D"/>
    <w:rsid w:val="00AE5115"/>
    <w:rsid w:val="00AE732B"/>
    <w:rsid w:val="00AF2C4B"/>
    <w:rsid w:val="00B03B38"/>
    <w:rsid w:val="00B125DA"/>
    <w:rsid w:val="00B12CB9"/>
    <w:rsid w:val="00B228AC"/>
    <w:rsid w:val="00B23714"/>
    <w:rsid w:val="00B269BF"/>
    <w:rsid w:val="00B34C27"/>
    <w:rsid w:val="00B402BF"/>
    <w:rsid w:val="00B43021"/>
    <w:rsid w:val="00B50F80"/>
    <w:rsid w:val="00B52B23"/>
    <w:rsid w:val="00B60130"/>
    <w:rsid w:val="00B627D5"/>
    <w:rsid w:val="00B6547A"/>
    <w:rsid w:val="00B66BA6"/>
    <w:rsid w:val="00B70193"/>
    <w:rsid w:val="00B80910"/>
    <w:rsid w:val="00B85742"/>
    <w:rsid w:val="00B95300"/>
    <w:rsid w:val="00BA2131"/>
    <w:rsid w:val="00BA4A3D"/>
    <w:rsid w:val="00BC36C8"/>
    <w:rsid w:val="00BD2399"/>
    <w:rsid w:val="00BD6E25"/>
    <w:rsid w:val="00BE50C5"/>
    <w:rsid w:val="00BF07BB"/>
    <w:rsid w:val="00BF2C37"/>
    <w:rsid w:val="00BF3326"/>
    <w:rsid w:val="00BF7881"/>
    <w:rsid w:val="00C03553"/>
    <w:rsid w:val="00C11B34"/>
    <w:rsid w:val="00C1472A"/>
    <w:rsid w:val="00C3522C"/>
    <w:rsid w:val="00C35B17"/>
    <w:rsid w:val="00C402D8"/>
    <w:rsid w:val="00C444D9"/>
    <w:rsid w:val="00C4594E"/>
    <w:rsid w:val="00C462AB"/>
    <w:rsid w:val="00C467DD"/>
    <w:rsid w:val="00C802E0"/>
    <w:rsid w:val="00C83A47"/>
    <w:rsid w:val="00CA3BE7"/>
    <w:rsid w:val="00CA5BC8"/>
    <w:rsid w:val="00CA750E"/>
    <w:rsid w:val="00CA75D4"/>
    <w:rsid w:val="00CB16D0"/>
    <w:rsid w:val="00CB5F43"/>
    <w:rsid w:val="00CC6B2D"/>
    <w:rsid w:val="00CD03D3"/>
    <w:rsid w:val="00CD44E5"/>
    <w:rsid w:val="00CD6EE8"/>
    <w:rsid w:val="00CE33EE"/>
    <w:rsid w:val="00CE5030"/>
    <w:rsid w:val="00CE5074"/>
    <w:rsid w:val="00CE6837"/>
    <w:rsid w:val="00CF28DB"/>
    <w:rsid w:val="00CF7734"/>
    <w:rsid w:val="00CF7DCC"/>
    <w:rsid w:val="00D01083"/>
    <w:rsid w:val="00D03B37"/>
    <w:rsid w:val="00D14600"/>
    <w:rsid w:val="00D1703E"/>
    <w:rsid w:val="00D20F80"/>
    <w:rsid w:val="00D24003"/>
    <w:rsid w:val="00D240F1"/>
    <w:rsid w:val="00D2620E"/>
    <w:rsid w:val="00D268C1"/>
    <w:rsid w:val="00D26A73"/>
    <w:rsid w:val="00D343BF"/>
    <w:rsid w:val="00D3471D"/>
    <w:rsid w:val="00D430BE"/>
    <w:rsid w:val="00D4415E"/>
    <w:rsid w:val="00D45484"/>
    <w:rsid w:val="00D4706C"/>
    <w:rsid w:val="00D555A0"/>
    <w:rsid w:val="00D65116"/>
    <w:rsid w:val="00D851DA"/>
    <w:rsid w:val="00D951E3"/>
    <w:rsid w:val="00D97BF7"/>
    <w:rsid w:val="00DA26E4"/>
    <w:rsid w:val="00DA33F2"/>
    <w:rsid w:val="00DA3D89"/>
    <w:rsid w:val="00DA46CC"/>
    <w:rsid w:val="00DB3565"/>
    <w:rsid w:val="00DB414C"/>
    <w:rsid w:val="00DC417F"/>
    <w:rsid w:val="00DC4FEA"/>
    <w:rsid w:val="00DD3F53"/>
    <w:rsid w:val="00DF13AC"/>
    <w:rsid w:val="00DF7C67"/>
    <w:rsid w:val="00E15551"/>
    <w:rsid w:val="00E163C1"/>
    <w:rsid w:val="00E229D7"/>
    <w:rsid w:val="00E23385"/>
    <w:rsid w:val="00E301AC"/>
    <w:rsid w:val="00E46B58"/>
    <w:rsid w:val="00E47D41"/>
    <w:rsid w:val="00E52240"/>
    <w:rsid w:val="00E57E5D"/>
    <w:rsid w:val="00E742D2"/>
    <w:rsid w:val="00E95D93"/>
    <w:rsid w:val="00EA4D84"/>
    <w:rsid w:val="00EB5EDB"/>
    <w:rsid w:val="00ED67AA"/>
    <w:rsid w:val="00ED7C00"/>
    <w:rsid w:val="00EE117F"/>
    <w:rsid w:val="00EF12A8"/>
    <w:rsid w:val="00EF5774"/>
    <w:rsid w:val="00EF5EE6"/>
    <w:rsid w:val="00EF6F09"/>
    <w:rsid w:val="00F01573"/>
    <w:rsid w:val="00F0582F"/>
    <w:rsid w:val="00F07AB1"/>
    <w:rsid w:val="00F11022"/>
    <w:rsid w:val="00F160FD"/>
    <w:rsid w:val="00F215FE"/>
    <w:rsid w:val="00F27060"/>
    <w:rsid w:val="00F33CE6"/>
    <w:rsid w:val="00F347EE"/>
    <w:rsid w:val="00F470BB"/>
    <w:rsid w:val="00F5494B"/>
    <w:rsid w:val="00F562C8"/>
    <w:rsid w:val="00F70288"/>
    <w:rsid w:val="00F8334D"/>
    <w:rsid w:val="00F91EFB"/>
    <w:rsid w:val="00F923AB"/>
    <w:rsid w:val="00F943ED"/>
    <w:rsid w:val="00F94DAC"/>
    <w:rsid w:val="00F951F8"/>
    <w:rsid w:val="00F95A5A"/>
    <w:rsid w:val="00F96455"/>
    <w:rsid w:val="00FA2559"/>
    <w:rsid w:val="00FA2671"/>
    <w:rsid w:val="00FA682D"/>
    <w:rsid w:val="00FB211A"/>
    <w:rsid w:val="00FC0FB2"/>
    <w:rsid w:val="00FD528E"/>
    <w:rsid w:val="00FD6988"/>
    <w:rsid w:val="00FE6130"/>
    <w:rsid w:val="00FF5564"/>
    <w:rsid w:val="01072EC7"/>
    <w:rsid w:val="01642AE0"/>
    <w:rsid w:val="016476A0"/>
    <w:rsid w:val="01801F78"/>
    <w:rsid w:val="019E0053"/>
    <w:rsid w:val="01B65CBA"/>
    <w:rsid w:val="02682970"/>
    <w:rsid w:val="035525B7"/>
    <w:rsid w:val="03560FE3"/>
    <w:rsid w:val="03953349"/>
    <w:rsid w:val="03A82892"/>
    <w:rsid w:val="03D16F05"/>
    <w:rsid w:val="04B06125"/>
    <w:rsid w:val="0542770B"/>
    <w:rsid w:val="064B4179"/>
    <w:rsid w:val="076D2A3B"/>
    <w:rsid w:val="078672D3"/>
    <w:rsid w:val="08042158"/>
    <w:rsid w:val="08293CE4"/>
    <w:rsid w:val="083D090B"/>
    <w:rsid w:val="08A15E1F"/>
    <w:rsid w:val="0948145B"/>
    <w:rsid w:val="096B2473"/>
    <w:rsid w:val="09FD2BA8"/>
    <w:rsid w:val="0A245F39"/>
    <w:rsid w:val="0A250FE7"/>
    <w:rsid w:val="0A566B0E"/>
    <w:rsid w:val="0A621D80"/>
    <w:rsid w:val="0AB50EE6"/>
    <w:rsid w:val="0ABD6182"/>
    <w:rsid w:val="0AEB37B3"/>
    <w:rsid w:val="0B654275"/>
    <w:rsid w:val="0B7315C4"/>
    <w:rsid w:val="0BC0517F"/>
    <w:rsid w:val="0C5F24F0"/>
    <w:rsid w:val="0C946333"/>
    <w:rsid w:val="0D1E06B1"/>
    <w:rsid w:val="0D4F5BED"/>
    <w:rsid w:val="0DA51169"/>
    <w:rsid w:val="0DDA3044"/>
    <w:rsid w:val="0E515566"/>
    <w:rsid w:val="0E7B211B"/>
    <w:rsid w:val="0EC418E7"/>
    <w:rsid w:val="0EFF0175"/>
    <w:rsid w:val="0F761916"/>
    <w:rsid w:val="0F9A013A"/>
    <w:rsid w:val="0FE32F1F"/>
    <w:rsid w:val="10BF348F"/>
    <w:rsid w:val="10CB67E7"/>
    <w:rsid w:val="10F00E42"/>
    <w:rsid w:val="11472432"/>
    <w:rsid w:val="11633A4E"/>
    <w:rsid w:val="11891B12"/>
    <w:rsid w:val="12630E44"/>
    <w:rsid w:val="13452128"/>
    <w:rsid w:val="139A2CC3"/>
    <w:rsid w:val="13B43E61"/>
    <w:rsid w:val="142B2BA6"/>
    <w:rsid w:val="1468528F"/>
    <w:rsid w:val="1550692F"/>
    <w:rsid w:val="155D1802"/>
    <w:rsid w:val="15B67501"/>
    <w:rsid w:val="15BC4236"/>
    <w:rsid w:val="15CF4B15"/>
    <w:rsid w:val="17127177"/>
    <w:rsid w:val="1780522B"/>
    <w:rsid w:val="17CA4C0A"/>
    <w:rsid w:val="18486D7B"/>
    <w:rsid w:val="18F601BE"/>
    <w:rsid w:val="197117FF"/>
    <w:rsid w:val="19CD71FF"/>
    <w:rsid w:val="19D46DA2"/>
    <w:rsid w:val="1AAA5FBA"/>
    <w:rsid w:val="1AC443B6"/>
    <w:rsid w:val="1B01331B"/>
    <w:rsid w:val="1B023937"/>
    <w:rsid w:val="1B153CE1"/>
    <w:rsid w:val="1B1F5331"/>
    <w:rsid w:val="1C4A231A"/>
    <w:rsid w:val="1C5F5F5F"/>
    <w:rsid w:val="1CB059B6"/>
    <w:rsid w:val="1CE52938"/>
    <w:rsid w:val="1E0569E1"/>
    <w:rsid w:val="1E186F71"/>
    <w:rsid w:val="1E1B32B6"/>
    <w:rsid w:val="1E52212D"/>
    <w:rsid w:val="1E662805"/>
    <w:rsid w:val="1EAE2CC2"/>
    <w:rsid w:val="1F41319C"/>
    <w:rsid w:val="1F536313"/>
    <w:rsid w:val="1F6A2F2A"/>
    <w:rsid w:val="1F9D5CAF"/>
    <w:rsid w:val="1FAC630E"/>
    <w:rsid w:val="209D565B"/>
    <w:rsid w:val="20FB6776"/>
    <w:rsid w:val="217557F8"/>
    <w:rsid w:val="219E41AD"/>
    <w:rsid w:val="21C24EA3"/>
    <w:rsid w:val="21DE311D"/>
    <w:rsid w:val="21F02FC0"/>
    <w:rsid w:val="222A31BE"/>
    <w:rsid w:val="22646F45"/>
    <w:rsid w:val="227863F9"/>
    <w:rsid w:val="23815DD3"/>
    <w:rsid w:val="23BC77EF"/>
    <w:rsid w:val="23D41CEC"/>
    <w:rsid w:val="2439037D"/>
    <w:rsid w:val="247415C7"/>
    <w:rsid w:val="24D04617"/>
    <w:rsid w:val="252C7983"/>
    <w:rsid w:val="25301F97"/>
    <w:rsid w:val="253C367C"/>
    <w:rsid w:val="25D71894"/>
    <w:rsid w:val="25F14709"/>
    <w:rsid w:val="26077811"/>
    <w:rsid w:val="265B2BC0"/>
    <w:rsid w:val="269D7A68"/>
    <w:rsid w:val="26A30B50"/>
    <w:rsid w:val="26A60C91"/>
    <w:rsid w:val="26C20D73"/>
    <w:rsid w:val="26DD40A2"/>
    <w:rsid w:val="26F30F76"/>
    <w:rsid w:val="27547D16"/>
    <w:rsid w:val="27B60A70"/>
    <w:rsid w:val="28421BBC"/>
    <w:rsid w:val="28490CC1"/>
    <w:rsid w:val="2851167F"/>
    <w:rsid w:val="28CC7A1E"/>
    <w:rsid w:val="28F22C3A"/>
    <w:rsid w:val="29144958"/>
    <w:rsid w:val="293A6E27"/>
    <w:rsid w:val="298B3660"/>
    <w:rsid w:val="299314A1"/>
    <w:rsid w:val="29A5524E"/>
    <w:rsid w:val="29C816C1"/>
    <w:rsid w:val="29E52AE8"/>
    <w:rsid w:val="2A261C9D"/>
    <w:rsid w:val="2A2D7536"/>
    <w:rsid w:val="2A69378A"/>
    <w:rsid w:val="2AEB2C3F"/>
    <w:rsid w:val="2AF0585D"/>
    <w:rsid w:val="2B7D7814"/>
    <w:rsid w:val="2C1C3090"/>
    <w:rsid w:val="2C2516EA"/>
    <w:rsid w:val="2C4762A0"/>
    <w:rsid w:val="2D49113D"/>
    <w:rsid w:val="2DAD60D8"/>
    <w:rsid w:val="2DFD2703"/>
    <w:rsid w:val="2E00216D"/>
    <w:rsid w:val="2E28173C"/>
    <w:rsid w:val="2E6E7A02"/>
    <w:rsid w:val="2F082864"/>
    <w:rsid w:val="2F981858"/>
    <w:rsid w:val="2FB01D49"/>
    <w:rsid w:val="2FD40383"/>
    <w:rsid w:val="2FD4149A"/>
    <w:rsid w:val="2FEE1EAB"/>
    <w:rsid w:val="30120D88"/>
    <w:rsid w:val="302F48E5"/>
    <w:rsid w:val="30BA1378"/>
    <w:rsid w:val="30BA1566"/>
    <w:rsid w:val="30D148FB"/>
    <w:rsid w:val="311152C9"/>
    <w:rsid w:val="31387A02"/>
    <w:rsid w:val="316D677E"/>
    <w:rsid w:val="31A63D8F"/>
    <w:rsid w:val="31A71D5A"/>
    <w:rsid w:val="31EA439C"/>
    <w:rsid w:val="32077A0C"/>
    <w:rsid w:val="32180535"/>
    <w:rsid w:val="324B76EA"/>
    <w:rsid w:val="326E65B4"/>
    <w:rsid w:val="32935C09"/>
    <w:rsid w:val="332F1F16"/>
    <w:rsid w:val="33D65DF4"/>
    <w:rsid w:val="343C757B"/>
    <w:rsid w:val="34E67602"/>
    <w:rsid w:val="35001AE4"/>
    <w:rsid w:val="353076A6"/>
    <w:rsid w:val="35AE564F"/>
    <w:rsid w:val="3618134E"/>
    <w:rsid w:val="36352944"/>
    <w:rsid w:val="36CD2B3E"/>
    <w:rsid w:val="36DD642C"/>
    <w:rsid w:val="36F263B0"/>
    <w:rsid w:val="3712653C"/>
    <w:rsid w:val="371763E0"/>
    <w:rsid w:val="37220CBA"/>
    <w:rsid w:val="377759EC"/>
    <w:rsid w:val="378143FA"/>
    <w:rsid w:val="37FD24D9"/>
    <w:rsid w:val="3811765C"/>
    <w:rsid w:val="3873663B"/>
    <w:rsid w:val="38A50E0A"/>
    <w:rsid w:val="38D45B09"/>
    <w:rsid w:val="38DA4403"/>
    <w:rsid w:val="39484705"/>
    <w:rsid w:val="39A1315A"/>
    <w:rsid w:val="3A5930EC"/>
    <w:rsid w:val="3A776E53"/>
    <w:rsid w:val="3AA12ABC"/>
    <w:rsid w:val="3AB078CB"/>
    <w:rsid w:val="3B43413A"/>
    <w:rsid w:val="3B4B1C34"/>
    <w:rsid w:val="3B730D52"/>
    <w:rsid w:val="3BB554CF"/>
    <w:rsid w:val="3BC16A6F"/>
    <w:rsid w:val="3BC36AF3"/>
    <w:rsid w:val="3C4608BC"/>
    <w:rsid w:val="3C981587"/>
    <w:rsid w:val="3CF023BA"/>
    <w:rsid w:val="3D23581A"/>
    <w:rsid w:val="3D2A251C"/>
    <w:rsid w:val="3D467A1F"/>
    <w:rsid w:val="3D507829"/>
    <w:rsid w:val="3D6C749D"/>
    <w:rsid w:val="3E457415"/>
    <w:rsid w:val="3E6D48C6"/>
    <w:rsid w:val="3E8D66BF"/>
    <w:rsid w:val="3E9C6B44"/>
    <w:rsid w:val="3EBB6F20"/>
    <w:rsid w:val="3EC01B0D"/>
    <w:rsid w:val="3F7D7215"/>
    <w:rsid w:val="3FE23D90"/>
    <w:rsid w:val="404505BE"/>
    <w:rsid w:val="40530B57"/>
    <w:rsid w:val="41131A7C"/>
    <w:rsid w:val="413F54AE"/>
    <w:rsid w:val="421A5D8A"/>
    <w:rsid w:val="42AC78A2"/>
    <w:rsid w:val="42C51DAC"/>
    <w:rsid w:val="42C558C2"/>
    <w:rsid w:val="42E01068"/>
    <w:rsid w:val="432C5FAF"/>
    <w:rsid w:val="43307B8D"/>
    <w:rsid w:val="4333389A"/>
    <w:rsid w:val="433852F6"/>
    <w:rsid w:val="43B537D5"/>
    <w:rsid w:val="44372031"/>
    <w:rsid w:val="44403E76"/>
    <w:rsid w:val="44442EE5"/>
    <w:rsid w:val="44A145AE"/>
    <w:rsid w:val="44A91CD9"/>
    <w:rsid w:val="44C73673"/>
    <w:rsid w:val="44D36A60"/>
    <w:rsid w:val="44EA24BB"/>
    <w:rsid w:val="44F246A8"/>
    <w:rsid w:val="44F257C5"/>
    <w:rsid w:val="452E518F"/>
    <w:rsid w:val="45E22BAD"/>
    <w:rsid w:val="45EC7176"/>
    <w:rsid w:val="462A65EF"/>
    <w:rsid w:val="4683562F"/>
    <w:rsid w:val="46892AE6"/>
    <w:rsid w:val="468B1477"/>
    <w:rsid w:val="4694553B"/>
    <w:rsid w:val="46B570D6"/>
    <w:rsid w:val="4776557E"/>
    <w:rsid w:val="47F4188B"/>
    <w:rsid w:val="4837212F"/>
    <w:rsid w:val="484215AB"/>
    <w:rsid w:val="49295EE1"/>
    <w:rsid w:val="498301DB"/>
    <w:rsid w:val="49F74A64"/>
    <w:rsid w:val="4AB308D4"/>
    <w:rsid w:val="4AC04183"/>
    <w:rsid w:val="4B1E4B4A"/>
    <w:rsid w:val="4B760013"/>
    <w:rsid w:val="4BAE0B4E"/>
    <w:rsid w:val="4C2044CE"/>
    <w:rsid w:val="4C565088"/>
    <w:rsid w:val="4C855396"/>
    <w:rsid w:val="4CB67C8A"/>
    <w:rsid w:val="4CE918A1"/>
    <w:rsid w:val="4DD11C75"/>
    <w:rsid w:val="4E427E80"/>
    <w:rsid w:val="4E55513D"/>
    <w:rsid w:val="4E6B25A0"/>
    <w:rsid w:val="4EAB2537"/>
    <w:rsid w:val="4EE62BA3"/>
    <w:rsid w:val="4F12590B"/>
    <w:rsid w:val="4F962706"/>
    <w:rsid w:val="4FE41C72"/>
    <w:rsid w:val="50A43C1D"/>
    <w:rsid w:val="50FD3323"/>
    <w:rsid w:val="514017D4"/>
    <w:rsid w:val="5148015E"/>
    <w:rsid w:val="515A6B83"/>
    <w:rsid w:val="51637A89"/>
    <w:rsid w:val="517D65DE"/>
    <w:rsid w:val="51FD578D"/>
    <w:rsid w:val="52312DE6"/>
    <w:rsid w:val="526A7256"/>
    <w:rsid w:val="533F298F"/>
    <w:rsid w:val="536F6C15"/>
    <w:rsid w:val="53963C72"/>
    <w:rsid w:val="539B5E26"/>
    <w:rsid w:val="541D5B9B"/>
    <w:rsid w:val="547E36A2"/>
    <w:rsid w:val="548E61FB"/>
    <w:rsid w:val="54EF51AE"/>
    <w:rsid w:val="54F31E9E"/>
    <w:rsid w:val="55286255"/>
    <w:rsid w:val="55301577"/>
    <w:rsid w:val="555C11A5"/>
    <w:rsid w:val="55C03463"/>
    <w:rsid w:val="55DD0B61"/>
    <w:rsid w:val="55FA33D0"/>
    <w:rsid w:val="561811EF"/>
    <w:rsid w:val="564E4D85"/>
    <w:rsid w:val="566C7F54"/>
    <w:rsid w:val="566E43A2"/>
    <w:rsid w:val="573C5266"/>
    <w:rsid w:val="57E23F41"/>
    <w:rsid w:val="588E04B8"/>
    <w:rsid w:val="589518C6"/>
    <w:rsid w:val="59174000"/>
    <w:rsid w:val="593A2629"/>
    <w:rsid w:val="593A7174"/>
    <w:rsid w:val="597E616F"/>
    <w:rsid w:val="59894B50"/>
    <w:rsid w:val="59BF0C39"/>
    <w:rsid w:val="5A461737"/>
    <w:rsid w:val="5A7337EB"/>
    <w:rsid w:val="5A9721F0"/>
    <w:rsid w:val="5B0C76C5"/>
    <w:rsid w:val="5B1D7CD3"/>
    <w:rsid w:val="5B7B23B2"/>
    <w:rsid w:val="5C1F2B05"/>
    <w:rsid w:val="5C392AB7"/>
    <w:rsid w:val="5C47499F"/>
    <w:rsid w:val="5C7E6561"/>
    <w:rsid w:val="5C913CA1"/>
    <w:rsid w:val="5CD654B0"/>
    <w:rsid w:val="5CF33943"/>
    <w:rsid w:val="5CFF4EEA"/>
    <w:rsid w:val="5D0F1751"/>
    <w:rsid w:val="5D6266D9"/>
    <w:rsid w:val="5D843DA0"/>
    <w:rsid w:val="5D9472A9"/>
    <w:rsid w:val="5DB363C4"/>
    <w:rsid w:val="5DFD2B3F"/>
    <w:rsid w:val="5E0851AC"/>
    <w:rsid w:val="5E2749E6"/>
    <w:rsid w:val="5E954ADC"/>
    <w:rsid w:val="5ECC0E5E"/>
    <w:rsid w:val="5F1908B9"/>
    <w:rsid w:val="5F7B500B"/>
    <w:rsid w:val="5FA22DCC"/>
    <w:rsid w:val="5FDF780F"/>
    <w:rsid w:val="602E3C7C"/>
    <w:rsid w:val="605E4449"/>
    <w:rsid w:val="60870CB5"/>
    <w:rsid w:val="609337AD"/>
    <w:rsid w:val="60A81824"/>
    <w:rsid w:val="61BF269E"/>
    <w:rsid w:val="61EA47D5"/>
    <w:rsid w:val="61F0381F"/>
    <w:rsid w:val="61FB3E09"/>
    <w:rsid w:val="623F3C3C"/>
    <w:rsid w:val="6261370E"/>
    <w:rsid w:val="62D16BAC"/>
    <w:rsid w:val="62D559EF"/>
    <w:rsid w:val="638567B5"/>
    <w:rsid w:val="63E17D6C"/>
    <w:rsid w:val="64315465"/>
    <w:rsid w:val="644E7AB5"/>
    <w:rsid w:val="65372892"/>
    <w:rsid w:val="65531B3B"/>
    <w:rsid w:val="659E5744"/>
    <w:rsid w:val="66237694"/>
    <w:rsid w:val="66325CB2"/>
    <w:rsid w:val="66580839"/>
    <w:rsid w:val="667A49C0"/>
    <w:rsid w:val="66A27570"/>
    <w:rsid w:val="66DC5798"/>
    <w:rsid w:val="67046310"/>
    <w:rsid w:val="676E484D"/>
    <w:rsid w:val="68E239E6"/>
    <w:rsid w:val="68E5372B"/>
    <w:rsid w:val="69F91607"/>
    <w:rsid w:val="6A1A2111"/>
    <w:rsid w:val="6A503CD3"/>
    <w:rsid w:val="6A9D485E"/>
    <w:rsid w:val="6ABF73F6"/>
    <w:rsid w:val="6AC16976"/>
    <w:rsid w:val="6ACD1360"/>
    <w:rsid w:val="6B4138D1"/>
    <w:rsid w:val="6B4932E0"/>
    <w:rsid w:val="6B623FF7"/>
    <w:rsid w:val="6BE958C5"/>
    <w:rsid w:val="6C41609F"/>
    <w:rsid w:val="6C8F4039"/>
    <w:rsid w:val="6C96487B"/>
    <w:rsid w:val="6C97333A"/>
    <w:rsid w:val="6CA52D5A"/>
    <w:rsid w:val="6CF457D5"/>
    <w:rsid w:val="6CF61827"/>
    <w:rsid w:val="6D29264F"/>
    <w:rsid w:val="6E495247"/>
    <w:rsid w:val="6EE75201"/>
    <w:rsid w:val="6F173736"/>
    <w:rsid w:val="6F3D59E4"/>
    <w:rsid w:val="6F43257C"/>
    <w:rsid w:val="70023FB1"/>
    <w:rsid w:val="70AC79E8"/>
    <w:rsid w:val="70C554A9"/>
    <w:rsid w:val="715351A6"/>
    <w:rsid w:val="716472C9"/>
    <w:rsid w:val="71D31722"/>
    <w:rsid w:val="71DF1A24"/>
    <w:rsid w:val="725F1FA5"/>
    <w:rsid w:val="72694A68"/>
    <w:rsid w:val="733E77A5"/>
    <w:rsid w:val="73647AB6"/>
    <w:rsid w:val="738B51BA"/>
    <w:rsid w:val="73A97503"/>
    <w:rsid w:val="73AC7391"/>
    <w:rsid w:val="73EA22D3"/>
    <w:rsid w:val="73EF2C65"/>
    <w:rsid w:val="73F91314"/>
    <w:rsid w:val="74621EF2"/>
    <w:rsid w:val="74895642"/>
    <w:rsid w:val="74B00F64"/>
    <w:rsid w:val="750721FE"/>
    <w:rsid w:val="753F136E"/>
    <w:rsid w:val="755D3A4B"/>
    <w:rsid w:val="759956B9"/>
    <w:rsid w:val="75FA1A9A"/>
    <w:rsid w:val="760431B8"/>
    <w:rsid w:val="770D32A8"/>
    <w:rsid w:val="773762EB"/>
    <w:rsid w:val="774755DC"/>
    <w:rsid w:val="774C562F"/>
    <w:rsid w:val="783A6AE5"/>
    <w:rsid w:val="784E3DBA"/>
    <w:rsid w:val="78E10482"/>
    <w:rsid w:val="793D31B4"/>
    <w:rsid w:val="798C24CF"/>
    <w:rsid w:val="79B820E2"/>
    <w:rsid w:val="79C753CB"/>
    <w:rsid w:val="7A39245E"/>
    <w:rsid w:val="7A534C3C"/>
    <w:rsid w:val="7A6D5B27"/>
    <w:rsid w:val="7AD7681F"/>
    <w:rsid w:val="7B6039D0"/>
    <w:rsid w:val="7BFA4812"/>
    <w:rsid w:val="7C3007DA"/>
    <w:rsid w:val="7CC43A57"/>
    <w:rsid w:val="7D545B31"/>
    <w:rsid w:val="7DE6372E"/>
    <w:rsid w:val="7DFE6CED"/>
    <w:rsid w:val="7E421502"/>
    <w:rsid w:val="7E593717"/>
    <w:rsid w:val="7E686CA3"/>
    <w:rsid w:val="7EB23477"/>
    <w:rsid w:val="7EDD59AB"/>
    <w:rsid w:val="7EE232ED"/>
    <w:rsid w:val="7EE37EC5"/>
    <w:rsid w:val="7F1B0D3F"/>
    <w:rsid w:val="7FA46417"/>
    <w:rsid w:val="7FBA2FC7"/>
    <w:rsid w:val="7FCF05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EF496B"/>
  <w15:docId w15:val="{A49524DB-2F8A-4C75-8CC6-7C993344F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uiPriority="1" w:unhideWhenUsed="1" w:qFormat="1"/>
    <w:lsdException w:name="Subtitle" w:qFormat="1"/>
    <w:lsdException w:name="Dat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5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a4"/>
    <w:qFormat/>
    <w:rPr>
      <w:rFonts w:ascii="宋体" w:hAnsi="Courier New"/>
      <w:szCs w:val="20"/>
    </w:rPr>
  </w:style>
  <w:style w:type="paragraph" w:styleId="a5">
    <w:name w:val="Date"/>
    <w:basedOn w:val="a"/>
    <w:next w:val="a"/>
    <w:qFormat/>
    <w:rPr>
      <w:rFonts w:eastAsia="仿宋_GB2312"/>
      <w:spacing w:val="20"/>
      <w:sz w:val="32"/>
      <w:szCs w:val="20"/>
    </w:rPr>
  </w:style>
  <w:style w:type="paragraph" w:styleId="a6">
    <w:name w:val="Balloon Text"/>
    <w:basedOn w:val="a"/>
    <w:semiHidden/>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widowControl/>
      <w:spacing w:before="100" w:beforeAutospacing="1" w:after="100" w:afterAutospacing="1"/>
      <w:jc w:val="left"/>
    </w:pPr>
    <w:rPr>
      <w:rFonts w:ascii="宋体" w:hAnsi="宋体" w:cs="宋体"/>
      <w:kern w:val="0"/>
      <w:sz w:val="24"/>
    </w:rPr>
  </w:style>
  <w:style w:type="character" w:styleId="ac">
    <w:name w:val="page number"/>
    <w:basedOn w:val="a1"/>
    <w:qFormat/>
  </w:style>
  <w:style w:type="character" w:styleId="ad">
    <w:name w:val="Hyperlink"/>
    <w:basedOn w:val="a1"/>
    <w:qFormat/>
    <w:rPr>
      <w:color w:val="0000FF"/>
      <w:u w:val="single"/>
    </w:rPr>
  </w:style>
  <w:style w:type="table" w:styleId="ae">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脚 字符"/>
    <w:basedOn w:val="a1"/>
    <w:link w:val="a7"/>
    <w:uiPriority w:val="99"/>
    <w:qFormat/>
    <w:rPr>
      <w:kern w:val="2"/>
      <w:sz w:val="18"/>
      <w:szCs w:val="18"/>
    </w:rPr>
  </w:style>
  <w:style w:type="character" w:customStyle="1" w:styleId="aa">
    <w:name w:val="页眉 字符"/>
    <w:basedOn w:val="a1"/>
    <w:link w:val="a9"/>
    <w:qFormat/>
    <w:rPr>
      <w:kern w:val="2"/>
      <w:sz w:val="18"/>
      <w:szCs w:val="18"/>
    </w:rPr>
  </w:style>
  <w:style w:type="character" w:customStyle="1" w:styleId="10">
    <w:name w:val="标题 1 字符"/>
    <w:basedOn w:val="a1"/>
    <w:link w:val="1"/>
    <w:uiPriority w:val="9"/>
    <w:qFormat/>
    <w:rPr>
      <w:rFonts w:ascii="Calibri" w:hAnsi="Calibri"/>
      <w:b/>
      <w:bCs/>
      <w:kern w:val="44"/>
      <w:sz w:val="44"/>
      <w:szCs w:val="44"/>
    </w:rPr>
  </w:style>
  <w:style w:type="paragraph" w:customStyle="1" w:styleId="Char">
    <w:name w:val="Char"/>
    <w:basedOn w:val="a"/>
    <w:qFormat/>
    <w:rPr>
      <w:rFonts w:ascii="宋体" w:hAnsi="宋体" w:cs="Courier New"/>
      <w:sz w:val="32"/>
      <w:szCs w:val="32"/>
    </w:rPr>
  </w:style>
  <w:style w:type="paragraph" w:customStyle="1" w:styleId="CharCharCharCharCharCharCharCharCharCharCharChar">
    <w:name w:val="Char Char Char Char Char Char Char Char Char Char Char Char"/>
    <w:basedOn w:val="a"/>
    <w:qFormat/>
  </w:style>
  <w:style w:type="paragraph" w:customStyle="1" w:styleId="CharCharCharCharCharCharCharCharCharCharCharChar1">
    <w:name w:val="Char Char Char Char Char Char Char Char Char Char Char Char1"/>
    <w:basedOn w:val="a"/>
    <w:qFormat/>
  </w:style>
  <w:style w:type="paragraph" w:customStyle="1" w:styleId="Char2CharCharCharCharCharChar1CharCharCharCharCharChar">
    <w:name w:val="Char2 Char Char Char Char Char Char1 Char Char Char Char Char Char"/>
    <w:basedOn w:val="a"/>
    <w:qFormat/>
    <w:rPr>
      <w:rFonts w:ascii="宋体" w:hAnsi="宋体" w:cs="Courier New"/>
      <w:sz w:val="32"/>
      <w:szCs w:val="32"/>
    </w:rPr>
  </w:style>
  <w:style w:type="paragraph" w:customStyle="1" w:styleId="CharCharChar">
    <w:name w:val="Char Char Char"/>
    <w:basedOn w:val="a"/>
    <w:qFormat/>
    <w:rPr>
      <w:rFonts w:ascii="宋体" w:hAnsi="宋体" w:cs="Courier New"/>
      <w:sz w:val="32"/>
      <w:szCs w:val="32"/>
    </w:rPr>
  </w:style>
  <w:style w:type="paragraph" w:customStyle="1" w:styleId="Char1">
    <w:name w:val="Char1"/>
    <w:basedOn w:val="a"/>
    <w:qFormat/>
    <w:rPr>
      <w:rFonts w:ascii="宋体" w:hAnsi="宋体" w:cs="Courier New"/>
      <w:sz w:val="32"/>
      <w:szCs w:val="32"/>
    </w:rPr>
  </w:style>
  <w:style w:type="character" w:customStyle="1" w:styleId="a4">
    <w:name w:val="纯文本 字符"/>
    <w:basedOn w:val="a1"/>
    <w:link w:val="a0"/>
    <w:qFormat/>
    <w:rPr>
      <w:rFonts w:ascii="宋体" w:hAnsi="Courier New"/>
      <w:kern w:val="2"/>
      <w:sz w:val="21"/>
    </w:rPr>
  </w:style>
  <w:style w:type="character" w:customStyle="1" w:styleId="font01">
    <w:name w:val="font01"/>
    <w:basedOn w:val="a1"/>
    <w:qFormat/>
    <w:rPr>
      <w:rFonts w:ascii="楷体_GB2312" w:eastAsia="楷体_GB2312" w:cs="楷体_GB2312" w:hint="eastAsia"/>
      <w:color w:val="000000"/>
      <w:sz w:val="24"/>
      <w:szCs w:val="24"/>
      <w:u w:val="none"/>
    </w:rPr>
  </w:style>
  <w:style w:type="character" w:customStyle="1" w:styleId="font31">
    <w:name w:val="font31"/>
    <w:basedOn w:val="a1"/>
    <w:qFormat/>
    <w:rPr>
      <w:rFonts w:ascii="Times New Roman" w:hAnsi="Times New Roman" w:cs="Times New Roman" w:hint="default"/>
      <w:color w:val="000000"/>
      <w:sz w:val="24"/>
      <w:szCs w:val="24"/>
      <w:u w:val="none"/>
    </w:rPr>
  </w:style>
  <w:style w:type="character" w:customStyle="1" w:styleId="font61">
    <w:name w:val="font61"/>
    <w:basedOn w:val="a1"/>
    <w:qFormat/>
    <w:rPr>
      <w:rFonts w:ascii="Times New Roman" w:hAnsi="Times New Roman" w:cs="Times New Roman" w:hint="default"/>
      <w:color w:val="000000"/>
      <w:sz w:val="24"/>
      <w:szCs w:val="24"/>
      <w:u w:val="none"/>
    </w:rPr>
  </w:style>
  <w:style w:type="character" w:customStyle="1" w:styleId="font21">
    <w:name w:val="font21"/>
    <w:basedOn w:val="a1"/>
    <w:qFormat/>
    <w:rPr>
      <w:rFonts w:ascii="仿宋_GB2312" w:eastAsia="仿宋_GB2312" w:cs="仿宋_GB2312" w:hint="eastAsia"/>
      <w:color w:val="000000"/>
      <w:sz w:val="24"/>
      <w:szCs w:val="24"/>
      <w:u w:val="none"/>
    </w:rPr>
  </w:style>
  <w:style w:type="character" w:customStyle="1" w:styleId="font51">
    <w:name w:val="font51"/>
    <w:basedOn w:val="a1"/>
    <w:qFormat/>
    <w:rPr>
      <w:rFonts w:ascii="仿宋_GB2312" w:eastAsia="仿宋_GB2312" w:cs="仿宋_GB2312" w:hint="eastAsia"/>
      <w:color w:val="003300"/>
      <w:sz w:val="24"/>
      <w:szCs w:val="24"/>
      <w:u w:val="none"/>
    </w:rPr>
  </w:style>
  <w:style w:type="character" w:customStyle="1" w:styleId="font71">
    <w:name w:val="font71"/>
    <w:basedOn w:val="a1"/>
    <w:qFormat/>
    <w:rPr>
      <w:rFonts w:ascii="Arial" w:hAnsi="Arial" w:cs="Arial" w:hint="default"/>
      <w:color w:val="000000"/>
      <w:sz w:val="24"/>
      <w:szCs w:val="24"/>
      <w:u w:val="none"/>
    </w:rPr>
  </w:style>
  <w:style w:type="character" w:customStyle="1" w:styleId="font11">
    <w:name w:val="font11"/>
    <w:basedOn w:val="a1"/>
    <w:qFormat/>
    <w:rPr>
      <w:rFonts w:ascii="仿宋_GB2312" w:eastAsia="仿宋_GB2312" w:cs="仿宋_GB2312"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8F9195-CAFF-410D-9DF8-E407F434E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277</Words>
  <Characters>1583</Characters>
  <Application>Microsoft Office Word</Application>
  <DocSecurity>0</DocSecurity>
  <Lines>13</Lines>
  <Paragraphs>3</Paragraphs>
  <ScaleCrop>false</ScaleCrop>
  <Company>Lenovo (Beijing) Limited</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朝阳区人民政府督查室</dc:title>
  <dc:creator>lidong</dc:creator>
  <cp:lastModifiedBy>周勇</cp:lastModifiedBy>
  <cp:revision>6</cp:revision>
  <cp:lastPrinted>2019-04-03T03:16:00Z</cp:lastPrinted>
  <dcterms:created xsi:type="dcterms:W3CDTF">2026-01-09T07:03:00Z</dcterms:created>
  <dcterms:modified xsi:type="dcterms:W3CDTF">2026-07-20T07:41:00Z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ICV">
    <vt:lpwstr>077F9C5B05D5454CB6BB24F0C19EA722</vt:lpwstr>
  </property>
  <property fmtid="{D5CDD505-2E9C-101B-9397-08002B2CF9AE}" pid="4" name="KSOTemplateDocerSaveRecord">
    <vt:lpwstr>eyJoZGlkIjoiZTcyMWMwZjcwZjQwMmJhNGZmMWRkNWM5ODcyNmI5YzUiLCJ1c2VySWQiOiIyNzMwMDk4OTgifQ==</vt:lpwstr>
  </property>
</Properties>
</file>