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4407A">
      <w:pPr>
        <w:keepNext w:val="0"/>
        <w:keepLines w:val="0"/>
        <w:pageBreakBefore w:val="0"/>
        <w:widowControl w:val="0"/>
        <w:kinsoku/>
        <w:wordWrap/>
        <w:overflowPunct/>
        <w:topLinePunct w:val="0"/>
        <w:autoSpaceDE/>
        <w:autoSpaceDN/>
        <w:bidi w:val="0"/>
        <w:spacing w:line="440" w:lineRule="exact"/>
        <w:jc w:val="center"/>
        <w:textAlignment w:val="auto"/>
        <w:outlineLvl w:val="9"/>
        <w:rPr>
          <w:rFonts w:hint="eastAsia" w:ascii="方正小标宋简体" w:hAnsi="方正小标宋简体" w:eastAsia="方正小标宋简体" w:cs="方正小标宋简体"/>
          <w:i w:val="0"/>
          <w:color w:val="000000"/>
          <w:kern w:val="0"/>
          <w:sz w:val="36"/>
          <w:szCs w:val="36"/>
          <w:u w:val="none"/>
          <w:lang w:val="en-US" w:eastAsia="zh-CN" w:bidi="ar"/>
        </w:rPr>
      </w:pPr>
      <w:r>
        <w:rPr>
          <w:rFonts w:hint="eastAsia" w:ascii="方正小标宋简体" w:hAnsi="方正小标宋简体" w:eastAsia="方正小标宋简体" w:cs="方正小标宋简体"/>
          <w:i w:val="0"/>
          <w:color w:val="000000"/>
          <w:kern w:val="0"/>
          <w:sz w:val="36"/>
          <w:szCs w:val="36"/>
          <w:u w:val="none"/>
          <w:lang w:val="en-US" w:eastAsia="zh-CN" w:bidi="ar"/>
        </w:rPr>
        <w:t>（区政府办公室）2025年市政府工作报告重点工作落实情况表（第三季度）</w:t>
      </w:r>
      <w:bookmarkStart w:id="0" w:name="_GoBack"/>
      <w:bookmarkEnd w:id="0"/>
    </w:p>
    <w:tbl>
      <w:tblPr>
        <w:tblStyle w:val="5"/>
        <w:tblW w:w="13246" w:type="dxa"/>
        <w:tblInd w:w="4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980"/>
        <w:gridCol w:w="3480"/>
        <w:gridCol w:w="1695"/>
        <w:gridCol w:w="5379"/>
      </w:tblGrid>
      <w:tr w14:paraId="1A8C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499F094">
            <w:pPr>
              <w:keepNext w:val="0"/>
              <w:keepLines w:val="0"/>
              <w:widowControl/>
              <w:suppressLineNumbers w:val="0"/>
              <w:jc w:val="center"/>
              <w:textAlignment w:val="center"/>
            </w:pPr>
            <w:r>
              <w:rPr>
                <w:rFonts w:hint="eastAsia" w:ascii="黑体" w:hAnsi="宋体" w:eastAsia="黑体" w:cs="黑体"/>
                <w:i w:val="0"/>
                <w:color w:val="000000"/>
                <w:kern w:val="0"/>
                <w:sz w:val="24"/>
                <w:szCs w:val="24"/>
                <w:u w:val="none"/>
                <w:lang w:val="en-US" w:eastAsia="zh-CN" w:bidi="ar"/>
              </w:rPr>
              <w:t>序号</w:t>
            </w:r>
          </w:p>
        </w:tc>
        <w:tc>
          <w:tcPr>
            <w:tcW w:w="198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F09E399">
            <w:pPr>
              <w:keepNext w:val="0"/>
              <w:keepLines w:val="0"/>
              <w:widowControl/>
              <w:suppressLineNumbers w:val="0"/>
              <w:jc w:val="center"/>
              <w:textAlignment w:val="center"/>
            </w:pPr>
            <w:r>
              <w:rPr>
                <w:rFonts w:hint="eastAsia" w:ascii="黑体" w:hAnsi="宋体" w:eastAsia="黑体" w:cs="黑体"/>
                <w:i w:val="0"/>
                <w:color w:val="000000"/>
                <w:kern w:val="0"/>
                <w:sz w:val="24"/>
                <w:szCs w:val="24"/>
                <w:u w:val="none"/>
                <w:lang w:val="en-US" w:eastAsia="zh-CN" w:bidi="ar"/>
              </w:rPr>
              <w:t>任务来源</w:t>
            </w:r>
          </w:p>
        </w:tc>
        <w:tc>
          <w:tcPr>
            <w:tcW w:w="348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49F65B1">
            <w:pPr>
              <w:keepNext w:val="0"/>
              <w:keepLines w:val="0"/>
              <w:widowControl/>
              <w:suppressLineNumbers w:val="0"/>
              <w:jc w:val="center"/>
              <w:textAlignment w:val="center"/>
            </w:pPr>
            <w:r>
              <w:rPr>
                <w:rFonts w:hint="eastAsia" w:ascii="黑体" w:hAnsi="宋体" w:eastAsia="黑体" w:cs="黑体"/>
                <w:i w:val="0"/>
                <w:color w:val="000000"/>
                <w:kern w:val="0"/>
                <w:sz w:val="24"/>
                <w:szCs w:val="24"/>
                <w:u w:val="none"/>
                <w:lang w:val="en-US" w:eastAsia="zh-CN" w:bidi="ar"/>
              </w:rPr>
              <w:t>市级任务内容</w:t>
            </w:r>
          </w:p>
        </w:tc>
        <w:tc>
          <w:tcPr>
            <w:tcW w:w="169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07EC2F2">
            <w:pPr>
              <w:keepNext w:val="0"/>
              <w:keepLines w:val="0"/>
              <w:widowControl/>
              <w:suppressLineNumbers w:val="0"/>
              <w:jc w:val="center"/>
              <w:textAlignment w:val="center"/>
            </w:pPr>
            <w:r>
              <w:rPr>
                <w:rFonts w:hint="eastAsia" w:ascii="黑体" w:hAnsi="宋体" w:eastAsia="黑体" w:cs="黑体"/>
                <w:i w:val="0"/>
                <w:color w:val="000000"/>
                <w:kern w:val="0"/>
                <w:sz w:val="24"/>
                <w:szCs w:val="24"/>
                <w:u w:val="none"/>
                <w:lang w:val="en-US" w:eastAsia="zh-CN" w:bidi="ar"/>
              </w:rPr>
              <w:t>区级责任部门</w:t>
            </w:r>
          </w:p>
        </w:tc>
        <w:tc>
          <w:tcPr>
            <w:tcW w:w="5379"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34A0FB4">
            <w:pPr>
              <w:keepNext w:val="0"/>
              <w:keepLines w:val="0"/>
              <w:widowControl/>
              <w:suppressLineNumbers w:val="0"/>
              <w:jc w:val="center"/>
              <w:textAlignment w:val="center"/>
            </w:pPr>
            <w:r>
              <w:rPr>
                <w:rFonts w:hint="eastAsia" w:ascii="黑体" w:hAnsi="宋体" w:eastAsia="黑体" w:cs="黑体"/>
                <w:i w:val="0"/>
                <w:color w:val="000000"/>
                <w:kern w:val="0"/>
                <w:sz w:val="24"/>
                <w:szCs w:val="24"/>
                <w:u w:val="none"/>
                <w:lang w:val="en-US" w:eastAsia="zh-CN" w:bidi="ar"/>
              </w:rPr>
              <w:t>进展情况</w:t>
            </w:r>
          </w:p>
        </w:tc>
      </w:tr>
      <w:tr w14:paraId="1E8C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63E1">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8932">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市政府工作报告重点工作</w:t>
            </w:r>
          </w:p>
          <w:p w14:paraId="6FC625CA">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第</w:t>
            </w:r>
            <w:r>
              <w:rPr>
                <w:rFonts w:hint="eastAsia" w:eastAsia="仿宋_GB2312" w:cs="Times New Roman"/>
                <w:i w:val="0"/>
                <w:color w:val="000000"/>
                <w:kern w:val="0"/>
                <w:sz w:val="24"/>
                <w:szCs w:val="24"/>
                <w:u w:val="none"/>
                <w:lang w:val="en-US" w:eastAsia="zh-CN" w:bidi="ar"/>
              </w:rPr>
              <w:t>283</w:t>
            </w:r>
            <w:r>
              <w:rPr>
                <w:rFonts w:hint="default" w:ascii="Times New Roman" w:hAnsi="Times New Roman" w:eastAsia="仿宋_GB2312" w:cs="Times New Roman"/>
                <w:i w:val="0"/>
                <w:color w:val="000000"/>
                <w:kern w:val="0"/>
                <w:sz w:val="24"/>
                <w:szCs w:val="24"/>
                <w:u w:val="none"/>
                <w:lang w:val="en-US" w:eastAsia="zh-CN" w:bidi="ar"/>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CE30">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始终坚持把党的领导贯穿政府工作各方面全过程,牢记“看北京首先要从政治上看”,更加深刻领悟“两个确立”的决定性意义,增强“四个意识”、坚定“四个自信”、做到“两个维护”,始终在思想上政治上行动上同以习近平同志为核心的党中央保持高度一致,不折不扣将党中央决策部署落实落细落到位。</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C3F4">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各部门</w:t>
            </w:r>
          </w:p>
          <w:p w14:paraId="4AA44DE6">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各街乡</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C905">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始终把坚决做到“两个维护”作为首要政治原则，以党的政治建设为统领，严明政治纪律和政治规矩，一切工作都从政治上考量、在大局下行事，以更高政治站位更好服务新时代首都“四个中心”功能建设，始终把坚持和加强党的全面领导贯穿于政府工作各方面全过程。严格执行定期向区委常委会报告工作制度，研究涉及全区全局的“三重一大”重要事项或作出重要决定，第一时间向区委请示报告。截至9月中旬，提请区委常委会审议“三重一大”议题76个。</w:t>
            </w:r>
          </w:p>
        </w:tc>
      </w:tr>
      <w:tr w14:paraId="1024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9353">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5F89">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市政府工作报告重点工作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第28</w:t>
            </w:r>
            <w:r>
              <w:rPr>
                <w:rFonts w:hint="eastAsia" w:eastAsia="仿宋_GB2312" w:cs="Times New Roman"/>
                <w:i w:val="0"/>
                <w:color w:val="000000"/>
                <w:kern w:val="0"/>
                <w:sz w:val="24"/>
                <w:szCs w:val="24"/>
                <w:u w:val="none"/>
                <w:lang w:val="en-US" w:eastAsia="zh-CN" w:bidi="ar"/>
              </w:rPr>
              <w:t>4</w:t>
            </w:r>
            <w:r>
              <w:rPr>
                <w:rFonts w:hint="default" w:ascii="Times New Roman" w:hAnsi="Times New Roman" w:eastAsia="仿宋_GB2312" w:cs="Times New Roman"/>
                <w:i w:val="0"/>
                <w:color w:val="000000"/>
                <w:kern w:val="0"/>
                <w:sz w:val="24"/>
                <w:szCs w:val="24"/>
                <w:u w:val="none"/>
                <w:lang w:val="en-US" w:eastAsia="zh-CN" w:bidi="ar"/>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F932">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始终把学习贯彻习近平新时代中国特色社会主义思想作为首要政治任务,持续健全并严格执行“第一议题”制度,坚持不懈用党的创新理论凝心铸魂、指导实践。</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BAB1">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各部门</w:t>
            </w:r>
          </w:p>
          <w:p w14:paraId="680B2556">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各街乡</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F05F">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坚持不懈用习近平新时代中国特色社会主义思想凝心铸魂，及时跟进学习贯彻习近平总书记重要讲话重要指示精神，充分发挥党组理论学习中心组和班子成员领学促学作用，建立健全以学铸魂、以学增智、以学正风、以学促干长效机制。制定并严格执行区政府党组理论学习中心组学习计划。截至9中旬，开展理论学习中心组学习16次。</w:t>
            </w:r>
          </w:p>
        </w:tc>
      </w:tr>
      <w:tr w14:paraId="670E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D489">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9FD9">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市政府工作报告重点工作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第28</w:t>
            </w:r>
            <w:r>
              <w:rPr>
                <w:rFonts w:hint="eastAsia" w:eastAsia="仿宋_GB2312" w:cs="Times New Roman"/>
                <w:i w:val="0"/>
                <w:color w:val="000000"/>
                <w:kern w:val="0"/>
                <w:sz w:val="24"/>
                <w:szCs w:val="24"/>
                <w:u w:val="none"/>
                <w:lang w:val="en-US" w:eastAsia="zh-CN" w:bidi="ar"/>
              </w:rPr>
              <w:t>5</w:t>
            </w:r>
            <w:r>
              <w:rPr>
                <w:rFonts w:hint="default" w:ascii="Times New Roman" w:hAnsi="Times New Roman" w:eastAsia="仿宋_GB2312" w:cs="Times New Roman"/>
                <w:i w:val="0"/>
                <w:color w:val="000000"/>
                <w:kern w:val="0"/>
                <w:sz w:val="24"/>
                <w:szCs w:val="24"/>
                <w:u w:val="none"/>
                <w:lang w:val="en-US" w:eastAsia="zh-CN" w:bidi="ar"/>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012E">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巩固深化党纪学习教育成果,推动党的纪律教育常态化长效化,综合发挥党的纪律教育约束、保障激励作用,把党纪学习教育成果持续转化为推动高质量发展的强大动力。</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B2A0">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各部门</w:t>
            </w:r>
          </w:p>
          <w:p w14:paraId="6F42DC06">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各街乡</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48B6">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促进学习教育与日常工作相结合，进一步巩固深化党纪学习教育成果，压紧压实全面从严治党主体责任，确保各项工作在制度的轨道上开展，为“五宜”朝阳建设营造良好政治生态。</w:t>
            </w:r>
          </w:p>
        </w:tc>
      </w:tr>
      <w:tr w14:paraId="68AC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0712">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01E8">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市政府工作报告重点工作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第28</w:t>
            </w:r>
            <w:r>
              <w:rPr>
                <w:rFonts w:hint="eastAsia" w:eastAsia="仿宋_GB2312" w:cs="Times New Roman"/>
                <w:i w:val="0"/>
                <w:color w:val="000000"/>
                <w:kern w:val="0"/>
                <w:sz w:val="24"/>
                <w:szCs w:val="24"/>
                <w:u w:val="none"/>
                <w:lang w:val="en-US" w:eastAsia="zh-CN" w:bidi="ar"/>
              </w:rPr>
              <w:t>8</w:t>
            </w:r>
            <w:r>
              <w:rPr>
                <w:rFonts w:hint="default" w:ascii="Times New Roman" w:hAnsi="Times New Roman" w:eastAsia="仿宋_GB2312" w:cs="Times New Roman"/>
                <w:i w:val="0"/>
                <w:color w:val="000000"/>
                <w:kern w:val="0"/>
                <w:sz w:val="24"/>
                <w:szCs w:val="24"/>
                <w:u w:val="none"/>
                <w:lang w:val="en-US" w:eastAsia="zh-CN" w:bidi="ar"/>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375C">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认真接受市人大及其常委会法律监督、工作监督,做好向市人大常委会报告工作,自觉接受市政协民主监督,办实办好市人大代表议案建议和市政协提案。</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D5BC">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各部门</w:t>
            </w:r>
          </w:p>
          <w:p w14:paraId="672D0B22">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各街乡</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14A9">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组织各承办单位高质量办理市级建议提案。截至目前，11件主办件、42件会办件已全部按期办复，3件会下建议提案均有序推进办理。</w:t>
            </w:r>
          </w:p>
        </w:tc>
      </w:tr>
      <w:tr w14:paraId="4E71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078C">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8358">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市政府工作报告重点工作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第29</w:t>
            </w:r>
            <w:r>
              <w:rPr>
                <w:rFonts w:hint="eastAsia" w:eastAsia="仿宋_GB2312" w:cs="Times New Roman"/>
                <w:i w:val="0"/>
                <w:color w:val="000000"/>
                <w:kern w:val="0"/>
                <w:sz w:val="24"/>
                <w:szCs w:val="24"/>
                <w:u w:val="none"/>
                <w:lang w:val="en-US" w:eastAsia="zh-CN" w:bidi="ar"/>
              </w:rPr>
              <w:t>5</w:t>
            </w:r>
            <w:r>
              <w:rPr>
                <w:rFonts w:hint="default" w:ascii="Times New Roman" w:hAnsi="Times New Roman" w:eastAsia="仿宋_GB2312" w:cs="Times New Roman"/>
                <w:i w:val="0"/>
                <w:color w:val="000000"/>
                <w:kern w:val="0"/>
                <w:sz w:val="24"/>
                <w:szCs w:val="24"/>
                <w:u w:val="none"/>
                <w:lang w:val="en-US" w:eastAsia="zh-CN" w:bidi="ar"/>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C295">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树牢为民造福的政绩观,走好新时代党的群众路线,坚持和发扬“四下基层”优良作风,认真开展“四不两直”调研,深入听民声、察民情、集民智,使各项政策举措更加契合群众利益、符合群众需要、顺应群众期待,脚踏实地为民办实事。</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F088">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各部门</w:t>
            </w:r>
          </w:p>
          <w:p w14:paraId="0FFACA5A">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各街乡</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3461">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深入践行“四下基层”工作制度，加强调研计划性、针对性。区政府领导围绕重大活动服务保障、经济高质量发展、防汛等中心工作和重点任务，深入建外街道、工人体育场、北京第二外国语学院等基层开展调查研究，切实解决问题、推动工作；围绕东西部协作工作，赴内蒙古自治区通辽市科尔沁左翼后旗开展调研。同时，区政府领导采取餐会、上门走访、座谈交流等多种形式，加强与企业沟通对接，切实了解企业发展动态、帮助企业解决困难。注重精简陪同人员，强化调研统筹，更多以“四不两直”方式开展调研。截至目前，区政府领导累计调研1000余次。</w:t>
            </w:r>
          </w:p>
        </w:tc>
      </w:tr>
      <w:tr w14:paraId="580F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5"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25B7">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D966">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市政府工作报告重点工作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第29</w:t>
            </w:r>
            <w:r>
              <w:rPr>
                <w:rFonts w:hint="eastAsia" w:eastAsia="仿宋_GB2312" w:cs="Times New Roman"/>
                <w:i w:val="0"/>
                <w:color w:val="000000"/>
                <w:kern w:val="0"/>
                <w:sz w:val="24"/>
                <w:szCs w:val="24"/>
                <w:u w:val="none"/>
                <w:lang w:val="en-US" w:eastAsia="zh-CN" w:bidi="ar"/>
              </w:rPr>
              <w:t>8</w:t>
            </w:r>
            <w:r>
              <w:rPr>
                <w:rFonts w:hint="default" w:ascii="Times New Roman" w:hAnsi="Times New Roman" w:eastAsia="仿宋_GB2312" w:cs="Times New Roman"/>
                <w:i w:val="0"/>
                <w:color w:val="000000"/>
                <w:kern w:val="0"/>
                <w:sz w:val="24"/>
                <w:szCs w:val="24"/>
                <w:u w:val="none"/>
                <w:lang w:val="en-US" w:eastAsia="zh-CN" w:bidi="ar"/>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ECD8">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坚决纠治形式主义、官僚主义,统筹做好基层减负与赋能增效,严格落实中央和市委为基层减负的规定及措施,围绕文会督检考等全业务板块完善减负举措,加强政策制定、文件制发与基层减负一致性评估。进一步推动资源、服务、管理下沉,不断提高基层抓落实能力,将减负成效更好转化为治理效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54B0">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各部门</w:t>
            </w:r>
          </w:p>
          <w:p w14:paraId="0562E337">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各街乡</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6CD5">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统筹做好基层减负与赋能增效，坚持“短实新”文风，加强内容审核，发挥以文辅政作用，切实控制发文总量，落实好全口径文件管理工作。严把区长办公会、区政府常务会上会关，不召开非必要会议，必须召开的会议根据轻重缓急分类整合，按照“多会合一”的原则处理。2.优化督查工作方式方法，压减督查通知单数量，减少督查反馈频次，督查通知单数量同比下降59.5%，通过实地调研、座谈等形式，深入了解各单位工作开展情况，做到“督帮结合”。3.印发《2025年度市绩效任务区级分工方案》，统筹组织区级考评主体定期报送任务进展情况。对标市绩效考核内容，研究制定区政府绩效管理考评实施方案，严格考评指标准入，优化精简考核要求，切实完善督监考减负举措。</w:t>
            </w:r>
          </w:p>
        </w:tc>
      </w:tr>
      <w:tr w14:paraId="2121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5438">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791C">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市政府工作报告重点工作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第</w:t>
            </w:r>
            <w:r>
              <w:rPr>
                <w:rFonts w:hint="eastAsia" w:eastAsia="仿宋_GB2312" w:cs="Times New Roman"/>
                <w:i w:val="0"/>
                <w:color w:val="000000"/>
                <w:kern w:val="0"/>
                <w:sz w:val="24"/>
                <w:szCs w:val="24"/>
                <w:u w:val="none"/>
                <w:lang w:val="en-US" w:eastAsia="zh-CN" w:bidi="ar"/>
              </w:rPr>
              <w:t>299</w:t>
            </w:r>
            <w:r>
              <w:rPr>
                <w:rFonts w:hint="default" w:ascii="Times New Roman" w:hAnsi="Times New Roman" w:eastAsia="仿宋_GB2312" w:cs="Times New Roman"/>
                <w:i w:val="0"/>
                <w:color w:val="000000"/>
                <w:kern w:val="0"/>
                <w:sz w:val="24"/>
                <w:szCs w:val="24"/>
                <w:u w:val="none"/>
                <w:lang w:val="en-US" w:eastAsia="zh-CN" w:bidi="ar"/>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E02F">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落实提升党员干部干事创业精气神的若干措施,激励干部实干担当。抓实干部教育培训管理,加强改革攻坚能力建设,提高创造性抓落实工作水平,着力锻造高素质专业化公务员队伍。</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901C">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各部门</w:t>
            </w:r>
          </w:p>
          <w:p w14:paraId="6226CFAF">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各街乡</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76E9">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牢牢把握坚持高质量发展这个新时代的硬道理，带领政府系统党员干部，突出经济体制改革这个重点，不断顺应时代发展新趋势、实践发展新要求、人民群众新期待。</w:t>
            </w:r>
          </w:p>
        </w:tc>
      </w:tr>
      <w:tr w14:paraId="67AB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AF2E">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39DC">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市政府工作报告重点工作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第</w:t>
            </w:r>
            <w:r>
              <w:rPr>
                <w:rFonts w:hint="eastAsia" w:eastAsia="仿宋_GB2312" w:cs="Times New Roman"/>
                <w:i w:val="0"/>
                <w:color w:val="000000"/>
                <w:kern w:val="0"/>
                <w:sz w:val="24"/>
                <w:szCs w:val="24"/>
                <w:u w:val="none"/>
                <w:lang w:val="en-US" w:eastAsia="zh-CN" w:bidi="ar"/>
              </w:rPr>
              <w:t>301</w:t>
            </w:r>
            <w:r>
              <w:rPr>
                <w:rFonts w:hint="default" w:ascii="Times New Roman" w:hAnsi="Times New Roman" w:eastAsia="仿宋_GB2312" w:cs="Times New Roman"/>
                <w:i w:val="0"/>
                <w:color w:val="000000"/>
                <w:kern w:val="0"/>
                <w:sz w:val="24"/>
                <w:szCs w:val="24"/>
                <w:u w:val="none"/>
                <w:lang w:val="en-US" w:eastAsia="zh-CN" w:bidi="ar"/>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6700">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认真贯彻二十届中央纪委四次全会精神,压紧压实全面从严治党主体责任,把全的要求、严的基调、治的理念贯穿履责始终,持续深化政府系统党风廉政建设。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118B">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各部门</w:t>
            </w:r>
          </w:p>
          <w:p w14:paraId="5EA3460E">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各街乡</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7431">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严格落实全面从严治党主体责任，履行好党组书记第一责任人职责和班子其他成员“一岗双责”，加强对政府系统“一把手”和领导班子政治监督并指导督促抓好党风廉政建设和反腐败斗争，持续纠治不正之风和整治形式主义，以严的基调强化正风肃纪，以零容忍态度惩治腐败，层层压实各级主体责任。</w:t>
            </w:r>
          </w:p>
        </w:tc>
      </w:tr>
      <w:tr w14:paraId="4096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D369">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9558">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市政府工作报告重点工作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第</w:t>
            </w:r>
            <w:r>
              <w:rPr>
                <w:rFonts w:hint="eastAsia" w:eastAsia="仿宋_GB2312" w:cs="Times New Roman"/>
                <w:i w:val="0"/>
                <w:color w:val="000000"/>
                <w:kern w:val="0"/>
                <w:sz w:val="24"/>
                <w:szCs w:val="24"/>
                <w:u w:val="none"/>
                <w:lang w:val="en-US" w:eastAsia="zh-CN" w:bidi="ar"/>
              </w:rPr>
              <w:t>302</w:t>
            </w:r>
            <w:r>
              <w:rPr>
                <w:rFonts w:hint="default" w:ascii="Times New Roman" w:hAnsi="Times New Roman" w:eastAsia="仿宋_GB2312" w:cs="Times New Roman"/>
                <w:i w:val="0"/>
                <w:color w:val="000000"/>
                <w:kern w:val="0"/>
                <w:sz w:val="24"/>
                <w:szCs w:val="24"/>
                <w:u w:val="none"/>
                <w:lang w:val="en-US" w:eastAsia="zh-CN" w:bidi="ar"/>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6BE0">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深入落实中央八项规定及其实施细则精神和市委贯彻落实办法,驰而不息纠“四风”树新风。</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0071">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各部门</w:t>
            </w:r>
          </w:p>
          <w:p w14:paraId="41A42903">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各街乡</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361F">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持续纠治不正之风和整治形式主义，以严的基调强化正风肃纪，以零容忍态度惩治腐败，纵深推进为基层减负和群众身边不正之风整治，层层压实各级主体责任。服务保障区政府党组完成深入贯彻中央八项规定精神学习教育各项任务，坚持聚焦主题、简约务实，认真抓好学习教育重点工作落实，一体推进政府系统学查改，确保取得实效。</w:t>
            </w:r>
          </w:p>
        </w:tc>
      </w:tr>
    </w:tbl>
    <w:p w14:paraId="4B538745"/>
    <w:sectPr>
      <w:footerReference r:id="rId3" w:type="default"/>
      <w:pgSz w:w="16838" w:h="11906" w:orient="landscape"/>
      <w:pgMar w:top="1531" w:right="1417" w:bottom="1531" w:left="1417" w:header="851" w:footer="992" w:gutter="0"/>
      <w:pgNumType w:fmt="decimal"/>
      <w:cols w:space="0" w:num="1"/>
      <w:rtlGutter w:val="0"/>
      <w:docGrid w:type="linesAndChars" w:linePitch="315"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5831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49CF1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249CF1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ZGQ0OTU1ZjliNDhjYWVhYmEzOTY0ODBjZTJkODMifQ=="/>
  </w:docVars>
  <w:rsids>
    <w:rsidRoot w:val="6C4410DB"/>
    <w:rsid w:val="06344057"/>
    <w:rsid w:val="0EF65608"/>
    <w:rsid w:val="17F155EB"/>
    <w:rsid w:val="1B740E1F"/>
    <w:rsid w:val="1DD82FFB"/>
    <w:rsid w:val="2D8F5402"/>
    <w:rsid w:val="2DC83D3B"/>
    <w:rsid w:val="323E3746"/>
    <w:rsid w:val="39285E78"/>
    <w:rsid w:val="4ECF7F83"/>
    <w:rsid w:val="6C4410DB"/>
    <w:rsid w:val="6E641BF7"/>
    <w:rsid w:val="7669009E"/>
    <w:rsid w:val="7A983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2277</Words>
  <Characters>2308</Characters>
  <Lines>0</Lines>
  <Paragraphs>0</Paragraphs>
  <TotalTime>0</TotalTime>
  <ScaleCrop>false</ScaleCrop>
  <LinksUpToDate>false</LinksUpToDate>
  <CharactersWithSpaces>2308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2023-10-17T02:08:00Z</dcterms:created>
  <dc:creator>叶易棠</dc:creator>
  <cp:lastModifiedBy>Administrator</cp:lastModifiedBy>
  <dcterms:modified xsi:type="dcterms:W3CDTF">2025-10-13T01:24:42Z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0D5ED061CA1B4A8DB509BDA507D8F6C8_12</vt:lpwstr>
  </property>
  <property fmtid="{D5CDD505-2E9C-101B-9397-08002B2CF9AE}" pid="4" name="KSOTemplateDocerSaveRecord">
    <vt:lpwstr>eyJoZGlkIjoiMzJmZGQ0OTU1ZjliNDhjYWVhYmEzOTY0ODBjZTJkODMiLCJ1c2VySWQiOiI3OTExMTk5NTMifQ==</vt:lpwstr>
  </property>
</Properties>
</file>