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调整社区绩效考核评价体系项目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instrText xml:space="preserve"> HYPERLINK "http://www.bjchy.gov.cn/UserFiles/File/5ae33eb63bf44af997b6244375c40ccd.docx"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承办申请书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一、基本情况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00"/>
        <w:gridCol w:w="2425"/>
        <w:gridCol w:w="1225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4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项目申报单位</w:t>
            </w:r>
          </w:p>
        </w:tc>
        <w:tc>
          <w:tcPr>
            <w:tcW w:w="724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2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42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传真电话</w:t>
            </w: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法人代码</w:t>
            </w:r>
          </w:p>
        </w:tc>
        <w:tc>
          <w:tcPr>
            <w:tcW w:w="302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（单位：万元）</w:t>
            </w:r>
          </w:p>
        </w:tc>
        <w:tc>
          <w:tcPr>
            <w:tcW w:w="4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计划完成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二、申报单位简介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exact"/>
        </w:trPr>
        <w:tc>
          <w:tcPr>
            <w:tcW w:w="9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三、项目实施工作方案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9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1" w:hRule="exact"/>
        </w:trPr>
        <w:tc>
          <w:tcPr>
            <w:tcW w:w="9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四、申报单位承诺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9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我们确认项目申报内容的真实性，并愿意承担相应的责任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我们确认项目申报内容的真实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、合规、合法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与其他参与遴选的承接主体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单位负责人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为同一人或者存在直接控股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管理关系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遵循公平竞争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原则，不恶意串通，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愿意承担相应的责任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负责人签字：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申报单位公章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                 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509B6"/>
    <w:rsid w:val="5C45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Office_11.8.0.17015_F1E327BC-269C-435d-A152-05C5408002CA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2026-06-15T06:49:00Z</dcterms:created>
  <dc:creator>Administrator</dc:creator>
  <cp:lastModifiedBy>Administrator</cp:lastModifiedBy>
  <dcterms:modified xsi:type="dcterms:W3CDTF">2026-06-15T06:50:02Z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2052-11.8.0.17015</vt:lpwstr>
  </property>
  <property fmtid="{D5CDD505-2E9C-101B-9397-08002B2CF9AE}" pid="3" name="ICV">
    <vt:lpwstr>C73D3DFBE8084B129A7A85FE5AF6A406</vt:lpwstr>
  </property>
</Properties>
</file>