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关于执法证件作废的公告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在换发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2022版全国统一制式行政执法证件过程中，兹有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以下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北京市朝阳区三里屯街道办事处综合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行政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执法队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执法人员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遗失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等原因未交回旧版执法证件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北京市朝阳区行政执法资格管理办法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》第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条规定，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现公告声明旧版执法证件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作废。</w:t>
      </w: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4"/>
        <w:tblpPr w:leftFromText="180" w:rightFromText="180" w:vertAnchor="text" w:horzAnchor="page" w:tblpX="2937" w:tblpY="333"/>
        <w:tblOverlap w:val="never"/>
        <w:tblW w:w="6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826"/>
        <w:gridCol w:w="3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执法人员姓名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旧版证件号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李伟志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01000396190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01000396192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北京市朝阳区三里屯街道办事处</w:t>
      </w:r>
    </w:p>
    <w:p>
      <w:pPr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2022年6月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02C26"/>
    <w:multiLevelType w:val="singleLevel"/>
    <w:tmpl w:val="62B02C26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E3D68"/>
    <w:rsid w:val="0D2E3D68"/>
    <w:rsid w:val="204972D2"/>
    <w:rsid w:val="38DC2793"/>
    <w:rsid w:val="62700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2022-06-20T07:42:00Z</dcterms:created>
  <dc:creator>王莉</dc:creator>
  <cp:lastModifiedBy>Administrator</cp:lastModifiedBy>
  <cp:lastPrinted>2022-06-27T02:44:52Z</cp:lastPrinted>
  <dcterms:modified xsi:type="dcterms:W3CDTF">2022-06-27T02:44:55Z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