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bookmarkStart w:id="25" w:name="_GoBack"/>
      <w:r>
        <w:rPr>
          <w:rFonts w:hint="eastAsia" w:ascii="方正小标宋简体" w:hAnsi="方正小标宋简体" w:eastAsia="方正小标宋简体" w:cs="方正小标宋简体"/>
          <w:sz w:val="44"/>
          <w:szCs w:val="44"/>
          <w:highlight w:val="none"/>
          <w:lang w:val="zh-CN"/>
        </w:rPr>
        <w:t>北京市园林绿化行政处罚裁量基准</w:t>
      </w:r>
    </w:p>
    <w:bookmarkEnd w:id="25"/>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林木、林地、湿地部分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仿宋_GB2312" w:eastAsia="仿宋_GB2312" w:cs="仿宋_GB2312"/>
          <w:sz w:val="32"/>
          <w:szCs w:val="32"/>
          <w:highlight w:val="none"/>
        </w:rPr>
        <w:t>由县级以上人民政府林业主管部门责令限期恢复植被和林业生产条件，可以处</w:t>
      </w:r>
      <w:bookmarkStart w:id="1" w:name="_Hlk42535587"/>
      <w:r>
        <w:rPr>
          <w:rFonts w:hint="eastAsia" w:ascii="仿宋_GB2312" w:hAnsi="仿宋_GB2312" w:eastAsia="仿宋_GB2312" w:cs="仿宋_GB2312"/>
          <w:sz w:val="32"/>
          <w:szCs w:val="32"/>
          <w:highlight w:val="none"/>
        </w:rPr>
        <w:t>罚款</w:t>
      </w:r>
      <w:bookmarkEnd w:id="1"/>
      <w:r>
        <w:rPr>
          <w:rFonts w:hint="eastAsia" w:ascii="仿宋_GB2312" w:hAnsi="仿宋_GB2312" w:eastAsia="仿宋_GB2312" w:cs="仿宋_GB2312"/>
          <w:sz w:val="32"/>
          <w:szCs w:val="32"/>
          <w:highlight w:val="none"/>
        </w:rPr>
        <w:t>。该项适用基础裁量A档，裁量幅度为“3倍以下的罚款”，按照不同违法情节划分为“1倍”、“2倍”、“3倍”罚款三个基础裁量阶次。</w:t>
      </w:r>
      <w:bookmarkEnd w:id="0"/>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bookmarkStart w:id="2" w:name="_Hlk42537350"/>
      <w:r>
        <w:rPr>
          <w:rFonts w:hint="eastAsia" w:ascii="仿宋_GB2312" w:hAnsi="仿宋_GB2312" w:eastAsia="仿宋_GB2312" w:cs="仿宋_GB2312"/>
          <w:sz w:val="32"/>
          <w:szCs w:val="32"/>
          <w:highlight w:val="none"/>
        </w:rPr>
        <w:t>第二条  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bookmarkEnd w:id="2"/>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1倍以上3倍以下的树木，可以处罚款；造成林地毁坏的，由县级以上人民政府林业主管部门责令停止违法行为，限期恢复植被和林业生产条件，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档，裁量幅度为“毁坏林木价值5倍以下”、“恢复植被和林业生产条件所需费用3倍以下”的罚款。按照不同违法情节划分为“毁坏林木价值</w:t>
      </w:r>
      <w:r>
        <w:rPr>
          <w:rFonts w:hint="eastAsia" w:ascii="仿宋_GB2312" w:hAnsi="仿宋_GB2312" w:eastAsia="仿宋_GB2312" w:cs="仿宋_GB2312"/>
          <w:sz w:val="32"/>
          <w:szCs w:val="32"/>
          <w:highlight w:val="none"/>
          <w:lang w:val="en-US" w:eastAsia="zh-CN"/>
        </w:rPr>
        <w:t>2倍以下</w:t>
      </w:r>
      <w:r>
        <w:rPr>
          <w:rFonts w:hint="eastAsia" w:ascii="仿宋_GB2312" w:hAnsi="仿宋_GB2312" w:eastAsia="仿宋_GB2312" w:cs="仿宋_GB2312"/>
          <w:sz w:val="32"/>
          <w:szCs w:val="32"/>
          <w:highlight w:val="none"/>
        </w:rPr>
        <w:t>”、“毁坏林木价值</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倍以下”、“毁坏林木价值5倍”、“恢复植被和林业生产条件所需费用1倍”、“恢复植被和林业生产条件所需费用2倍”、“恢复植被和林业生产条件所需费用3倍”罚款六个基础裁量阶次。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违反《中华人民共和国森林法》第五十六条第一款规定，盗伐林木的，</w:t>
      </w:r>
      <w:bookmarkStart w:id="3" w:name="_Hlk42544852"/>
      <w:r>
        <w:rPr>
          <w:rFonts w:hint="eastAsia" w:ascii="仿宋_GB2312" w:hAnsi="仿宋_GB2312" w:eastAsia="仿宋_GB2312" w:cs="仿宋_GB2312"/>
          <w:sz w:val="32"/>
          <w:szCs w:val="32"/>
          <w:highlight w:val="none"/>
        </w:rPr>
        <w:t>依据《中华人民共和国森林法》第七十六条第一款规定，由县级以上人民政府林业主管部门责令限期在原地或者异地补种盗伐株数1倍以上5倍以下的树木，并处罚款。该项适用基础裁量A档，裁量幅度为“5倍至10倍”的罚款，按照不同违法情节划分为“5倍以上6倍以下”、“7倍以上8倍以下”、“9倍以上10倍以下”罚款三个基础裁量阶次。</w:t>
      </w:r>
    </w:p>
    <w:bookmarkEnd w:id="3"/>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违反《中华人民共和国森林法》第五十六条第一款规定，滥伐林木的，依据《中华人民共和国森林法》第七十六条第二款规定，由县级以上人民政府林业主管部门责令限期在原地或者异地补种盗伐株数1倍以上3倍以下的树木，可以处罚款。</w:t>
      </w:r>
      <w:bookmarkStart w:id="4" w:name="_Hlk42545334"/>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档，裁量幅度为“3倍至5倍的罚款”，按照不同违法情节划分为“3倍”、“4倍”、“5倍”罚款三个基础裁量阶次。</w:t>
      </w:r>
    </w:p>
    <w:bookmarkEnd w:id="4"/>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违反《中华人民共和国森林法》第五十六条第五款规定，伪造、变造、买卖、租借采伐许可证的，依据《中华人民共和国森林法》第七十七条规定，</w:t>
      </w:r>
      <w:bookmarkStart w:id="5" w:name="_Hlk42545984"/>
      <w:r>
        <w:rPr>
          <w:rFonts w:hint="eastAsia" w:ascii="仿宋_GB2312" w:hAnsi="仿宋_GB2312" w:eastAsia="仿宋_GB2312" w:cs="仿宋_GB2312"/>
          <w:sz w:val="32"/>
          <w:szCs w:val="32"/>
          <w:highlight w:val="none"/>
        </w:rPr>
        <w:t>由县级以上人民政府林业主管部门没收证件和违法所得，并处罚款；没有违法所得的，可以处罚款。该项适用基础裁量A档，裁量幅度为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，没有违法所得的</w:t>
      </w:r>
      <w:r>
        <w:rPr>
          <w:rFonts w:hint="eastAsia" w:ascii="仿宋_GB2312" w:hAnsi="仿宋_GB2312" w:eastAsia="仿宋_GB2312" w:cs="仿宋_GB2312"/>
          <w:sz w:val="32"/>
          <w:szCs w:val="32"/>
          <w:highlight w:val="none"/>
        </w:rPr>
        <w:t>“2万元以下罚款”，按照不同违法情节划分为“1倍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2万元以下”、“2倍”、“3倍”罚款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5"/>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A档，裁量幅度为“3倍以下的罚款”，</w:t>
      </w:r>
      <w:bookmarkStart w:id="6" w:name="_Hlk42547108"/>
      <w:r>
        <w:rPr>
          <w:rFonts w:hint="eastAsia" w:ascii="仿宋_GB2312" w:hAnsi="仿宋_GB2312" w:eastAsia="仿宋_GB2312" w:cs="仿宋_GB2312"/>
          <w:sz w:val="32"/>
          <w:szCs w:val="32"/>
          <w:highlight w:val="none"/>
        </w:rPr>
        <w:t>按照不同违法情节划分为“1倍”</w:t>
      </w:r>
      <w:bookmarkEnd w:id="6"/>
      <w:r>
        <w:rPr>
          <w:rFonts w:hint="eastAsia" w:ascii="仿宋_GB2312" w:hAnsi="仿宋_GB2312" w:eastAsia="仿宋_GB2312" w:cs="仿宋_GB2312"/>
          <w:sz w:val="32"/>
          <w:szCs w:val="32"/>
          <w:highlight w:val="none"/>
        </w:rPr>
        <w:t>、“2倍”、“3倍”罚款三个基础裁量阶次。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档，裁量幅度为“2倍以下的罚款”，按照不同违法情节划分为“1倍”、“2倍”罚款两个基础裁量阶次。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违反《中华人民共和国森林法》第六十七条第一款规定,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拒绝、阻碍县级以上人民政府林业主管部门依法实施监督检查的,依据《中华人民共和国森林法》第八十条规定，可以处罚款，情节严重的，可以责令停产停业整顿。该项适用基础裁量B档。裁量幅度为“5万元以下的罚款”，按照不同违法情节划分为“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违反《中华人民共和国森林法实施条例》第三十四条第一款规定,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收购没有林木采伐许可证或者其他合法来源证明的木材的,依据《中华人民共和国森林法实施条例》第四十条规定，由县级以上人民政府林业主管部门没收非法经营的木材和违法所得，并处罚款。该项适用基础裁量A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裁量幅度为“2倍以下的罚款”一个基础裁量阶次。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bookmarkStart w:id="7" w:name="_Hlk42548831"/>
      <w:r>
        <w:rPr>
          <w:rFonts w:hint="eastAsia" w:ascii="仿宋_GB2312" w:hAnsi="仿宋_GB2312" w:eastAsia="仿宋_GB2312" w:cs="仿宋_GB2312"/>
          <w:sz w:val="32"/>
          <w:szCs w:val="32"/>
          <w:highlight w:val="none"/>
        </w:rPr>
        <w:t>2倍以下</w:t>
      </w:r>
      <w:bookmarkEnd w:id="7"/>
      <w:r>
        <w:rPr>
          <w:rFonts w:hint="eastAsia" w:ascii="仿宋_GB2312" w:hAnsi="仿宋_GB2312" w:eastAsia="仿宋_GB2312" w:cs="仿宋_GB2312"/>
          <w:sz w:val="32"/>
          <w:szCs w:val="32"/>
          <w:highlight w:val="none"/>
        </w:rPr>
        <w:t>的罚款”，按照不同违法情节划分为“1倍”、“2倍”罚款二个基础裁量阶次。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违反《中华人民共和国森林法实施条例》第八条第三款规定，未经批准，擅自将防护林和特种用途林改变为其他林种的，依据《中华人民共和国森林法实施条例》第四十六条规定，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县级以上人民政府林业主管部门收回经营者所获取的森林生态效益补偿，并处以罚款。该项适用基础裁量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档，裁量幅度为“3倍以下的罚款”，按照不同违法情节划分为“1倍”、“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倍”、“3倍”罚款三个基础裁量阶次。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该项适用基础裁量A档，裁量幅度为“5000元至5万元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违反《北京市森林资源保护管理条例》第三十六条规定，未经批准移植林木情节严重的,依据《北京市森林资源保护管理条例》第四十七条规定，由市或者区园林绿化行政主管部门责令补种；情节严重的，按照滥伐林木的有关规定处理。该项适用基础裁量B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，造成严重后果的“</w:t>
      </w:r>
      <w:r>
        <w:rPr>
          <w:rFonts w:hint="eastAsia" w:ascii="仿宋_GB2312" w:hAnsi="仿宋_GB2312" w:eastAsia="仿宋_GB2312" w:cs="仿宋_GB2312"/>
          <w:color w:val="auto"/>
          <w:sz w:val="32"/>
          <w:szCs w:val="32"/>
          <w:highlight w:val="none"/>
          <w:lang w:val="en-US" w:eastAsia="zh-CN"/>
        </w:rPr>
        <w:t>50万元以上100万元以下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，情节严重的“</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四个基础裁量阶次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违反《北京市湿地保护条例》第二十条第二款规定，损毁、涂改、擅自移动湿地保护标志的，依据《北京市湿地保护条例》第三十九条规定，由湿地保护管理部门责令限期改正，可以处罚款。该项适用基础裁量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档，裁量幅度为“500元以上5000元以下的罚款”。按照不同违法情节划分为 “500元以上2500元以下”、“2500元以上5000元以下”罚款二个基础裁量阶次。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（一）属于涂改、擅自移动标志且不用重新更换；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北京市湿地保护条例》第三十一条第（一）项规定，在列入名录的湿地保护范围内采集泥炭、采挖野生植物、捡拾鸟蛋的，依据《北京市湿地保护条例》第四十三条第一款规定，由湿地保护管理部门责令改正或者恢复原状，处以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以上2万元以下”、“2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“5万元以上20万元以下”、“20万元以上50万元以下”罚款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北京市湿地保护条例》第三十一条第（四）项规定，在列入名录的湿地保护范围内投放林业有害物种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北京市湿地保护条例》第三十一条第（六）项规定，在列入名录的湿地保护范围内破坏湿地保护监测设施设备，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第三十二条  </w:t>
      </w:r>
      <w:r>
        <w:rPr>
          <w:rFonts w:hint="eastAsia" w:ascii="仿宋_GB2312" w:hAnsi="仿宋_GB2312"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仿宋_GB2312" w:eastAsia="仿宋_GB2312" w:cs="仿宋_GB2312"/>
          <w:sz w:val="32"/>
          <w:szCs w:val="32"/>
          <w:highlight w:val="none"/>
        </w:rPr>
        <w:t>，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野生动植物部分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野生动物保护法》第十五条第三款规定，以收容救护为名买卖陆生野生动物及其制品的,依据《中华人民共和国野生动物保护法》第四十四条规定，由县级以上人民政府野生动物保护主管部门没收野生动物及其制品、违法所得，并处罚款，将有关违法信息记入社会诚信档案，向社会公布;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野生动物保护法》第二十条规定，在相关自然保护区域、禁猎区、禁猎期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没有猎获物的“1万元以上5万元以下的罚款”，有猎获物的“2倍以上10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中华人民共和国野生动物保护法》第二十一条规定，未取得特许猎捕证猎捕、杀害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有猎获物的没有猎获物的“1万元以上5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“2倍以上10倍以下的罚款”。按照不同违法情节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条  违反《中华人民共和国野生动物保护法》第二十三条第一款规定，未按照特许猎捕证规定猎捕、杀害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没有猎获物的“1万元以上5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有猎获物的“2倍以上10倍以下的罚款”。按照不同违法情节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条  违反《中华人民共和国野生动物保护法》第二十四条第一款规定，使用禁用的工具、方法猎捕国家重点保护陆生野生动物的，依据《中华人民共和国野生动物保护法》第四十五条规定，由县级以上人民政府野生动物保护主管部门、海洋执法部门或者有关保护区域管理机构按照职责分工没收猎获物、猎捕工具和违法所得，吊销特许猎捕证，并处罚款;构成犯罪的，依法追究刑事责任。该项适用基础裁量A档，裁量幅度为没有猎获物的“1万元以上5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“1万元以上5万元以下”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三十八</w:t>
      </w:r>
      <w:r>
        <w:rPr>
          <w:rFonts w:hint="eastAsia" w:ascii="仿宋_GB2312" w:hAnsi="仿宋_GB2312" w:eastAsia="仿宋_GB2312" w:cs="仿宋_GB2312"/>
          <w:sz w:val="32"/>
          <w:szCs w:val="32"/>
          <w:highlight w:val="none"/>
        </w:rPr>
        <w:t>条  违反《中华人民共和国野生动物保护法》第二十条规定，在相关自然保护区域、禁猎区、禁猎期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野生动物保护法》第二十二条规定，未取得狩猎证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有猎获物的“1倍以上5倍以下的罚款”。按照不同违法情节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条  违反《中华人民共和国野生动物保护法》第二十三条第一款规定，未按照狩猎证规定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有猎获物的“1倍以上5倍以下的罚款”。按照不同违法情节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条  违反《中华人民共和国野生动物保护法》第二十四条第一款规定，使用禁用的工具、方法猎捕非国家重点保护陆生野生动物的，依据《中华人民共和国野生动物保护法》第四十六条第一款规定，由县级以上地方人民政府野生动物保护主管部门或者有关保护区域管理机构按照职责分工没收猎获物、猎捕工具和违法所得，吊销狩猎证，并处罚款;构成犯罪的，依法追究刑事责任。该项适用基础裁量A档，</w:t>
      </w:r>
      <w:bookmarkStart w:id="8" w:name="_Hlk42550576"/>
      <w:r>
        <w:rPr>
          <w:rFonts w:hint="eastAsia" w:ascii="仿宋_GB2312" w:hAnsi="仿宋_GB2312" w:eastAsia="仿宋_GB2312" w:cs="仿宋_GB2312"/>
          <w:sz w:val="32"/>
          <w:szCs w:val="32"/>
          <w:highlight w:val="none"/>
        </w:rPr>
        <w:t>裁量幅度为没有猎获物的“2000元以上1万元以下的罚款”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有猎获物的“1倍以上5倍以下的罚款”。按照不同违法情节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“1倍以上3倍以下”、“3倍以上5倍以下”罚款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8"/>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四十二</w:t>
      </w:r>
      <w:r>
        <w:rPr>
          <w:rFonts w:hint="eastAsia" w:ascii="仿宋_GB2312" w:hAnsi="仿宋_GB2312" w:eastAsia="仿宋_GB2312" w:cs="仿宋_GB2312"/>
          <w:sz w:val="32"/>
          <w:szCs w:val="32"/>
          <w:highlight w:val="none"/>
        </w:rPr>
        <w:t>条  违反《中华人民共和国野生动物保护法》第二十七条第一款、第二款规定，未经批准出售、购买、利用国家重点保护陆生野生动物及其制品的，依据《中华人民共和国野生动物保护法》第四十八条第一款规定，由县级以上人民政府野生动物保护主管部门或者市场监督管理部门按照职责分工没收野生动物及其制品和违法所得，并处罚款;情节严重的，吊销人工繁育许可证、撤销批准文件、收回专用标识;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四十三</w:t>
      </w:r>
      <w:r>
        <w:rPr>
          <w:rFonts w:hint="eastAsia" w:ascii="仿宋_GB2312" w:hAnsi="仿宋_GB2312" w:eastAsia="仿宋_GB2312" w:cs="仿宋_GB2312"/>
          <w:sz w:val="32"/>
          <w:szCs w:val="32"/>
          <w:highlight w:val="none"/>
        </w:rPr>
        <w:t>条  违反《中华人民共和国野生动物保护法》第二十八条第一款规定，未取得或者未按照规定使用专用标识出售、购买、利用国家重点保护陆生野生动物及其制品以及《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情节严重的，吊销人工繁育许可证、撤销批准文件、收回专用标识;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四十四</w:t>
      </w:r>
      <w:r>
        <w:rPr>
          <w:rFonts w:hint="eastAsia" w:ascii="仿宋_GB2312" w:hAnsi="仿宋_GB2312" w:eastAsia="仿宋_GB2312" w:cs="仿宋_GB2312"/>
          <w:sz w:val="32"/>
          <w:szCs w:val="32"/>
          <w:highlight w:val="none"/>
        </w:rPr>
        <w:t>条  违反《中华人民共和国野生动物保护法》第三十三条第一款规定，未持有、未附有人工繁育许可证、批准文件的副本或者专用标识运输、携带、寄递国家重点保护陆生野生动物及其制品或者《中华人民共和国野生动物保护法》第二十八条第二款规定的陆生野生动物及其制品的，依据《中华人民共和国野生动物保护法》第四十八条第一款规定，由县级以上人民政府野生动物保护主管部门或者市场监督管理部门按照职责分工没收野生动物及其制品和违法所得，并处罚款;情节严重的，吊销人工繁育许可证、撤销批准文件、收回专用标识;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四十五</w:t>
      </w:r>
      <w:r>
        <w:rPr>
          <w:rFonts w:hint="eastAsia" w:ascii="仿宋_GB2312" w:hAnsi="仿宋_GB2312" w:eastAsia="仿宋_GB2312" w:cs="仿宋_GB2312"/>
          <w:sz w:val="32"/>
          <w:szCs w:val="32"/>
          <w:highlight w:val="none"/>
        </w:rPr>
        <w:t>条  违反《中华人民共和国野生动物保护法》第二十七条第四款规定，未持有合法来源证明出售、利用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档，裁量幅度为“1倍以上5倍以下的罚款”。按照不同违法情节划分为“1倍以上3倍以下”、“3倍以上5倍以下”罚款二个基础裁量阶次。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四十六</w:t>
      </w:r>
      <w:r>
        <w:rPr>
          <w:rFonts w:hint="eastAsia" w:ascii="仿宋_GB2312" w:hAnsi="仿宋_GB2312" w:eastAsia="仿宋_GB2312" w:cs="仿宋_GB2312"/>
          <w:sz w:val="32"/>
          <w:szCs w:val="32"/>
          <w:highlight w:val="none"/>
        </w:rPr>
        <w:t>条  违反《中华人民共和国野生动物保护法》第三十三条第二款规定，未持有合法来源证明运输非国家重点保护陆生野生动物的，依据《中华人民共和国野生动物保护法》第四十八条第二款规定，由县级以上地方人民政府野生动物保护主管部门或者市场监督管理部门按照职责分工没收野生动物，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档，裁量幅度为“1倍以上5倍以下的罚款”。按照不同违法情节划分为“1倍以上3倍以下”、“3倍以上5倍以下”罚款二个基础裁量阶次。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四十七</w:t>
      </w:r>
      <w:r>
        <w:rPr>
          <w:rFonts w:hint="eastAsia" w:ascii="仿宋_GB2312" w:hAnsi="仿宋_GB2312" w:eastAsia="仿宋_GB2312" w:cs="仿宋_GB2312"/>
          <w:sz w:val="32"/>
          <w:szCs w:val="32"/>
          <w:highlight w:val="none"/>
        </w:rPr>
        <w:t>条  违反《中华人民共和国野生动物保护法》第三十条第一款规定，生产、经营使用国家重点保护陆生野生动物及其制品或者没有合法来源证明的非国家重点保护陆生野生动物及其制品制作食品的，依据《中华人民共和国野生动物保护法》第四十九条规定，由县级以上人民政府野生动物保护主管部门或者市场监督管理部门按照职责分工责令停止违法行为，没收野生动物及其制品和违法所得，并处罚款;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四十八</w:t>
      </w:r>
      <w:r>
        <w:rPr>
          <w:rFonts w:hint="eastAsia" w:ascii="仿宋_GB2312" w:hAnsi="仿宋_GB2312" w:eastAsia="仿宋_GB2312" w:cs="仿宋_GB2312"/>
          <w:sz w:val="32"/>
          <w:szCs w:val="32"/>
          <w:highlight w:val="none"/>
        </w:rPr>
        <w:t>条  违反《中华人民共和国野生动物保护法》第三十条第二款规定，为食用非法购买国家重点保护的陆生野生动物及其制品的，依据《中华人民共和国野生动物保护法》第四十九条规定，由县级以上人民政府野生动物保护主管部门或者市场监督管理部门按照职责分工责令停止违法行为，没收野生动物及其制品和违法所得，并处罚款;构成犯罪的，依法追究刑事责任。该项适用基础裁量A档，裁量幅度为“2倍以上10倍以下的罚款”。按照不同违法情节划分为“2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野生动物保护法》第三十七条第一款规定，未经批准从境外引进陆生野生动物物种的，依据《中华人民共和国野生动物保护法》第五十三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25万以下的罚款”。按照不同违法情节划分为“5万以上15万以下”、“15万以上25万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  违反《中华人民共和国野生动物保护法》第三十七条第二款规定，将从境外引进的陆生野生动物放归野外环境的，依据《中华人民共和国野生动物保护法》第五十四条规定，由县级以上人民政府野生动物保护主管部门责令限期捕回，并处罚款;逾期不捕回的，由有关野生动物保护主管部门代为捕回或者采取降低影响的措施，所需费用由被责令限期捕回者承担。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档，裁量幅度为“1万以上5万以下的罚款”。按照不同违法情节划分为“1万以上3万以下”、“3万以上5万以下”罚款二个基础裁量阶次。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  违反《中华人民共和国野生动物保护法》第三十九条第一款规定，伪造、变造、买卖、转让、租借有关证件、专用标识或者有关批准文件的，依据《中华人民共和国野生动物保护法》第五十五条规定，由县级以上人民政府野生动物保护主管部门没收违法证件、专用标识、有关批准文件和违法所得，并处罚款;构成违反治安管理行为的，由公安机关依法给予治安管理处罚;构成犯罪的，依法追究刑事责任。</w:t>
      </w:r>
      <w:bookmarkStart w:id="9" w:name="_Hlk42549834"/>
      <w:r>
        <w:rPr>
          <w:rFonts w:hint="eastAsia" w:ascii="仿宋_GB2312" w:hAnsi="仿宋_GB2312" w:eastAsia="仿宋_GB2312" w:cs="仿宋_GB2312"/>
          <w:sz w:val="32"/>
          <w:szCs w:val="32"/>
          <w:highlight w:val="none"/>
        </w:rPr>
        <w:t>该项适用基础裁量A档，裁量幅度为“5万以上25万以下的罚款”。按照不同违法情节划分为“5万以上10万以下”、“10万以上20万以下”、“20万以上25万以下”罚款三个基础裁量阶次。</w:t>
      </w:r>
    </w:p>
    <w:bookmarkEnd w:id="9"/>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条 违反《北京市野生动物保护管理条例》第十五条第五项规定，以收容救护为名买卖陆生野生动物及其制品的，依据《北京市野生动物保护管理条例》第三十七条第一款规定，没收野生动物及其制品、没收违法所得，并处罚款；有买卖以外的其他禁止行为的，依照本条例的规定处理。该项适用基础裁量A档，裁量幅度为“5倍以上20倍以下的罚款”。按照不同违法情节划分为“5倍以上15倍以下”、“15倍以上20倍以下”罚款两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条 违反《北京市野生动物保护管理条例》第十五条其它规定之一，未按照规定开展野生动物收容救护工作的，依据《北京市野生动物保护管理条例》第三十七条第二款规定，处以罚款。该项适用基础裁量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档，裁量幅度为“1万元以上5万元以下的罚款”。按照不同违法情节划分为“1万元以上3万元以下”、“3万元以上5万元以下”罚款两个基础裁量阶次。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条 违反《北京市野生动物保护管理条例》第十六条第二款规定，擅自实施放生活动的，依据《北京市野生动物保护管理条例》第三十八条规定，处以罚款。</w:t>
      </w:r>
      <w:bookmarkStart w:id="10" w:name="_Hlk42551017"/>
      <w:r>
        <w:rPr>
          <w:rFonts w:hint="eastAsia" w:ascii="仿宋_GB2312" w:hAnsi="仿宋_GB2312" w:eastAsia="仿宋_GB2312" w:cs="仿宋_GB2312"/>
          <w:sz w:val="32"/>
          <w:szCs w:val="32"/>
          <w:highlight w:val="none"/>
        </w:rPr>
        <w:t>该项适用基础裁量C档，裁量幅度为“2千元以上1万元以下的罚款”。按照不同违法情节划分为“2千元以上6千元以下”、“6千元以上1万元以下”罚款两个基础裁量阶次。</w:t>
      </w:r>
    </w:p>
    <w:bookmarkEnd w:id="10"/>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 违反《北京市野生动物保护管理条例》第二十二条规定，猎捕、猎杀野生动物的，依据《北京市野生动物保护管理条例》第三十九条规定，猎捕、猎杀野生动物的，没收猎获物，</w:t>
      </w:r>
      <w:bookmarkStart w:id="11" w:name="_Hlk42550590"/>
      <w:r>
        <w:rPr>
          <w:rFonts w:hint="eastAsia" w:ascii="仿宋_GB2312" w:hAnsi="仿宋_GB2312" w:eastAsia="仿宋_GB2312" w:cs="仿宋_GB2312"/>
          <w:sz w:val="32"/>
          <w:szCs w:val="32"/>
          <w:highlight w:val="none"/>
        </w:rPr>
        <w:t>属于国家重点保护野生动物的</w:t>
      </w:r>
      <w:bookmarkEnd w:id="11"/>
      <w:r>
        <w:rPr>
          <w:rFonts w:hint="eastAsia" w:ascii="仿宋_GB2312" w:hAnsi="仿宋_GB2312" w:eastAsia="仿宋_GB2312" w:cs="仿宋_GB2312"/>
          <w:sz w:val="32"/>
          <w:szCs w:val="32"/>
          <w:highlight w:val="none"/>
        </w:rPr>
        <w:t>，并处罚款；属于其他重点保护野生动物或者以食用为目的猎捕其他陆生野生动物的，并处罚款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没有猎获物的，处以罚款。该项适用基础裁量A档，</w:t>
      </w:r>
      <w:bookmarkStart w:id="12" w:name="_Hlk42551455"/>
      <w:r>
        <w:rPr>
          <w:rFonts w:hint="eastAsia" w:ascii="仿宋_GB2312" w:hAnsi="仿宋_GB2312" w:eastAsia="仿宋_GB2312" w:cs="仿宋_GB2312"/>
          <w:sz w:val="32"/>
          <w:szCs w:val="32"/>
          <w:highlight w:val="none"/>
        </w:rPr>
        <w:t>裁量幅度为</w:t>
      </w:r>
      <w:bookmarkStart w:id="13" w:name="_Hlk42550755"/>
      <w:r>
        <w:rPr>
          <w:rFonts w:hint="eastAsia" w:ascii="仿宋_GB2312" w:hAnsi="仿宋_GB2312" w:eastAsia="仿宋_GB2312" w:cs="仿宋_GB2312"/>
          <w:sz w:val="32"/>
          <w:szCs w:val="32"/>
          <w:highlight w:val="none"/>
        </w:rPr>
        <w:t>没有猎获物的“5千元以上2万元以下的罚款”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属于其他重点保护野生动物或者以食用为目的猎捕其他陆生野生动物的“2倍以上10倍以下的罚款”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属于国家重点保护野生动物的</w:t>
      </w:r>
      <w:bookmarkEnd w:id="13"/>
      <w:r>
        <w:rPr>
          <w:rFonts w:hint="eastAsia" w:ascii="仿宋_GB2312" w:hAnsi="仿宋_GB2312" w:eastAsia="仿宋_GB2312" w:cs="仿宋_GB2312"/>
          <w:sz w:val="32"/>
          <w:szCs w:val="32"/>
          <w:highlight w:val="none"/>
        </w:rPr>
        <w:t>“5倍以上20倍以下的罚款”。按照不同违法情节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w:t>
      </w:r>
      <w:bookmarkStart w:id="14" w:name="_Hlk42550832"/>
      <w:r>
        <w:rPr>
          <w:rFonts w:hint="eastAsia" w:ascii="仿宋_GB2312" w:hAnsi="仿宋_GB2312" w:eastAsia="仿宋_GB2312" w:cs="仿宋_GB2312"/>
          <w:sz w:val="32"/>
          <w:szCs w:val="32"/>
          <w:highlight w:val="none"/>
        </w:rPr>
        <w:t>属于国家重点保护野生动物的划分为“5千元以上2万元以下”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w:t>
      </w:r>
      <w:bookmarkEnd w:id="14"/>
      <w:r>
        <w:rPr>
          <w:rFonts w:hint="eastAsia" w:ascii="仿宋_GB2312" w:hAnsi="仿宋_GB2312" w:eastAsia="仿宋_GB2312" w:cs="仿宋_GB2312"/>
          <w:sz w:val="32"/>
          <w:szCs w:val="32"/>
          <w:highlight w:val="none"/>
          <w:lang w:eastAsia="zh-CN"/>
        </w:rPr>
        <w:t>罚款五</w:t>
      </w:r>
      <w:r>
        <w:rPr>
          <w:rFonts w:hint="eastAsia" w:ascii="仿宋_GB2312" w:hAnsi="仿宋_GB2312" w:eastAsia="仿宋_GB2312" w:cs="仿宋_GB2312"/>
          <w:sz w:val="32"/>
          <w:szCs w:val="32"/>
          <w:highlight w:val="none"/>
        </w:rPr>
        <w:t>个基础裁量阶次。</w:t>
      </w:r>
      <w:bookmarkEnd w:id="12"/>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五十六</w:t>
      </w:r>
      <w:r>
        <w:rPr>
          <w:rFonts w:hint="eastAsia" w:ascii="仿宋_GB2312" w:hAnsi="仿宋_GB2312" w:eastAsia="仿宋_GB2312" w:cs="仿宋_GB2312"/>
          <w:sz w:val="32"/>
          <w:szCs w:val="32"/>
          <w:highlight w:val="none"/>
        </w:rPr>
        <w:t>条 违反《北京市野生动物保护管理条例》第二十三条第二款、第三款规定，未取得人工繁育许可证或者未按照许可证载明的地点和物种从事人工繁育野生动物活动的，依据《北京市野生动物保护管理条例》第四十条规定，没收野生动物及其制品，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档，裁量幅度为“1倍以上5倍以下的罚款”。按照不同违法情节划分为“1倍以上3倍以下”、“3倍以上5倍以下”罚款两个基础裁量阶次。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五十七</w:t>
      </w:r>
      <w:r>
        <w:rPr>
          <w:rFonts w:hint="eastAsia" w:ascii="仿宋_GB2312" w:hAnsi="仿宋_GB2312" w:eastAsia="仿宋_GB2312" w:cs="仿宋_GB2312"/>
          <w:sz w:val="32"/>
          <w:szCs w:val="32"/>
          <w:highlight w:val="none"/>
        </w:rPr>
        <w:t>条 违反《北京市野生动物保护管理条例》第二十四规定，未按照规定从事人工繁育野生动物活动的，依据《北京市野生动物保护管理条例》第四十一条规定，处以罚款。该项适用基础裁量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bookmarkStart w:id="15" w:name="_Hlk42551595"/>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五十八</w:t>
      </w:r>
      <w:r>
        <w:rPr>
          <w:rFonts w:hint="eastAsia" w:ascii="仿宋_GB2312" w:hAnsi="仿宋_GB2312" w:eastAsia="仿宋_GB2312" w:cs="仿宋_GB2312"/>
          <w:sz w:val="32"/>
          <w:szCs w:val="32"/>
          <w:highlight w:val="none"/>
        </w:rPr>
        <w:t>条 违反《北京市野生动物保护管理条例》第二十六条第一项、第二项规定，食用野生动物的，依据《北京市野生动物保护管理条例》第四十二条第一款规定，食用国家重点保护野生动物的，处以罚款；食用其他重点保护野生动物或者其他陆生野生动物的，处以罚款。该项适用基础裁量A档，裁量幅度为</w:t>
      </w:r>
      <w:bookmarkStart w:id="16" w:name="_Hlk42551563"/>
      <w:r>
        <w:rPr>
          <w:rFonts w:hint="eastAsia" w:ascii="仿宋_GB2312" w:hAnsi="仿宋_GB2312" w:eastAsia="仿宋_GB2312" w:cs="仿宋_GB2312"/>
          <w:sz w:val="32"/>
          <w:szCs w:val="32"/>
          <w:highlight w:val="none"/>
        </w:rPr>
        <w:t>食用其他重点保护野生动物或者其他陆生野生动物的</w:t>
      </w:r>
      <w:bookmarkEnd w:id="16"/>
      <w:r>
        <w:rPr>
          <w:rFonts w:hint="eastAsia" w:ascii="仿宋_GB2312" w:hAnsi="仿宋_GB2312" w:eastAsia="仿宋_GB2312" w:cs="仿宋_GB2312"/>
          <w:sz w:val="32"/>
          <w:szCs w:val="32"/>
          <w:highlight w:val="none"/>
        </w:rPr>
        <w:t>“2倍以上10倍以下的罚款”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食用国家重点保护野生动物的“5倍以上20倍以下的罚款”。按照不同违法情节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 xml:space="preserve">个基础裁量阶次。 </w:t>
      </w:r>
    </w:p>
    <w:bookmarkEnd w:id="15"/>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违反《北京市野生动物保护管理条例》第二十六条第三项、第二十七条规定，以食用为目的生产、经营、运输、寄递的，依据《北京市野生动物保护管理条例》第四十二条第二款规定，</w:t>
      </w:r>
      <w:bookmarkStart w:id="17" w:name="_Hlk42551714"/>
      <w:r>
        <w:rPr>
          <w:rFonts w:hint="eastAsia" w:ascii="仿宋_GB2312" w:hAnsi="仿宋_GB2312" w:eastAsia="仿宋_GB2312" w:cs="仿宋_GB2312"/>
          <w:sz w:val="32"/>
          <w:szCs w:val="32"/>
          <w:highlight w:val="none"/>
        </w:rPr>
        <w:t>以食用为目的生产、经营、运输、寄递国家重点保护野生动物的</w:t>
      </w:r>
      <w:bookmarkEnd w:id="17"/>
      <w:r>
        <w:rPr>
          <w:rFonts w:hint="eastAsia" w:ascii="仿宋_GB2312" w:hAnsi="仿宋_GB2312" w:eastAsia="仿宋_GB2312" w:cs="仿宋_GB2312"/>
          <w:sz w:val="32"/>
          <w:szCs w:val="32"/>
          <w:highlight w:val="none"/>
        </w:rPr>
        <w:t>，没收野生动物及其制品或者食品、违法所得，并处罚款；</w:t>
      </w:r>
      <w:bookmarkStart w:id="18" w:name="_Hlk42551748"/>
      <w:r>
        <w:rPr>
          <w:rFonts w:hint="eastAsia" w:ascii="仿宋_GB2312" w:hAnsi="仿宋_GB2312" w:eastAsia="仿宋_GB2312" w:cs="仿宋_GB2312"/>
          <w:sz w:val="32"/>
          <w:szCs w:val="32"/>
          <w:highlight w:val="none"/>
        </w:rPr>
        <w:t>以食用为目的生产、经营、运输、寄递其他重点保护野生动物或者其他陆生野生动物的</w:t>
      </w:r>
      <w:bookmarkEnd w:id="18"/>
      <w:r>
        <w:rPr>
          <w:rFonts w:hint="eastAsia" w:ascii="仿宋_GB2312" w:hAnsi="仿宋_GB2312" w:eastAsia="仿宋_GB2312" w:cs="仿宋_GB2312"/>
          <w:sz w:val="32"/>
          <w:szCs w:val="32"/>
          <w:highlight w:val="none"/>
        </w:rPr>
        <w:t>，并处罚款。该项适用基础裁量A档，裁量幅度为</w:t>
      </w:r>
      <w:bookmarkStart w:id="19" w:name="_Hlk42551788"/>
      <w:bookmarkStart w:id="20" w:name="_Hlk42551765"/>
      <w:r>
        <w:rPr>
          <w:rFonts w:hint="eastAsia" w:ascii="仿宋_GB2312" w:hAnsi="仿宋_GB2312" w:eastAsia="仿宋_GB2312" w:cs="仿宋_GB2312"/>
          <w:sz w:val="32"/>
          <w:szCs w:val="32"/>
          <w:highlight w:val="none"/>
        </w:rPr>
        <w:t>以食用为目的生产、经营、运输、寄递其他重点保护野生动物或者其他陆生野生动物的</w:t>
      </w:r>
      <w:bookmarkEnd w:id="19"/>
      <w:r>
        <w:rPr>
          <w:rFonts w:hint="eastAsia" w:ascii="仿宋_GB2312" w:hAnsi="仿宋_GB2312" w:eastAsia="仿宋_GB2312" w:cs="仿宋_GB2312"/>
          <w:sz w:val="32"/>
          <w:szCs w:val="32"/>
          <w:highlight w:val="none"/>
        </w:rPr>
        <w:t>“2倍以上10倍以下的罚款”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以食用为目的生产、经营、运输、寄递国家重点保护野生动物的</w:t>
      </w:r>
      <w:bookmarkEnd w:id="20"/>
      <w:r>
        <w:rPr>
          <w:rFonts w:hint="eastAsia" w:ascii="仿宋_GB2312" w:hAnsi="仿宋_GB2312" w:eastAsia="仿宋_GB2312" w:cs="仿宋_GB2312"/>
          <w:sz w:val="32"/>
          <w:szCs w:val="32"/>
          <w:highlight w:val="none"/>
        </w:rPr>
        <w:t>“5倍以上20倍以下的罚款”。按照不同违法情节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w:t>
      </w:r>
      <w:r>
        <w:rPr>
          <w:rFonts w:hint="eastAsia" w:ascii="仿宋_GB2312" w:hAnsi="仿宋_GB2312" w:eastAsia="仿宋_GB2312" w:cs="仿宋_GB2312"/>
          <w:sz w:val="32"/>
          <w:szCs w:val="32"/>
          <w:highlight w:val="none"/>
        </w:rPr>
        <w:t>条 违反《北京市野生动物保护管理条例》第二十九条规定，未经批准对列入名录的野生动物及其制品进行出售、利用或者未按照规定取得和使用专用标识的，依据《北京市野生动物保护管理条例》第四十四条规定，未经批准对列入名录的野生动物及其制品进行出售、利用或者未按照规定取得和使用专用标识的，没收野生动物及其制品、没收违法所得，</w:t>
      </w:r>
      <w:bookmarkStart w:id="21" w:name="_Hlk42552090"/>
      <w:r>
        <w:rPr>
          <w:rFonts w:hint="eastAsia" w:ascii="仿宋_GB2312" w:hAnsi="仿宋_GB2312" w:eastAsia="仿宋_GB2312" w:cs="仿宋_GB2312"/>
          <w:sz w:val="32"/>
          <w:szCs w:val="32"/>
          <w:highlight w:val="none"/>
        </w:rPr>
        <w:t>属于国家重点保护野生动物的</w:t>
      </w:r>
      <w:bookmarkEnd w:id="21"/>
      <w:r>
        <w:rPr>
          <w:rFonts w:hint="eastAsia" w:ascii="仿宋_GB2312" w:hAnsi="仿宋_GB2312" w:eastAsia="仿宋_GB2312" w:cs="仿宋_GB2312"/>
          <w:sz w:val="32"/>
          <w:szCs w:val="32"/>
          <w:highlight w:val="none"/>
        </w:rPr>
        <w:t>，并处罚款；</w:t>
      </w:r>
      <w:bookmarkStart w:id="22" w:name="_Hlk42552125"/>
      <w:r>
        <w:rPr>
          <w:rFonts w:hint="eastAsia" w:ascii="仿宋_GB2312" w:hAnsi="仿宋_GB2312" w:eastAsia="仿宋_GB2312" w:cs="仿宋_GB2312"/>
          <w:sz w:val="32"/>
          <w:szCs w:val="32"/>
          <w:highlight w:val="none"/>
        </w:rPr>
        <w:t>属于其他重点保护野生动物的</w:t>
      </w:r>
      <w:bookmarkEnd w:id="22"/>
      <w:r>
        <w:rPr>
          <w:rFonts w:hint="eastAsia" w:ascii="仿宋_GB2312" w:hAnsi="仿宋_GB2312" w:eastAsia="仿宋_GB2312" w:cs="仿宋_GB2312"/>
          <w:sz w:val="32"/>
          <w:szCs w:val="32"/>
          <w:highlight w:val="none"/>
        </w:rPr>
        <w:t>，并处罚款；情节严重的，撤销批准文件、收回专用标识。该项适用基础裁量A档，</w:t>
      </w:r>
      <w:bookmarkStart w:id="23" w:name="_Hlk42552171"/>
      <w:bookmarkStart w:id="24" w:name="_Hlk42552154"/>
      <w:r>
        <w:rPr>
          <w:rFonts w:hint="eastAsia" w:ascii="仿宋_GB2312" w:hAnsi="仿宋_GB2312" w:eastAsia="仿宋_GB2312" w:cs="仿宋_GB2312"/>
          <w:sz w:val="32"/>
          <w:szCs w:val="32"/>
          <w:highlight w:val="none"/>
        </w:rPr>
        <w:t>属于其他重点保护野生动物的</w:t>
      </w:r>
      <w:bookmarkEnd w:id="23"/>
      <w:r>
        <w:rPr>
          <w:rFonts w:hint="eastAsia" w:ascii="仿宋_GB2312" w:hAnsi="仿宋_GB2312" w:eastAsia="仿宋_GB2312" w:cs="仿宋_GB2312"/>
          <w:sz w:val="32"/>
          <w:szCs w:val="32"/>
          <w:highlight w:val="none"/>
        </w:rPr>
        <w:t>“2倍以上10倍以下的罚款”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属于国家重点保护野生动物的</w:t>
      </w:r>
      <w:bookmarkEnd w:id="24"/>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5倍以上20倍以下的罚款”。按照不同违法情节</w:t>
      </w:r>
      <w:r>
        <w:rPr>
          <w:rFonts w:hint="eastAsia" w:ascii="仿宋_GB2312" w:hAnsi="仿宋_GB2312" w:eastAsia="仿宋_GB2312" w:cs="仿宋_GB2312"/>
          <w:sz w:val="32"/>
          <w:szCs w:val="32"/>
          <w:highlight w:val="none"/>
          <w:lang w:eastAsia="zh-CN"/>
        </w:rPr>
        <w:t>划分为</w:t>
      </w:r>
      <w:r>
        <w:rPr>
          <w:rFonts w:hint="eastAsia" w:ascii="仿宋_GB2312" w:hAnsi="仿宋_GB2312" w:eastAsia="仿宋_GB2312" w:cs="仿宋_GB2312"/>
          <w:sz w:val="32"/>
          <w:szCs w:val="32"/>
          <w:highlight w:val="none"/>
        </w:rPr>
        <w:t>“2倍以上5倍以下”、“5倍以上10倍以下”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“5倍以上15倍以下”、“15倍以上20倍以下”罚款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六十一</w:t>
      </w:r>
      <w:r>
        <w:rPr>
          <w:rFonts w:hint="eastAsia" w:ascii="仿宋_GB2312" w:hAnsi="仿宋_GB2312" w:eastAsia="仿宋_GB2312" w:cs="仿宋_GB2312"/>
          <w:sz w:val="32"/>
          <w:szCs w:val="32"/>
          <w:highlight w:val="none"/>
        </w:rPr>
        <w:t>条  违反《北京市野生动物保护管理条例》第三十条规定，以非食用性目的运输、携带、寄递列入名录的</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重点保护野生动物及其制品，未持有、未附有合法来源证明的，依据《北京市野生动物保护管理条例》第四十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条规定，由县级以上地方人民政府野生动物保护主管部门没收野生动物</w:t>
      </w:r>
      <w:r>
        <w:rPr>
          <w:rFonts w:hint="eastAsia" w:ascii="仿宋_GB2312" w:hAnsi="仿宋_GB2312" w:eastAsia="仿宋_GB2312" w:cs="仿宋_GB2312"/>
          <w:sz w:val="32"/>
          <w:szCs w:val="32"/>
          <w:highlight w:val="none"/>
          <w:lang w:eastAsia="zh-CN"/>
        </w:rPr>
        <w:t>及其制品、违法所得</w:t>
      </w:r>
      <w:r>
        <w:rPr>
          <w:rFonts w:hint="eastAsia" w:ascii="仿宋_GB2312" w:hAnsi="仿宋_GB2312" w:eastAsia="仿宋_GB2312" w:cs="仿宋_GB2312"/>
          <w:sz w:val="32"/>
          <w:szCs w:val="32"/>
          <w:highlight w:val="none"/>
        </w:rPr>
        <w:t>，并处罚款。该项适用基础裁量B档，裁量幅度为“1倍以上5倍以下的罚款”。按照不同违法情节划分为“1倍以上3倍以下”、“3倍以上5倍以下”罚款二个基础裁量阶次。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六十二</w:t>
      </w:r>
      <w:r>
        <w:rPr>
          <w:rFonts w:hint="eastAsia" w:ascii="仿宋_GB2312" w:hAnsi="仿宋_GB2312" w:eastAsia="仿宋_GB2312" w:cs="仿宋_GB2312"/>
          <w:sz w:val="32"/>
          <w:szCs w:val="32"/>
          <w:highlight w:val="none"/>
        </w:rPr>
        <w:t>条  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六十三</w:t>
      </w:r>
      <w:r>
        <w:rPr>
          <w:rFonts w:hint="eastAsia" w:ascii="仿宋_GB2312" w:hAnsi="仿宋_GB2312" w:eastAsia="仿宋_GB2312" w:cs="仿宋_GB2312"/>
          <w:sz w:val="32"/>
          <w:szCs w:val="32"/>
          <w:highlight w:val="none"/>
        </w:rPr>
        <w:t>条  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并可以吊销采集证。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六十四</w:t>
      </w:r>
      <w:r>
        <w:rPr>
          <w:rFonts w:hint="eastAsia" w:ascii="仿宋_GB2312" w:hAnsi="仿宋_GB2312" w:eastAsia="仿宋_GB2312" w:cs="仿宋_GB2312"/>
          <w:sz w:val="32"/>
          <w:szCs w:val="32"/>
          <w:highlight w:val="none"/>
        </w:rPr>
        <w:t>条  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六十五</w:t>
      </w:r>
      <w:r>
        <w:rPr>
          <w:rFonts w:hint="eastAsia" w:ascii="仿宋_GB2312" w:hAnsi="仿宋_GB2312" w:eastAsia="仿宋_GB2312" w:cs="仿宋_GB2312"/>
          <w:sz w:val="32"/>
          <w:szCs w:val="32"/>
          <w:highlight w:val="none"/>
        </w:rPr>
        <w:t>条  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A档，裁量幅度为“5万元以下罚款”，按照不同违法情节划分为“2万元以下”、“2万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A档，裁量幅度为“5万元以下罚款”，按照不同违法情节划分为“3万元以下”、“3万元以上5万元以下”罚款二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森林防火部分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六十七</w:t>
      </w:r>
      <w:r>
        <w:rPr>
          <w:rFonts w:hint="eastAsia" w:ascii="仿宋_GB2312" w:hAnsi="仿宋_GB2312" w:eastAsia="仿宋_GB2312" w:cs="仿宋_GB2312"/>
          <w:sz w:val="32"/>
          <w:szCs w:val="32"/>
          <w:highlight w:val="none"/>
        </w:rPr>
        <w:t>条  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B档，裁量幅度为“对个人处以500元以上5000元以下罚款，对单位处以1万元以上5万元以下罚款”，按照不同违法情节对个人划分为“500元以上1500元以下”、“1500元以上3000元以下”、“3000元以上5000元以下”罚款三个基础裁量阶次；对单位划分为“1万元以上2万元以下”、“2万元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六十八</w:t>
      </w:r>
      <w:r>
        <w:rPr>
          <w:rFonts w:hint="eastAsia" w:ascii="仿宋_GB2312" w:hAnsi="仿宋_GB2312" w:eastAsia="仿宋_GB2312" w:cs="仿宋_GB2312"/>
          <w:sz w:val="32"/>
          <w:szCs w:val="32"/>
          <w:highlight w:val="none"/>
        </w:rPr>
        <w:t>条  违反《森林防火条例》第二十四条第一款规定，森林防火区内的有关单位或者个人拒绝接受森林防火检查或者接到森林火灾隐患整改通知书逾期不消除火灾隐患的，依据《森林防火条例》第四十九条规定，由县级以上地方人民政府林业主管部门责令改正，给予警告，并处以罚款。该项适用基础裁量B档，裁量幅度为“对个人处以200元以上2000元以下罚款，对单位处以5000元以上1万元以下罚款”，按照不同违法情节对个人处划分为“200元以上700元以下”、“700元以上1400元以下”、“1400元以上2000元以下”罚款三个基础裁量阶次；对单位划分为“5000元以上6000元以下”、“6000元以上7000元以下”、“7000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六十九</w:t>
      </w:r>
      <w:r>
        <w:rPr>
          <w:rFonts w:hint="eastAsia" w:ascii="仿宋_GB2312" w:hAnsi="仿宋_GB2312" w:eastAsia="仿宋_GB2312" w:cs="仿宋_GB2312"/>
          <w:sz w:val="32"/>
          <w:szCs w:val="32"/>
          <w:highlight w:val="none"/>
        </w:rPr>
        <w:t>条  违反《森林防火条例》第二十五条规定，森林防火期内未经批准擅自在森林防火区内野外用火的，依据《森林防火条例》第五十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对个人处以200元以上3000元以下罚款，对单位处以1万元以上5万元以下罚款”，按照不同违法情节对个人划分为“200元以上1000元以下”、“1000元以上2000元以下”、“2000元以上3000元以下”罚款三个基础裁量阶次；对单位划分为“1万元以上2万元以下”、“2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w:t>
      </w:r>
      <w:r>
        <w:rPr>
          <w:rFonts w:hint="eastAsia" w:ascii="仿宋_GB2312" w:hAnsi="仿宋_GB2312" w:eastAsia="仿宋_GB2312" w:cs="仿宋_GB2312"/>
          <w:sz w:val="32"/>
          <w:szCs w:val="32"/>
          <w:highlight w:val="none"/>
        </w:rPr>
        <w:t>条  违反《森林防火条例》第二十五条规定，森林防火期内未经批准在森林防火区内进行实弹演习、爆破等活动的，依据《森林防火条例》第五十一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档，裁量幅度为“5万元以上10万元以下罚款”，按照不同违法情节划分为“5万元以上6万元以下”、“6万元以上8万元以下”、“8万元以上10万元以下”罚款三个基础裁量阶次。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七十一</w:t>
      </w:r>
      <w:r>
        <w:rPr>
          <w:rFonts w:hint="eastAsia" w:ascii="仿宋_GB2312" w:hAnsi="仿宋_GB2312" w:eastAsia="仿宋_GB2312" w:cs="仿宋_GB2312"/>
          <w:sz w:val="32"/>
          <w:szCs w:val="32"/>
          <w:highlight w:val="none"/>
        </w:rPr>
        <w:t>条  违反《森林防火条例》第二十六条第一款规定，森林防火期内，森林、林木、林地的经营单位未设置森林防火警示宣传标志的，依据《森林防火条例》第五十二条第（一）项规定，由县级以上地方人民政府林业主管部门责令改正，给予警告，并处以罚款。该项适用基础裁量B档，裁量幅度为“2000元以上5000元以下罚款”，按照不同违法情节划分为“2000元以上3000元以下”、“3000元以上4000元以下”、“4000元以上5000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（一）未按要求设置森林防火警示宣传标志；</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七十二</w:t>
      </w:r>
      <w:r>
        <w:rPr>
          <w:rFonts w:hint="eastAsia" w:ascii="仿宋_GB2312" w:hAnsi="仿宋_GB2312" w:eastAsia="仿宋_GB2312" w:cs="仿宋_GB2312"/>
          <w:sz w:val="32"/>
          <w:szCs w:val="32"/>
          <w:highlight w:val="none"/>
        </w:rPr>
        <w:t>条  违反《森林防火条例》第二十六条第二款规定，在森林防火期内进入森林防火区的机动车辆未安装森林防火装置的，依据《森林防火条例》第五十二条第（二）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（一）立即主动或者在行政机关责令下驶离森林防火区且未造成不良社会影响；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七十三</w:t>
      </w:r>
      <w:r>
        <w:rPr>
          <w:rFonts w:hint="eastAsia" w:ascii="仿宋_GB2312" w:hAnsi="仿宋_GB2312" w:eastAsia="仿宋_GB2312" w:cs="仿宋_GB2312"/>
          <w:sz w:val="32"/>
          <w:szCs w:val="32"/>
          <w:highlight w:val="none"/>
        </w:rPr>
        <w:t>条  违反《森林防火条例》第二十九条规定，森林高火险期内，未经批准擅自进入森林高火险区活动的，依据《森林防火条例》第五十二条第（三）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（一）立即主动或者在行政机关责令下离开森林高火险区且未造成不良社会影响；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七十四</w:t>
      </w:r>
      <w:r>
        <w:rPr>
          <w:rFonts w:hint="eastAsia" w:ascii="仿宋_GB2312" w:hAnsi="仿宋_GB2312" w:eastAsia="仿宋_GB2312" w:cs="仿宋_GB2312"/>
          <w:sz w:val="32"/>
          <w:szCs w:val="32"/>
          <w:highlight w:val="none"/>
        </w:rPr>
        <w:t>条  违反《北京市森林防火办法》第七条规定，有在防火区吸烟、燃放烟花爆竹、施放孔明灯等可能引发森林火灾行为的，依据《北京市森林防火办法》第二十六条规定，由区县园林绿化行政部门责令改正，给予警告，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档，裁量幅度为“100元以上1000元以下罚款”，按照不同违法情节划分为“100元以上500元以下”、“500元以上1000元以下”罚款二个基础裁量阶次。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七十五</w:t>
      </w:r>
      <w:r>
        <w:rPr>
          <w:rFonts w:hint="eastAsia" w:ascii="仿宋_GB2312" w:hAnsi="仿宋_GB2312" w:eastAsia="仿宋_GB2312" w:cs="仿宋_GB2312"/>
          <w:sz w:val="32"/>
          <w:szCs w:val="32"/>
          <w:highlight w:val="none"/>
        </w:rPr>
        <w:t>条  违反《北京市森林防火办法》第八条第一款规定，企事业单位、旅游项目开办者未按照本市森林防火设施建设规范建设或者配备森林防火设施设备的，依据《北京市森林防火办法》第二十七条规定，由区县园林绿化行政部门责令限期改正；逾期不改的，可以处罚款。该项适用基础裁量B档，裁量幅度为“1万元以上10万元以下罚款”，按照不同违法情节划分为“1万元以上3万元以下”、“3万元以上6万元以下”、“6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七十六</w:t>
      </w:r>
      <w:r>
        <w:rPr>
          <w:rFonts w:hint="eastAsia" w:ascii="仿宋_GB2312" w:hAnsi="仿宋_GB2312" w:eastAsia="仿宋_GB2312" w:cs="仿宋_GB2312"/>
          <w:sz w:val="32"/>
          <w:szCs w:val="32"/>
          <w:highlight w:val="none"/>
        </w:rPr>
        <w:t>条  违反《北京市森林防火办法》第十三条第三款规定，损坏或者擅自移动、拆除森林防火设施设备、标识的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据《北京市森林防火办法》第二十八条规定，由区县园林绿化行政部门责令限期改正，可以处罚款。该项适用基础裁量B档，裁量幅度为“500元以上5000元以下罚款”，按照不同违法情节划分为“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七十七</w:t>
      </w:r>
      <w:r>
        <w:rPr>
          <w:rFonts w:hint="eastAsia" w:ascii="仿宋_GB2312" w:hAnsi="仿宋_GB2312" w:eastAsia="仿宋_GB2312" w:cs="仿宋_GB2312"/>
          <w:sz w:val="32"/>
          <w:szCs w:val="32"/>
          <w:highlight w:val="none"/>
        </w:rPr>
        <w:t>条  违反《北京市森林防火办法》第十四条规定，不接受森林、林木、林地的经营管理者对用火的管理、要求和检查，引起森林火灾的，依据《北京市森林防火办法》第二十九条规定，由区县园林绿化行政部门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档，裁量幅度为“1000元以上1万元以下罚款”，按照不同违法情节划分为“1000元以上5000元以下”、“5000元以上1万元以下”罚款二个基础裁量阶次。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七十八</w:t>
      </w:r>
      <w:r>
        <w:rPr>
          <w:rFonts w:hint="eastAsia" w:ascii="仿宋_GB2312" w:hAnsi="仿宋_GB2312" w:eastAsia="仿宋_GB2312" w:cs="仿宋_GB2312"/>
          <w:sz w:val="32"/>
          <w:szCs w:val="32"/>
          <w:highlight w:val="none"/>
        </w:rPr>
        <w:t>条  违反《〈北京市森林资源保护管理条例〉实施办法》第十条规定，在森林防火期内，组织大型群众活动未采取防火措施或者未按批准的方案采取防火措施，尚未造成森林火灾的，依据《〈北京市森林资源保护管理条例〉实施办法》第十五条规定，由举办地的区、县林业行政主管部门处以罚款。该项适用基础裁量B档，裁量幅度为“2000元以上5000元以下罚款”，按照不同违法情节划分为“2000元以上3000元以下”、“3000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（一）部分未按批准的方案采取防火措施；</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林木种苗、植物检疫部分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自处分决定作出之日起五年内不得从事品种审定工作</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对单位裁量幅度为“5万元以上10万元以下罚款”。按照不同违法情节划分为“5万元以上6万元以下”、“6万元以上8万元以下”、“8万元以上10万元以下”罚款三个基础裁量阶次。对责任人裁量幅度为“1万元以上5万元以下罚款”。按照不同违法情节划分为“1万元”、“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八十一</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第二款</w:t>
      </w:r>
      <w:r>
        <w:rPr>
          <w:rFonts w:hint="eastAsia" w:ascii="仿宋_GB2312" w:hAnsi="仿宋_GB2312" w:eastAsia="仿宋_GB2312" w:cs="仿宋_GB2312"/>
          <w:sz w:val="32"/>
          <w:szCs w:val="32"/>
          <w:highlight w:val="none"/>
        </w:rPr>
        <w:t>规定，侵犯植物新品权的，</w:t>
      </w:r>
      <w:r>
        <w:rPr>
          <w:rFonts w:hint="eastAsia" w:ascii="仿宋_GB2312" w:hAnsi="仿宋_GB2312"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八十二</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规定，假冒授权品种的，</w:t>
      </w:r>
      <w:r>
        <w:rPr>
          <w:rFonts w:hint="eastAsia" w:ascii="仿宋_GB2312" w:hAnsi="仿宋_GB2312"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八十三</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八十四</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八十五</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八十六</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八十七</w:t>
      </w:r>
      <w:r>
        <w:rPr>
          <w:rFonts w:hint="eastAsia" w:ascii="仿宋_GB2312" w:hAnsi="仿宋_GB2312" w:eastAsia="仿宋_GB2312" w:cs="仿宋_GB2312"/>
          <w:sz w:val="32"/>
          <w:szCs w:val="32"/>
          <w:highlight w:val="none"/>
        </w:rPr>
        <w:t>条  违反《中华人民共和国种子法》第三十三条规定，未取得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  违反《中华人民共和国种子法》第三十二条规定，以欺骗、贿赂等不正当手段取得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条第一款第（二）项和第二款规定，由县级以上人民政府农业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吊销种子生产经营许可证”、“1万元以上3万元以下，吊销种子生产经营许可证”、“货值金额3倍以上4倍以下，吊销种子生产经营许可证”、“货值金额5倍，吊销种子生产经营许可证”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八十九</w:t>
      </w:r>
      <w:r>
        <w:rPr>
          <w:rFonts w:hint="eastAsia" w:ascii="仿宋_GB2312" w:hAnsi="仿宋_GB2312" w:eastAsia="仿宋_GB2312" w:cs="仿宋_GB2312"/>
          <w:sz w:val="32"/>
          <w:szCs w:val="32"/>
          <w:highlight w:val="none"/>
        </w:rPr>
        <w:t>条  违反《中华人民共和国种子法》第三十三条规定，未按照</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种子生产经营许可证规定生产经营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条第一款第（三）项和第二款规定，由县级以上人民政府农业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w:t>
      </w:r>
      <w:r>
        <w:rPr>
          <w:rFonts w:hint="eastAsia" w:ascii="仿宋_GB2312" w:hAnsi="仿宋_GB2312" w:eastAsia="仿宋_GB2312" w:cs="仿宋_GB2312"/>
          <w:sz w:val="32"/>
          <w:szCs w:val="32"/>
          <w:highlight w:val="none"/>
        </w:rPr>
        <w:t>条 违反《中华人民共和国种子法》第三十三条规定，伪造、变造、买卖、租借</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条第一款第（四）项和第二款规定，由县级以上人民政府农业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第九十一条</w:t>
      </w:r>
      <w:r>
        <w:rPr>
          <w:rFonts w:hint="eastAsia" w:ascii="仿宋_GB2312" w:hAnsi="仿宋_GB2312" w:eastAsia="仿宋_GB2312" w:cs="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仿宋_GB2312" w:eastAsia="仿宋_GB2312" w:cs="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第九十二条  违反《中华人民共和国种子法》第三十四条规定，种子生产者未执行种子生产技术规程和种子检验、检疫规程的，</w:t>
      </w:r>
      <w:r>
        <w:rPr>
          <w:rFonts w:hint="eastAsia" w:ascii="仿宋_GB2312" w:hAnsi="仿宋_GB2312" w:eastAsia="仿宋_GB2312" w:cs="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《中华人民共和国种子法》第二十三条</w:t>
      </w:r>
      <w:r>
        <w:rPr>
          <w:rFonts w:hint="eastAsia" w:ascii="仿宋_GB2312" w:hAnsi="仿宋_GB2312"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《中华人民共和国种子法》第二十一条</w:t>
      </w:r>
      <w:r>
        <w:rPr>
          <w:rFonts w:hint="eastAsia" w:ascii="仿宋_GB2312" w:hAnsi="仿宋_GB2312"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九十五</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条规定，为境外制种的种子在境内销售的，依据《中华人民共和国种子法》第七十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九十六</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条规定，从境外引进林木种子进行引种试验的收获物作为种子在境内销售的，依据《中华人民共和国种子法》第七十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九十七</w:t>
      </w:r>
      <w:r>
        <w:rPr>
          <w:rFonts w:hint="eastAsia" w:ascii="仿宋_GB2312" w:hAnsi="仿宋_GB2312" w:eastAsia="仿宋_GB2312" w:cs="仿宋_GB2312"/>
          <w:sz w:val="32"/>
          <w:szCs w:val="32"/>
          <w:highlight w:val="none"/>
        </w:rPr>
        <w:t>条  违反《中华人民共和国种子法》第六十条规定，进出口假、劣种子或者属于国家规定不得进出口的种子的，依据《中华人民共和国种子法》第七十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九十八</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种子应当包装而没有包装的，依据《中华人民共和国种子法》第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九十九</w:t>
      </w:r>
      <w:r>
        <w:rPr>
          <w:rFonts w:hint="eastAsia" w:ascii="仿宋_GB2312" w:hAnsi="仿宋_GB2312" w:eastAsia="仿宋_GB2312" w:cs="仿宋_GB2312"/>
          <w:sz w:val="32"/>
          <w:szCs w:val="32"/>
          <w:highlight w:val="none"/>
        </w:rPr>
        <w:t>条  违反《中华人民共和国种子法》第四十条规定，销售的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种子没有使用说明或者标签内容不符合规定的，依据《中华人民共和国种子法》第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十条规定，涂改</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种子标签的，依据《中华人民共和国种子法》第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一百零一</w:t>
      </w:r>
      <w:r>
        <w:rPr>
          <w:rFonts w:hint="eastAsia" w:ascii="仿宋_GB2312" w:hAnsi="仿宋_GB2312" w:eastAsia="仿宋_GB2312" w:cs="仿宋_GB2312"/>
          <w:sz w:val="32"/>
          <w:szCs w:val="32"/>
          <w:highlight w:val="none"/>
        </w:rPr>
        <w:t>条  违反《中华人民共和国种子法》第三十六条规定，</w:t>
      </w:r>
      <w:r>
        <w:rPr>
          <w:rFonts w:hint="eastAsia" w:ascii="仿宋_GB2312" w:hAnsi="仿宋_GB2312" w:eastAsia="仿宋_GB2312" w:cs="仿宋_GB2312"/>
          <w:sz w:val="32"/>
          <w:szCs w:val="32"/>
          <w:highlight w:val="none"/>
          <w:lang w:val="zh-CN"/>
        </w:rPr>
        <w:t>未按规定建立、保存</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种子生产经营档案的</w:t>
      </w:r>
      <w:r>
        <w:rPr>
          <w:rFonts w:hint="eastAsia" w:ascii="仿宋_GB2312" w:hAnsi="仿宋_GB2312" w:eastAsia="仿宋_GB2312" w:cs="仿宋_GB2312"/>
          <w:sz w:val="32"/>
          <w:szCs w:val="32"/>
          <w:highlight w:val="none"/>
        </w:rPr>
        <w:t>，依据《中华人民共和国种子法》第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（一）违法所得不足一万元的；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（二）建立生产经营档案，记载的信息不连续、不完整，但不影响可追溯；</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一百零二</w:t>
      </w:r>
      <w:r>
        <w:rPr>
          <w:rFonts w:hint="eastAsia" w:ascii="仿宋_GB2312" w:hAnsi="仿宋_GB2312" w:eastAsia="仿宋_GB2312" w:cs="仿宋_GB2312"/>
          <w:sz w:val="32"/>
          <w:szCs w:val="32"/>
          <w:highlight w:val="none"/>
        </w:rPr>
        <w:t>条  违反《中华人民共和国种子法》第三十八条规定，</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种子生产经营者在异地设立分支机构、专门经营不再分装的包装种子或者受委托生产、代销</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种子，未按规定备案的，依据《中华人民共和国种子法》第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条第（五）项规定，由县级以上人民政府农业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1万元以下”、“1万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一百零三</w:t>
      </w:r>
      <w:r>
        <w:rPr>
          <w:rFonts w:hint="eastAsia" w:ascii="仿宋_GB2312" w:hAnsi="仿宋_GB2312" w:eastAsia="仿宋_GB2312" w:cs="仿宋_GB2312"/>
          <w:sz w:val="32"/>
          <w:szCs w:val="32"/>
          <w:highlight w:val="none"/>
        </w:rPr>
        <w:t>条  违反《中华人民共和国种子法》第八条规定，侵占、破坏</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种质资源，私自</w:t>
      </w:r>
      <w:r>
        <w:rPr>
          <w:rFonts w:hint="eastAsia" w:ascii="仿宋_GB2312" w:hAnsi="仿宋_GB2312" w:eastAsia="仿宋_GB2312" w:cs="仿宋_GB2312"/>
          <w:sz w:val="32"/>
          <w:szCs w:val="32"/>
          <w:highlight w:val="none"/>
          <w:lang w:val="zh-CN"/>
        </w:rPr>
        <w:t>采集或者采伐国家重点保护的天然</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种质资源的，依据</w:t>
      </w:r>
      <w:r>
        <w:rPr>
          <w:rFonts w:hint="eastAsia" w:ascii="仿宋_GB2312" w:hAnsi="仿宋_GB2312" w:eastAsia="仿宋_GB2312" w:cs="仿宋_GB2312"/>
          <w:sz w:val="32"/>
          <w:szCs w:val="32"/>
          <w:highlight w:val="none"/>
        </w:rPr>
        <w:t>《中华人民共和国种子法》</w:t>
      </w:r>
      <w:r>
        <w:rPr>
          <w:rFonts w:hint="eastAsia" w:ascii="仿宋_GB2312" w:hAnsi="仿宋_GB2312"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档，裁量幅度为“5000元以上5万元以下的罚款”。按照不同违法情节划分为“5000元以上1万元以下”、“1万元以上5万元以下”、“5万元”罚款三个基础裁量阶次。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一百零四</w:t>
      </w:r>
      <w:r>
        <w:rPr>
          <w:rFonts w:hint="eastAsia" w:ascii="仿宋_GB2312" w:hAnsi="仿宋_GB2312" w:eastAsia="仿宋_GB2312" w:cs="仿宋_GB2312"/>
          <w:sz w:val="32"/>
          <w:szCs w:val="32"/>
          <w:highlight w:val="none"/>
        </w:rPr>
        <w:t>条  违反《中华人民共和国种子法》</w:t>
      </w:r>
      <w:r>
        <w:rPr>
          <w:rFonts w:hint="eastAsia" w:ascii="仿宋_GB2312" w:hAnsi="仿宋_GB2312" w:eastAsia="仿宋_GB2312" w:cs="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档，裁量幅度为“2万元以上20万元以下罚款”。按照不同违法情节划分为“2万元以上5万元以下”、“5万元以上20万元以下”、“20万元”罚款三个基础裁量阶次。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一百零五</w:t>
      </w:r>
      <w:r>
        <w:rPr>
          <w:rFonts w:hint="eastAsia" w:ascii="仿宋_GB2312" w:hAnsi="仿宋_GB2312" w:eastAsia="仿宋_GB2312" w:cs="仿宋_GB2312"/>
          <w:sz w:val="32"/>
          <w:szCs w:val="32"/>
          <w:highlight w:val="none"/>
        </w:rPr>
        <w:t>条  违反《中华</w:t>
      </w:r>
      <w:r>
        <w:rPr>
          <w:rFonts w:hint="eastAsia" w:ascii="仿宋_GB2312" w:hAnsi="仿宋_GB2312"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档，裁量幅度为“货值金额2倍以上5倍以下罚款”，按照不同违法情节划分为“货值金额2倍”、“货值金额3倍以上4倍以下”、“货值金额5倍”罚款三个基础裁量阶次。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一百零六</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违反《中华人民共和国种子法》第十七条规定，</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种子企业造假的，依据《中华人民共和国种子法》第八十三条规定，由省级以上人民政府农业农村、林业草原主管部门处以罚款</w:t>
      </w:r>
      <w:r>
        <w:rPr>
          <w:rFonts w:hint="eastAsia" w:ascii="仿宋_GB2312" w:hAnsi="仿宋_GB2312" w:eastAsia="仿宋_GB2312" w:cs="仿宋_GB2312"/>
          <w:sz w:val="32"/>
          <w:szCs w:val="32"/>
          <w:highlight w:val="none"/>
        </w:rPr>
        <w:t>。该项适用基础裁量A档，裁量幅度为“100万元以上500万元以下罚款”，按照不同违法情节划分为“100万元以上200万元以下”、“200万元以上500万元以下”、“500万元”罚款三个基础裁量阶次。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仿宋_GB2312" w:eastAsia="仿宋_GB2312" w:cs="仿宋_GB2312"/>
          <w:sz w:val="32"/>
          <w:szCs w:val="32"/>
          <w:highlight w:val="none"/>
        </w:rPr>
        <w:t>处以罚款。该项适用基础裁量C档，裁量幅度为“3000元以上3万元以下罚款”。按照不同违法情节划分为“3000元以上1万元以下”、“1万元以上2万元以下”、“2万元以上3万元以下”罚款三个基础裁量阶次。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一百零八</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反《中华人民共和国种子法》第五十三条规定，在</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种子生产基地进行检疫性有害生物接种试验的，依据《中华人民共和国种子法》第八十五条规定，由县级以上人民政府农业农村、林业草原主管部门责令停止试验，并处以罚款</w:t>
      </w:r>
      <w:r>
        <w:rPr>
          <w:rFonts w:hint="eastAsia" w:ascii="仿宋_GB2312" w:hAnsi="仿宋_GB2312" w:eastAsia="仿宋_GB2312" w:cs="仿宋_GB2312"/>
          <w:sz w:val="32"/>
          <w:szCs w:val="32"/>
          <w:highlight w:val="none"/>
        </w:rPr>
        <w:t>。该项适用基础裁量C档，裁量幅度为“5000元以上5万元以下罚款”。按照不同违法情节划分为“5</w:t>
      </w:r>
      <w:r>
        <w:rPr>
          <w:rFonts w:hint="eastAsia" w:ascii="仿宋_GB2312" w:hAnsi="仿宋_GB2312" w:eastAsia="仿宋_GB2312" w:cs="仿宋_GB2312"/>
          <w:sz w:val="32"/>
          <w:szCs w:val="32"/>
          <w:highlight w:val="none"/>
          <w:lang w:val="zh-CN"/>
        </w:rPr>
        <w:t>000元以上1万元以下”、“1万元以上</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rPr>
        <w:t>3万元以上</w:t>
      </w:r>
      <w:r>
        <w:rPr>
          <w:rFonts w:hint="eastAsia" w:ascii="仿宋_GB2312" w:hAnsi="仿宋_GB2312" w:eastAsia="仿宋_GB2312" w:cs="仿宋_GB2312"/>
          <w:sz w:val="32"/>
          <w:szCs w:val="32"/>
          <w:highlight w:val="none"/>
          <w:lang w:val="zh-CN"/>
        </w:rPr>
        <w:t>5万元以下”罚款三个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一百零九</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zh-CN"/>
        </w:rPr>
        <w:t>处以罚款，可以责令停产停业整顿</w:t>
      </w:r>
      <w:r>
        <w:rPr>
          <w:rFonts w:hint="eastAsia" w:ascii="仿宋_GB2312" w:hAnsi="仿宋_GB2312" w:eastAsia="仿宋_GB2312" w:cs="仿宋_GB2312"/>
          <w:sz w:val="32"/>
          <w:szCs w:val="32"/>
          <w:highlight w:val="none"/>
        </w:rPr>
        <w:t>。该项适用基础裁量B档，裁量幅度为“2000元以上5万元以下罚款”。按照不同违法情节划分为“</w:t>
      </w:r>
      <w:r>
        <w:rPr>
          <w:rFonts w:hint="eastAsia" w:ascii="仿宋_GB2312" w:hAnsi="仿宋_GB2312" w:eastAsia="仿宋_GB2312" w:cs="仿宋_GB2312"/>
          <w:sz w:val="32"/>
          <w:szCs w:val="32"/>
          <w:highlight w:val="none"/>
          <w:lang w:val="zh-CN"/>
        </w:rPr>
        <w:t>2000元以上1万元以下”、“1万元以上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zh-CN"/>
        </w:rPr>
        <w:t>5万元以下，责令停产停业整顿”罚款三个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仿宋_GB2312" w:eastAsia="仿宋_GB2312" w:cs="仿宋_GB2312"/>
          <w:sz w:val="32"/>
          <w:szCs w:val="32"/>
          <w:highlight w:val="none"/>
        </w:rPr>
        <w:t>并可以处罚款。该项适用基础裁量C档，裁量幅度为“有违法所得的，处以违法所得３倍以内的罚款，但最多不得超过3万元，没有违法所得的，处1000元以下的罚款”。按照不同违法情节有违法所得的划分为“1倍</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”、“2倍以上3倍以下”、“3万元”罚款三个基础裁量阶次。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w:t>
      </w:r>
      <w:r>
        <w:rPr>
          <w:rFonts w:hint="eastAsia" w:ascii="仿宋_GB2312" w:hAnsi="仿宋_GB2312" w:eastAsia="仿宋_GB2312" w:cs="仿宋_GB2312"/>
          <w:sz w:val="32"/>
          <w:szCs w:val="32"/>
          <w:highlight w:val="none"/>
        </w:rPr>
        <w:t>并处罚款。该项适用基础裁量C档，裁量幅度为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按照不同违法情节划分为“1倍罚款</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w:t>
      </w:r>
      <w:r>
        <w:rPr>
          <w:rFonts w:hint="eastAsia" w:ascii="仿宋_GB2312" w:hAnsi="仿宋_GB2312" w:eastAsia="仿宋_GB2312" w:cs="仿宋_GB2312"/>
          <w:sz w:val="32"/>
          <w:szCs w:val="32"/>
          <w:highlight w:val="none"/>
          <w:lang w:val="en-US" w:eastAsia="zh-CN"/>
        </w:rPr>
        <w:t>/5000元以下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、“3万元</w:t>
      </w:r>
      <w:r>
        <w:rPr>
          <w:rFonts w:hint="eastAsia" w:ascii="仿宋_GB2312" w:hAnsi="仿宋_GB2312" w:eastAsia="仿宋_GB2312" w:cs="仿宋_GB2312"/>
          <w:sz w:val="32"/>
          <w:szCs w:val="32"/>
          <w:highlight w:val="none"/>
          <w:lang w:val="en-US" w:eastAsia="zh-CN"/>
        </w:rPr>
        <w:t>/5000元以上1万元以下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仿宋_GB2312" w:eastAsia="仿宋_GB2312" w:cs="仿宋_GB2312"/>
          <w:sz w:val="32"/>
          <w:szCs w:val="32"/>
          <w:highlight w:val="none"/>
        </w:rPr>
        <w:t>该项适用基础裁量C档，裁量幅度为“1000元以下罚款”。按照不同违法情节划分为“300元以下”、“300元以上600元以下”、“600元以上1000元以下”罚款三个基础裁量阶次。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（一）货值金额5万元以下；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条  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B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条  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A档，裁量幅度为“50元以上2000元以下罚款”，按照不同违法情节划分为“50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  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A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（一）货值金额不足5000元；</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条  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  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二十一</w:t>
      </w:r>
      <w:r>
        <w:rPr>
          <w:rFonts w:hint="eastAsia" w:ascii="仿宋_GB2312" w:hAnsi="仿宋_GB2312" w:eastAsia="仿宋_GB2312" w:cs="仿宋_GB2312"/>
          <w:sz w:val="32"/>
          <w:szCs w:val="32"/>
          <w:highlight w:val="none"/>
        </w:rPr>
        <w:t>条  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档，裁量幅度为“200元以上500元以下罚款”一个基础裁量阶次。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（一）所持证件与承运货物不完全相符或者所持证件超过有效期；</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（二）在行政机关责令补检期限内按要求完成补检且未造成不良社会影响；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  违反《北京市林业植物检疫办法》第十五条第一款的规定，未依照规定擅自从境外引种的，依据《北京市林业植物检疫办法》第二十三条第一款的规定，由市林检机构责令改正，并处以2000元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  违反《北京市林业植物检疫办法》第十五条第二款的规定，引进林业植物种子、苗木和其他繁殖材料后未及时告知的，依据《北京市林业植物检疫办法》第二十三条第二款的规定，由市林检机构给予警告，可以并处1000元罚款。该项适用基础裁量C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  违反《北京市林业植物检疫办法》第十六条第一款的规定，擅自在非疫情发生区进行活体检疫性、危险性林业有害生物教学、科研的，依据《北京市林业植物检疫办法》第二十四条第一款的规定，由市林检机构责令改正，并处以1万元罚款。该项适用基础裁量A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A档，裁量幅度为“未制定防治预案或者未按照批准的试验时间、试验场所、试验种类和数量开展教学、科研活动的</w:t>
      </w:r>
      <w:r>
        <w:rPr>
          <w:rFonts w:hint="eastAsia" w:ascii="仿宋_GB2312" w:hAnsi="仿宋_GB2312" w:eastAsia="仿宋_GB2312" w:cs="仿宋_GB2312"/>
          <w:sz w:val="32"/>
          <w:szCs w:val="32"/>
          <w:highlight w:val="none"/>
          <w:lang w:eastAsia="zh-CN"/>
        </w:rPr>
        <w:t>，处以</w:t>
      </w:r>
      <w:r>
        <w:rPr>
          <w:rFonts w:hint="eastAsia" w:ascii="仿宋_GB2312" w:hAnsi="仿宋_GB2312" w:eastAsia="仿宋_GB2312" w:cs="仿宋_GB2312"/>
          <w:sz w:val="32"/>
          <w:szCs w:val="32"/>
          <w:highlight w:val="none"/>
        </w:rPr>
        <w:t>5000元以上3万元以下罚款”、“造成检疫性、危险性林业有害生物逃逸、扩散蔓延的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3万元以上5万元以下罚款”，按照不同违法情节划分为“5000元以上1万元以下”、“1万元以上2万元以下”、“2万元以上3万元以下”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“3万元以上4万元以下”、“4万元以上5万元以下”罚款</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B档，裁量幅度为“500元以上5000元以下罚款”,按照不同违法情节划分为“500元以上2000元以下”、“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森林病虫害防治条例》第七条第（二）项的规定，森林经营单位和个人用带有危险性病虫害的林木种苗进行育苗或造林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档，裁量幅度为“100元以上2000元以下罚款”，按照不同违法情节划分为“100元以上500元以下”、“500元以上1000元以下”、“1000元以上2000元以下”罚款三个基础裁量阶次。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（一）对个人，用带有危险性病虫害（林业有害生物）的苗木进行育苗或者造林，数量20株以下；对单位或者其他组织，用带有危险性病虫害（林业有害生物）的苗木进行育苗或者造林，数量不足100株；</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（二）立即主动改正或者在行政机关责令除治期限内按要求完成除治且未造成不良社会影响。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  违反《森林病虫害防治条例》第二十二条第（二）项的规定，发生森林病虫害不除治或者除治不力，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森林病虫害防治条例》第二十二条第（三）项的规定，隐瞒或者虚报森林病虫害情况，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自然保护区、风景名胜区部分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（一）界标不用重新更换；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中华人民共和国自然保护区条例》第二十五条规定，未经批准进入自然保护区或者在自然保护区内不服从管理机构管理的，依据《中华人民共和国自然保护区条例》第三十四条第(二)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三十二</w:t>
      </w:r>
      <w:r>
        <w:rPr>
          <w:rFonts w:hint="eastAsia" w:ascii="仿宋_GB2312" w:hAnsi="仿宋_GB2312" w:eastAsia="仿宋_GB2312" w:cs="仿宋_GB2312"/>
          <w:sz w:val="32"/>
          <w:szCs w:val="32"/>
          <w:highlight w:val="none"/>
        </w:rPr>
        <w:t>条  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对自然保护区造成破坏的,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档，裁量幅度为“300元以上1万元以下的罚款”，按照不同违法情节划分为“300元以上1000元以下”、“1000元以上3000元以下”、“3000元以上1万元以下”罚款三个基础裁量阶次。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档，裁量幅度为“300元以上3000元以下的罚款”一个基础裁量阶次。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A档，裁量幅度为“300元以上1万元以下的罚款”，按照不同违法情节划分为“300元以上1000元以下”、“1000元以上5000元以下”、“5000元以上1万元以下” 罚款三个基础裁量阶次。</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仿宋_GB2312" w:eastAsia="仿宋_GB2312" w:cs="仿宋_GB2312"/>
          <w:sz w:val="32"/>
          <w:szCs w:val="32"/>
          <w:highlight w:val="none"/>
          <w:shd w:val="clear" w:color="auto" w:fill="FFFFFF"/>
        </w:rPr>
        <w:t>，依据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《风景名胜区条例》第二十八条</w:t>
      </w:r>
      <w:r>
        <w:rPr>
          <w:rFonts w:hint="eastAsia" w:ascii="仿宋_GB2312" w:hAnsi="仿宋_GB2312"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仿宋_GB2312" w:eastAsia="仿宋_GB2312" w:cs="仿宋_GB2312"/>
          <w:sz w:val="32"/>
          <w:szCs w:val="32"/>
          <w:highlight w:val="none"/>
        </w:rPr>
        <w:t>。该项适用基础裁量A档，裁量幅度为“对个人处以2万元以上5万元以下罚款，对单位处以20万元以上50万元以下罚款”，按照不同违法情节对个人划分为“2万元”、“2万元以上3万元以下”、“3万元以上5万元以下”罚款三个基础裁量阶次；对单位划分为“20万元”、“20万元以上30万元以下”、“30万元以上50万元以下”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w:t>
      </w:r>
      <w:r>
        <w:rPr>
          <w:rFonts w:hint="eastAsia" w:ascii="仿宋_GB2312" w:hAnsi="仿宋_GB2312"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该项适用基础裁量A档，裁量幅度为“1000元以上1万元以下罚款”，按照不同违法情节划分为“</w:t>
      </w:r>
      <w:r>
        <w:rPr>
          <w:rFonts w:hint="eastAsia" w:ascii="仿宋_GB2312" w:hAnsi="仿宋_GB2312" w:eastAsia="仿宋_GB2312" w:cs="仿宋_GB2312"/>
          <w:sz w:val="32"/>
          <w:szCs w:val="32"/>
          <w:highlight w:val="none"/>
          <w:shd w:val="clear" w:color="auto" w:fill="FFFFFF"/>
        </w:rPr>
        <w:t>1000元以上2000元以下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2000元以上5000元以下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5000元以上1万元以下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  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  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《风景名胜区条例》第三十条第二款</w:t>
      </w:r>
      <w:r>
        <w:rPr>
          <w:rFonts w:hint="eastAsia" w:ascii="仿宋_GB2312" w:hAnsi="仿宋_GB2312"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档，裁量幅度为“2万元以上10万元以下罚款”，按照不同违法情节划分为“</w:t>
      </w:r>
      <w:r>
        <w:rPr>
          <w:rFonts w:hint="eastAsia" w:ascii="仿宋_GB2312" w:hAnsi="仿宋_GB2312" w:eastAsia="仿宋_GB2312" w:cs="仿宋_GB2312"/>
          <w:sz w:val="32"/>
          <w:szCs w:val="32"/>
          <w:highlight w:val="none"/>
          <w:shd w:val="clear" w:color="auto" w:fill="FFFFFF"/>
        </w:rPr>
        <w:t>2万元以上5万元以下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5万元以上8万元以下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8万元以上10万元以下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bCs/>
          <w:sz w:val="32"/>
          <w:szCs w:val="32"/>
          <w:highlight w:val="none"/>
        </w:rPr>
        <w:t>违反《中华人民共和国旅游法》第四十二条规定，</w:t>
      </w:r>
      <w:r>
        <w:rPr>
          <w:rFonts w:hint="eastAsia" w:ascii="仿宋_GB2312" w:hAnsi="仿宋_GB2312" w:eastAsia="仿宋_GB2312" w:cs="仿宋_GB2312"/>
          <w:sz w:val="32"/>
          <w:szCs w:val="32"/>
          <w:highlight w:val="none"/>
          <w:lang w:val="zh-CN"/>
        </w:rPr>
        <w:t>（园林绿化）</w:t>
      </w:r>
      <w:r>
        <w:rPr>
          <w:rFonts w:hint="eastAsia" w:ascii="仿宋_GB2312" w:hAnsi="仿宋_GB2312"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bCs/>
          <w:sz w:val="32"/>
          <w:szCs w:val="32"/>
          <w:highlight w:val="none"/>
        </w:rPr>
        <w:t>2万元以上20万元以下</w:t>
      </w:r>
      <w:r>
        <w:rPr>
          <w:rFonts w:hint="eastAsia" w:ascii="仿宋_GB2312" w:hAnsi="仿宋_GB2312" w:eastAsia="仿宋_GB2312" w:cs="仿宋_GB2312"/>
          <w:sz w:val="32"/>
          <w:szCs w:val="32"/>
          <w:highlight w:val="none"/>
        </w:rPr>
        <w:t>的罚款”，按照不同违法情节划分为“2万元以上8万元以下”、“8万元以上14万元以下”、“14万元以上20万元以下”罚款三个基础裁量阶次。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其他</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  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该项适用基础裁量A档，确定了“没收违法所得”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违反《中华人民共和国防沙治沙法》</w:t>
      </w:r>
      <w:r>
        <w:rPr>
          <w:rFonts w:hint="eastAsia" w:ascii="仿宋_GB2312" w:hAnsi="仿宋_GB2312" w:eastAsia="仿宋_GB2312" w:cs="仿宋_GB2312"/>
          <w:sz w:val="32"/>
          <w:szCs w:val="32"/>
          <w:highlight w:val="none"/>
        </w:rPr>
        <w:t>第二十八条第一款</w:t>
      </w:r>
      <w:r>
        <w:rPr>
          <w:rFonts w:hint="eastAsia" w:ascii="仿宋_GB2312" w:hAnsi="仿宋_GB2312" w:eastAsia="仿宋_GB2312" w:cs="仿宋_GB2312"/>
          <w:spacing w:val="8"/>
          <w:kern w:val="0"/>
          <w:sz w:val="32"/>
          <w:szCs w:val="32"/>
          <w:highlight w:val="none"/>
        </w:rPr>
        <w:t>规定，进行营利性治沙活动，造成土地沙化加重的，依据</w:t>
      </w:r>
      <w:r>
        <w:rPr>
          <w:rFonts w:hint="eastAsia" w:ascii="仿宋_GB2312" w:hAnsi="仿宋_GB2312" w:eastAsia="仿宋_GB2312" w:cs="仿宋_GB2312"/>
          <w:sz w:val="32"/>
          <w:szCs w:val="32"/>
          <w:highlight w:val="none"/>
        </w:rPr>
        <w:t>《中华人民共和国防沙治沙法》第四十条规定,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仿宋_GB2312" w:eastAsia="仿宋_GB2312" w:cs="仿宋_GB2312"/>
          <w:sz w:val="32"/>
          <w:szCs w:val="32"/>
          <w:highlight w:val="none"/>
        </w:rPr>
        <w:t>。该项适用基础裁量B档，裁量幅度为“5000元以上5万元以下的罚款”，按照不同违法情节划分为“5000元以上1万元以下”、“1万元以上3万元以下”、“3万元以上5万元以下”罚款三个基础裁量阶次。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第二十八条第一款规定，不按照治理方案进行治理的，依据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。该项适用基础裁量B档，裁量幅度为“1倍以上3倍以下的罚款”，按照不同违法情节划分为“1倍以上2倍以下”、“2倍以上3倍以下”罚款二个基础裁量阶次。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pacing w:val="8"/>
          <w:kern w:val="0"/>
          <w:sz w:val="32"/>
          <w:szCs w:val="32"/>
          <w:highlight w:val="none"/>
        </w:rPr>
        <w:t xml:space="preserve">  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第二十九条规定，经验收不合格又不按要求继续治理的，依据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w:t>
      </w:r>
      <w:r>
        <w:rPr>
          <w:rFonts w:hint="eastAsia" w:ascii="仿宋_GB2312" w:hAnsi="仿宋_GB2312" w:eastAsia="仿宋_GB2312" w:cs="仿宋_GB2312"/>
          <w:spacing w:val="8"/>
          <w:kern w:val="0"/>
          <w:sz w:val="32"/>
          <w:szCs w:val="32"/>
          <w:highlight w:val="none"/>
        </w:rPr>
        <w:t>“处以相当于治理费用1倍以上3倍以下的罚款”一个基础裁量阶次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  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仿宋_GB2312" w:eastAsia="仿宋_GB2312" w:cs="仿宋_GB2312"/>
          <w:kern w:val="0"/>
          <w:sz w:val="32"/>
          <w:szCs w:val="32"/>
          <w:highlight w:val="none"/>
        </w:rPr>
        <w:t>由县级以上人民政府林业行政主管部门责令退回所冒领的补助资金和粮食，处以罚款。</w:t>
      </w:r>
      <w:r>
        <w:rPr>
          <w:rFonts w:hint="eastAsia" w:ascii="仿宋_GB2312" w:hAnsi="仿宋_GB2312" w:eastAsia="仿宋_GB2312" w:cs="仿宋_GB2312"/>
          <w:sz w:val="32"/>
          <w:szCs w:val="32"/>
          <w:highlight w:val="none"/>
        </w:rPr>
        <w:t>该项适用基础裁量B档，裁量幅度为“2倍以上5倍以下的罚款”，按照不同违法情节划分为“2倍”、“2倍以上4倍以下”、“4倍以上5倍以下”罚款三个基础裁量阶次。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第一百</w:t>
      </w:r>
      <w:r>
        <w:rPr>
          <w:rFonts w:hint="eastAsia" w:ascii="仿宋_GB2312" w:hAnsi="仿宋_GB2312" w:eastAsia="仿宋_GB2312" w:cs="仿宋_GB2312"/>
          <w:b w:val="0"/>
          <w:bCs w:val="0"/>
          <w:sz w:val="32"/>
          <w:szCs w:val="32"/>
          <w:highlight w:val="none"/>
          <w:lang w:eastAsia="zh-CN"/>
        </w:rPr>
        <w:t>五十六</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 xml:space="preserve">  违反《开展林木转基因工程活动审批管理办法》第十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w:t>
      </w:r>
      <w:r>
        <w:rPr>
          <w:rFonts w:hint="eastAsia" w:ascii="仿宋_GB2312" w:hAnsi="仿宋_GB2312" w:eastAsia="仿宋_GB2312" w:cs="仿宋_GB2312"/>
          <w:sz w:val="32"/>
          <w:szCs w:val="32"/>
          <w:highlight w:val="none"/>
          <w:lang w:eastAsia="zh-CN"/>
        </w:rPr>
        <w:t>、第八条、第九条、第十条、第十一条、第十二条、第十六条、第十七条、第十八条</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开展林木转基因工程活动的，依据《开展林木转基因工程活动审批管理办法》第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kern w:val="0"/>
          <w:sz w:val="32"/>
          <w:szCs w:val="32"/>
          <w:highlight w:val="none"/>
        </w:rPr>
        <w:t>县级以上人民政府林业主管部门责令整改、给予警告，可以</w:t>
      </w:r>
      <w:r>
        <w:rPr>
          <w:rFonts w:hint="eastAsia" w:ascii="仿宋_GB2312" w:hAnsi="仿宋_GB2312" w:eastAsia="仿宋_GB2312" w:cs="仿宋_GB2312"/>
          <w:kern w:val="0"/>
          <w:sz w:val="32"/>
          <w:szCs w:val="32"/>
          <w:highlight w:val="none"/>
          <w:lang w:eastAsia="zh-CN"/>
        </w:rPr>
        <w:t>根据不同情况</w:t>
      </w:r>
      <w:r>
        <w:rPr>
          <w:rFonts w:hint="eastAsia" w:ascii="仿宋_GB2312" w:hAnsi="仿宋_GB2312" w:eastAsia="仿宋_GB2312" w:cs="仿宋_GB2312"/>
          <w:kern w:val="0"/>
          <w:sz w:val="32"/>
          <w:szCs w:val="32"/>
          <w:highlight w:val="none"/>
        </w:rPr>
        <w:t>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按照不同违法情节划分为“处以违法所得1倍罚款</w:t>
      </w:r>
      <w:r>
        <w:rPr>
          <w:rFonts w:hint="eastAsia" w:ascii="仿宋_GB2312" w:hAnsi="仿宋_GB2312" w:eastAsia="仿宋_GB2312" w:cs="仿宋_GB2312"/>
          <w:sz w:val="32"/>
          <w:szCs w:val="32"/>
          <w:highlight w:val="none"/>
          <w:lang w:val="en-US" w:eastAsia="zh-CN"/>
        </w:rPr>
        <w:t>/处以1000元以下罚款</w:t>
      </w:r>
      <w:r>
        <w:rPr>
          <w:rFonts w:hint="eastAsia" w:ascii="仿宋_GB2312" w:hAnsi="仿宋_GB2312" w:eastAsia="仿宋_GB2312" w:cs="仿宋_GB2312"/>
          <w:sz w:val="32"/>
          <w:szCs w:val="32"/>
          <w:highlight w:val="none"/>
        </w:rPr>
        <w:t>”、“处以违法所得2倍以上3倍以下罚款</w:t>
      </w:r>
      <w:r>
        <w:rPr>
          <w:rFonts w:hint="eastAsia" w:ascii="仿宋_GB2312" w:hAnsi="仿宋_GB2312" w:eastAsia="仿宋_GB2312" w:cs="仿宋_GB2312"/>
          <w:sz w:val="32"/>
          <w:szCs w:val="32"/>
          <w:highlight w:val="none"/>
          <w:lang w:val="en-US" w:eastAsia="zh-CN"/>
        </w:rPr>
        <w:t>/处以5000元以下罚款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、“处以3万元罚款</w:t>
      </w:r>
      <w:r>
        <w:rPr>
          <w:rFonts w:hint="eastAsia" w:ascii="仿宋_GB2312" w:hAnsi="仿宋_GB2312" w:eastAsia="仿宋_GB2312" w:cs="仿宋_GB2312"/>
          <w:sz w:val="32"/>
          <w:szCs w:val="32"/>
          <w:highlight w:val="none"/>
          <w:lang w:val="en-US" w:eastAsia="zh-CN"/>
        </w:rPr>
        <w:t>/处以5000元以上1万元以下罚款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第一百五十七条</w:t>
      </w:r>
      <w:r>
        <w:rPr>
          <w:rFonts w:hint="eastAsia" w:ascii="仿宋_GB2312" w:hAnsi="仿宋_GB2312" w:eastAsia="仿宋_GB2312" w:cs="仿宋_GB2312"/>
          <w:sz w:val="32"/>
          <w:szCs w:val="32"/>
          <w:highlight w:val="none"/>
        </w:rPr>
        <w:t xml:space="preserve">  违反《北京市土壤防治条例》第十六条第二款规定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未建立农药、肥料和农用薄膜使用量以及农药包装废弃物、废旧农用薄膜产生量台账，或者未按照规定保存台的，依据《北京市土壤防治条例》第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由农业农村、园林绿化部门责令限期改正；逾期不改正的，处以罚款。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w:t>
      </w:r>
      <w:r>
        <w:rPr>
          <w:rFonts w:hint="eastAsia" w:ascii="仿宋_GB2312" w:hAnsi="仿宋_GB2312" w:eastAsia="仿宋_GB2312" w:cs="仿宋_GB2312"/>
          <w:sz w:val="32"/>
          <w:szCs w:val="32"/>
          <w:highlight w:val="none"/>
          <w:lang w:val="en-US" w:eastAsia="zh-CN"/>
        </w:rPr>
        <w:t>000元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，划定了</w:t>
      </w:r>
      <w:r>
        <w:rPr>
          <w:rFonts w:hint="eastAsia" w:ascii="仿宋_GB2312" w:hAnsi="仿宋_GB2312" w:eastAsia="仿宋_GB2312" w:cs="仿宋_GB2312"/>
          <w:sz w:val="32"/>
          <w:szCs w:val="32"/>
          <w:highlight w:val="none"/>
          <w:lang w:val="en-US" w:eastAsia="zh-CN"/>
        </w:rPr>
        <w:t>2000元罚款</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第一百五十八条</w:t>
      </w:r>
      <w:r>
        <w:rPr>
          <w:rFonts w:hint="eastAsia" w:ascii="仿宋_GB2312" w:hAnsi="仿宋_GB2312" w:eastAsia="仿宋_GB2312" w:cs="仿宋_GB2312"/>
          <w:sz w:val="32"/>
          <w:szCs w:val="32"/>
          <w:highlight w:val="none"/>
        </w:rPr>
        <w:t xml:space="preserve">  违反《北京市土壤防治条例》第十七条第一款规定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将污泥及相关产品、厨余垃圾用于种植园林绿化主管部门管理的食用农产品的，依据《北京市土壤防治条例》第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由区农业农村、园林绿化部门依据职责责令改正，处以罚款；有违法所得的，没收违法所得。</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1万元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lang w:val="en-US" w:eastAsia="zh-CN"/>
        </w:rPr>
        <w:t>10万元以下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按照不同违法情节划分为“1万元以上5万元以下”、“5万元以上10万元以下”罚款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49</w:t>
    </w:r>
    <w:r>
      <w:rPr>
        <w:rStyle w:val="9"/>
      </w:rPr>
      <w:fldChar w:fldCharType="end"/>
    </w:r>
  </w:p>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030917D4"/>
    <w:rsid w:val="2BF37648"/>
    <w:rsid w:val="2F353E82"/>
    <w:rsid w:val="2F775C19"/>
    <w:rsid w:val="34FFC703"/>
    <w:rsid w:val="3BAEC58F"/>
    <w:rsid w:val="3DEE56F0"/>
    <w:rsid w:val="3DF770EA"/>
    <w:rsid w:val="3FB51B3E"/>
    <w:rsid w:val="3FEC9ECF"/>
    <w:rsid w:val="4626277B"/>
    <w:rsid w:val="4BF74BDB"/>
    <w:rsid w:val="567CB33E"/>
    <w:rsid w:val="5CE7753B"/>
    <w:rsid w:val="5E216505"/>
    <w:rsid w:val="5F7397D6"/>
    <w:rsid w:val="5F7E3B07"/>
    <w:rsid w:val="64EF8A1A"/>
    <w:rsid w:val="6D7E6BB9"/>
    <w:rsid w:val="6F5B7C30"/>
    <w:rsid w:val="6FBB96A2"/>
    <w:rsid w:val="6FFBF756"/>
    <w:rsid w:val="797FD35D"/>
    <w:rsid w:val="7BF4C7E4"/>
    <w:rsid w:val="7BFF2443"/>
    <w:rsid w:val="7CF3993D"/>
    <w:rsid w:val="7E7A0CB9"/>
    <w:rsid w:val="7EF474AB"/>
    <w:rsid w:val="7EF5BF9B"/>
    <w:rsid w:val="7EFD196C"/>
    <w:rsid w:val="7EFF9BDD"/>
    <w:rsid w:val="7F6DF479"/>
    <w:rsid w:val="7F7CADB8"/>
    <w:rsid w:val="7F7F1213"/>
    <w:rsid w:val="7FC75CF5"/>
    <w:rsid w:val="7FDFF45E"/>
    <w:rsid w:val="9DEEF72E"/>
    <w:rsid w:val="9DFF2AE3"/>
    <w:rsid w:val="AD7BBA7D"/>
    <w:rsid w:val="AFD57805"/>
    <w:rsid w:val="B2FACA08"/>
    <w:rsid w:val="B3DF4522"/>
    <w:rsid w:val="B965985A"/>
    <w:rsid w:val="BAD362B2"/>
    <w:rsid w:val="BAFF3E5A"/>
    <w:rsid w:val="BD379564"/>
    <w:rsid w:val="BFF02D11"/>
    <w:rsid w:val="BFFF47A1"/>
    <w:rsid w:val="C7FD1444"/>
    <w:rsid w:val="CADBB858"/>
    <w:rsid w:val="D6B79569"/>
    <w:rsid w:val="D76FB28A"/>
    <w:rsid w:val="D76FCE3C"/>
    <w:rsid w:val="D77D18DE"/>
    <w:rsid w:val="D77F590F"/>
    <w:rsid w:val="D9B3450F"/>
    <w:rsid w:val="DBE94739"/>
    <w:rsid w:val="DF9E01C1"/>
    <w:rsid w:val="E6F7C603"/>
    <w:rsid w:val="E9FE54EC"/>
    <w:rsid w:val="EF7B56B2"/>
    <w:rsid w:val="EFFD36BA"/>
    <w:rsid w:val="F3FFB206"/>
    <w:rsid w:val="F57B414A"/>
    <w:rsid w:val="F57F1069"/>
    <w:rsid w:val="F7FE6DD8"/>
    <w:rsid w:val="FBE9B217"/>
    <w:rsid w:val="FDCBAA31"/>
    <w:rsid w:val="FDDB35C2"/>
    <w:rsid w:val="FDEE4324"/>
    <w:rsid w:val="FE3FDB7D"/>
    <w:rsid w:val="FE9B267E"/>
    <w:rsid w:val="FEFFF2D8"/>
    <w:rsid w:val="FF6E5665"/>
    <w:rsid w:val="FF9FB393"/>
    <w:rsid w:val="FFA96969"/>
    <w:rsid w:val="FFBF012F"/>
    <w:rsid w:val="FFBF6398"/>
    <w:rsid w:val="FFDF3328"/>
    <w:rsid w:val="FFF7A775"/>
    <w:rsid w:val="FFFA93F7"/>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qFormat/>
    <w:uiPriority w:val="99"/>
    <w:rPr>
      <w:b/>
    </w:rPr>
  </w:style>
  <w:style w:type="paragraph" w:styleId="3">
    <w:name w:val="annotation text"/>
    <w:basedOn w:val="1"/>
    <w:link w:val="14"/>
    <w:semiHidden/>
    <w:qFormat/>
    <w:uiPriority w:val="99"/>
    <w:pPr>
      <w:jc w:val="left"/>
    </w:pPr>
    <w:rPr>
      <w:kern w:val="0"/>
      <w:sz w:val="20"/>
      <w:szCs w:val="20"/>
    </w:rPr>
  </w:style>
  <w:style w:type="paragraph" w:styleId="4">
    <w:name w:val="Balloon Text"/>
    <w:basedOn w:val="1"/>
    <w:link w:val="17"/>
    <w:semiHidden/>
    <w:qFormat/>
    <w:uiPriority w:val="99"/>
    <w:rPr>
      <w:kern w:val="0"/>
      <w:sz w:val="18"/>
      <w:szCs w:val="20"/>
    </w:rPr>
  </w:style>
  <w:style w:type="paragraph" w:styleId="5">
    <w:name w:val="footer"/>
    <w:basedOn w:val="1"/>
    <w:link w:val="13"/>
    <w:qFormat/>
    <w:uiPriority w:val="99"/>
    <w:pPr>
      <w:tabs>
        <w:tab w:val="center" w:pos="4153"/>
        <w:tab w:val="right" w:pos="8306"/>
      </w:tabs>
      <w:snapToGrid w:val="0"/>
      <w:jc w:val="left"/>
    </w:pPr>
    <w:rPr>
      <w:kern w:val="0"/>
      <w:sz w:val="18"/>
      <w:szCs w:val="20"/>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99"/>
    <w:rPr>
      <w:rFonts w:cs="Times New Roman"/>
    </w:rPr>
  </w:style>
  <w:style w:type="character" w:styleId="10">
    <w:name w:val="annotation reference"/>
    <w:semiHidden/>
    <w:qFormat/>
    <w:uiPriority w:val="99"/>
    <w:rPr>
      <w:rFonts w:cs="Times New Roman"/>
      <w:sz w:val="21"/>
    </w:rPr>
  </w:style>
  <w:style w:type="character" w:customStyle="1" w:styleId="12">
    <w:name w:val="页眉 Char"/>
    <w:link w:val="6"/>
    <w:qFormat/>
    <w:locked/>
    <w:uiPriority w:val="99"/>
    <w:rPr>
      <w:sz w:val="18"/>
    </w:rPr>
  </w:style>
  <w:style w:type="character" w:customStyle="1" w:styleId="13">
    <w:name w:val="页脚 Char"/>
    <w:link w:val="5"/>
    <w:qFormat/>
    <w:locked/>
    <w:uiPriority w:val="99"/>
    <w:rPr>
      <w:sz w:val="18"/>
    </w:rPr>
  </w:style>
  <w:style w:type="character" w:customStyle="1" w:styleId="14">
    <w:name w:val="批注文字 Char"/>
    <w:link w:val="3"/>
    <w:semiHidden/>
    <w:qFormat/>
    <w:locked/>
    <w:uiPriority w:val="99"/>
    <w:rPr>
      <w:rFonts w:ascii="Calibri" w:hAnsi="Calibri" w:eastAsia="宋体"/>
    </w:rPr>
  </w:style>
  <w:style w:type="character" w:customStyle="1" w:styleId="15">
    <w:name w:val="批注主题 Char"/>
    <w:link w:val="2"/>
    <w:semiHidden/>
    <w:qFormat/>
    <w:locked/>
    <w:uiPriority w:val="99"/>
    <w:rPr>
      <w:rFonts w:ascii="Calibri" w:hAnsi="Calibri" w:eastAsia="宋体"/>
      <w:b/>
    </w:rPr>
  </w:style>
  <w:style w:type="paragraph" w:customStyle="1" w:styleId="16">
    <w:name w:val="Revision"/>
    <w:hidden/>
    <w:semiHidden/>
    <w:qFormat/>
    <w:uiPriority w:val="99"/>
    <w:rPr>
      <w:rFonts w:ascii="Calibri" w:hAnsi="Calibri" w:eastAsia="宋体" w:cs="Times New Roman"/>
      <w:kern w:val="2"/>
      <w:sz w:val="21"/>
      <w:szCs w:val="22"/>
      <w:lang w:val="en-US" w:eastAsia="zh-CN" w:bidi="ar-SA"/>
    </w:rPr>
  </w:style>
  <w:style w:type="character" w:customStyle="1" w:styleId="17">
    <w:name w:val="批注框文本 Char"/>
    <w:link w:val="4"/>
    <w:semiHidden/>
    <w:qFormat/>
    <w:locked/>
    <w:uiPriority w:val="99"/>
    <w:rPr>
      <w:rFonts w:ascii="Calibri" w:hAnsi="Calibri" w:eastAsia="宋体"/>
      <w:sz w:val="18"/>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36066</Words>
  <Characters>37255</Characters>
  <Lines>250</Lines>
  <Paragraphs>70</Paragraphs>
  <TotalTime>0</TotalTime>
  <ScaleCrop>false</ScaleCrop>
  <LinksUpToDate>false</LinksUpToDate>
  <CharactersWithSpaces>37571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2020-06-19T23:31:00Z</dcterms:created>
  <dc:creator>申亮</dc:creator>
  <cp:lastModifiedBy>zjf</cp:lastModifiedBy>
  <cp:lastPrinted>2022-12-15T20:37:00Z</cp:lastPrinted>
  <dcterms:modified xsi:type="dcterms:W3CDTF">2023-01-10T06:21:34Z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17C5DE6E81FE44F8820AAB95A214C8C4</vt:lpwstr>
  </property>
</Properties>
</file>