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崔各庄乡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22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崔各庄乡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朝阳区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崔各庄乡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人民政府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个，执法队编制数为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按照科室职责分工设置了2个执法岗位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,包括审查决定岗和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案件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承办岗，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A岗23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在岗人员18人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人，全年参与执法人数为20人。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eastAsia="zh-CN"/>
        </w:rPr>
        <w:t>四、</w:t>
      </w:r>
      <w:r>
        <w:rPr>
          <w:rFonts w:ascii="Times New Roman" w:hAnsi="黑体" w:eastAsia="黑体" w:cs="Times New Roman"/>
          <w:kern w:val="0"/>
          <w:sz w:val="32"/>
          <w:szCs w:val="32"/>
        </w:rPr>
        <w:t>政务服务事项的办理情况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崔各庄地区政务服务中心共设立87项对外公开办理事项，涉及民政、计生、住保、社保等。政务中心设立对外综合窗口10个，其中专业窗口1个，全年社保业务量3278件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以按全年计划完成执法检查，A岗人员参与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执法率1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00%，</w:t>
      </w:r>
      <w:r>
        <w:rPr>
          <w:rFonts w:hint="eastAsia" w:eastAsia="仿宋_GB2312"/>
          <w:kern w:val="0"/>
          <w:sz w:val="32"/>
          <w:szCs w:val="32"/>
        </w:rPr>
        <w:t>职权触发率</w:t>
      </w:r>
      <w:r>
        <w:rPr>
          <w:rFonts w:eastAsia="仿宋_GB2312"/>
          <w:kern w:val="0"/>
          <w:sz w:val="32"/>
          <w:szCs w:val="32"/>
        </w:rPr>
        <w:t>已完成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自2</w:t>
      </w:r>
      <w:r>
        <w:rPr>
          <w:rFonts w:ascii="Times New Roman" w:hAnsi="Times New Roman" w:eastAsia="仿宋_GB2312" w:cs="Times New Roman"/>
          <w:sz w:val="32"/>
          <w:szCs w:val="32"/>
        </w:rPr>
        <w:t>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年1月至2</w:t>
      </w:r>
      <w:r>
        <w:rPr>
          <w:rFonts w:ascii="Times New Roman" w:hAnsi="Times New Roman" w:eastAsia="仿宋_GB2312" w:cs="Times New Roman"/>
          <w:sz w:val="32"/>
          <w:szCs w:val="32"/>
        </w:rPr>
        <w:t>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月，普通程序案件共立案</w:t>
      </w:r>
      <w:r>
        <w:rPr>
          <w:rFonts w:ascii="Times New Roman" w:hAnsi="Times New Roman" w:eastAsia="仿宋_GB2312" w:cs="Times New Roman"/>
          <w:sz w:val="32"/>
          <w:szCs w:val="32"/>
        </w:rPr>
        <w:t>155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起，共处罚</w:t>
      </w:r>
      <w:r>
        <w:rPr>
          <w:rFonts w:ascii="Times New Roman" w:hAnsi="Times New Roman" w:eastAsia="仿宋_GB2312" w:cs="Times New Roman"/>
          <w:sz w:val="32"/>
          <w:szCs w:val="32"/>
        </w:rPr>
        <w:t>651300元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，其中生活垃圾类处罚1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起，罚款3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元；渣土车处罚</w:t>
      </w:r>
      <w:r>
        <w:rPr>
          <w:rFonts w:ascii="Times New Roman" w:hAnsi="Times New Roman" w:eastAsia="仿宋_GB2312" w:cs="Times New Roman"/>
          <w:sz w:val="32"/>
          <w:szCs w:val="32"/>
        </w:rPr>
        <w:t>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起，罚款</w:t>
      </w:r>
      <w:r>
        <w:rPr>
          <w:rFonts w:ascii="Times New Roman" w:hAnsi="Times New Roman" w:eastAsia="仿宋_GB2312" w:cs="Times New Roman"/>
          <w:sz w:val="32"/>
          <w:szCs w:val="32"/>
        </w:rPr>
        <w:t>100000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元；工地处罚</w:t>
      </w:r>
      <w:r>
        <w:rPr>
          <w:rFonts w:ascii="Times New Roman" w:hAnsi="Times New Roman" w:eastAsia="仿宋_GB2312" w:cs="Times New Roman"/>
          <w:sz w:val="32"/>
          <w:szCs w:val="32"/>
        </w:rPr>
        <w:t>28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起，罚款</w:t>
      </w:r>
      <w:r>
        <w:rPr>
          <w:rFonts w:ascii="Times New Roman" w:hAnsi="Times New Roman" w:eastAsia="仿宋_GB2312" w:cs="Times New Roman"/>
          <w:sz w:val="32"/>
          <w:szCs w:val="32"/>
        </w:rPr>
        <w:t>372000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元；燃气处罚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起，罚款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元；其他类处罚</w:t>
      </w:r>
      <w:r>
        <w:rPr>
          <w:rFonts w:ascii="Times New Roman" w:hAnsi="Times New Roman" w:eastAsia="仿宋_GB2312" w:cs="Times New Roman"/>
          <w:sz w:val="32"/>
          <w:szCs w:val="32"/>
        </w:rPr>
        <w:t>74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起，罚款</w:t>
      </w:r>
      <w:r>
        <w:rPr>
          <w:rFonts w:ascii="Times New Roman" w:hAnsi="Times New Roman" w:eastAsia="仿宋_GB2312" w:cs="Times New Roman"/>
          <w:sz w:val="32"/>
          <w:szCs w:val="32"/>
        </w:rPr>
        <w:t>149300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元。简易程序共立案1</w:t>
      </w:r>
      <w:r>
        <w:rPr>
          <w:rFonts w:ascii="Times New Roman" w:hAnsi="Times New Roman" w:eastAsia="仿宋_GB2312" w:cs="Times New Roman"/>
          <w:sz w:val="32"/>
          <w:szCs w:val="32"/>
        </w:rPr>
        <w:t>75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起，处罚0元。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年1月至2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月，违法建设共冻结10处。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2022年1月1日至2022年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月31日，崔各庄乡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受理涉及执法类</w:t>
      </w:r>
      <w:r>
        <w:rPr>
          <w:rFonts w:ascii="Times New Roman" w:hAnsi="Times New Roman" w:eastAsia="仿宋_GB2312" w:cs="Times New Roman"/>
          <w:sz w:val="32"/>
          <w:szCs w:val="32"/>
        </w:rPr>
        <w:t>群众诉求696件。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4"/>
        <w:ind w:left="0" w:leftChars="0" w:firstLine="4480" w:firstLineChars="14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北京市朝阳区崔各庄乡政府</w:t>
      </w:r>
    </w:p>
    <w:p>
      <w:pPr>
        <w:pStyle w:val="4"/>
        <w:ind w:left="0" w:leftChars="0" w:firstLine="5120" w:firstLineChars="1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2023年1月13日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ZGQ2ZjUyZTgzMmQ4MGI3MDQ5Yjc3YTJlMWQxMmEifQ=="/>
  </w:docVars>
  <w:rsids>
    <w:rsidRoot w:val="00000000"/>
    <w:rsid w:val="008D4EE8"/>
    <w:rsid w:val="092D5D04"/>
    <w:rsid w:val="0B8B64C8"/>
    <w:rsid w:val="13114A30"/>
    <w:rsid w:val="1954472B"/>
    <w:rsid w:val="24A26909"/>
    <w:rsid w:val="51382590"/>
    <w:rsid w:val="56FF419E"/>
    <w:rsid w:val="5C1C115D"/>
    <w:rsid w:val="757840E4"/>
    <w:rsid w:val="7C6B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  <w:tab w:val="left" w:pos="284"/>
        <w:tab w:val="left" w:pos="720"/>
      </w:tabs>
      <w:adjustRightInd w:val="0"/>
      <w:snapToGrid w:val="0"/>
      <w:spacing w:line="560" w:lineRule="exact"/>
      <w:ind w:firstLine="63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651</Characters>
  <Lines>0</Lines>
  <Paragraphs>0</Paragraphs>
  <TotalTime>1</TotalTime>
  <ScaleCrop>false</ScaleCrop>
  <LinksUpToDate>false</LinksUpToDate>
  <CharactersWithSpaces>658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2023-01-12T06:20:00Z</dcterms:created>
  <dc:creator>Administrator</dc:creator>
  <cp:lastModifiedBy>婷婷</cp:lastModifiedBy>
  <dcterms:modified xsi:type="dcterms:W3CDTF">2023-01-13T01:25:57Z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D73E0036769E45CEA65FBC09D0404388</vt:lpwstr>
  </property>
</Properties>
</file>