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00038">
      <w:pPr>
        <w:keepNext w:val="0"/>
        <w:keepLines w:val="0"/>
        <w:pageBreakBefore w:val="0"/>
        <w:kinsoku/>
        <w:wordWrap/>
        <w:overflowPunct/>
        <w:topLinePunct w:val="0"/>
        <w:autoSpaceDE/>
        <w:autoSpaceDN/>
        <w:bidi w:val="0"/>
        <w:adjustRightInd/>
        <w:snapToGrid/>
        <w:spacing w:line="600" w:lineRule="exact"/>
        <w:jc w:val="center"/>
        <w:textAlignment w:val="auto"/>
        <w:rPr>
          <w:rFonts w:ascii="Times New Roman" w:hAnsi="Times New Roman" w:eastAsia="方正小标宋简体" w:cs="方正小标宋简体"/>
          <w:bCs/>
          <w:sz w:val="44"/>
          <w:szCs w:val="44"/>
          <w:highlight w:val="none"/>
        </w:rPr>
      </w:pPr>
      <w:r>
        <w:rPr>
          <w:rFonts w:hint="eastAsia" w:ascii="Times New Roman" w:hAnsi="Times New Roman" w:eastAsia="方正小标宋简体" w:cs="方正小标宋简体"/>
          <w:bCs/>
          <w:sz w:val="44"/>
          <w:szCs w:val="44"/>
          <w:highlight w:val="none"/>
        </w:rPr>
        <w:t>202</w:t>
      </w:r>
      <w:r>
        <w:rPr>
          <w:rFonts w:hint="eastAsia" w:ascii="Times New Roman" w:hAnsi="Times New Roman" w:eastAsia="方正小标宋简体" w:cs="方正小标宋简体"/>
          <w:bCs/>
          <w:sz w:val="44"/>
          <w:szCs w:val="44"/>
          <w:highlight w:val="none"/>
          <w:lang w:val="en-US" w:eastAsia="zh-CN"/>
        </w:rPr>
        <w:t>4</w:t>
      </w:r>
      <w:r>
        <w:rPr>
          <w:rFonts w:hint="eastAsia" w:ascii="Times New Roman" w:hAnsi="Times New Roman" w:eastAsia="方正小标宋简体" w:cs="方正小标宋简体"/>
          <w:bCs/>
          <w:sz w:val="44"/>
          <w:szCs w:val="44"/>
          <w:highlight w:val="none"/>
        </w:rPr>
        <w:t>年节能减碳专项资金</w:t>
      </w:r>
    </w:p>
    <w:p w14:paraId="5ACE505F">
      <w:pPr>
        <w:keepNext w:val="0"/>
        <w:keepLines w:val="0"/>
        <w:pageBreakBefore w:val="0"/>
        <w:kinsoku/>
        <w:wordWrap/>
        <w:overflowPunct/>
        <w:topLinePunct w:val="0"/>
        <w:autoSpaceDE/>
        <w:autoSpaceDN/>
        <w:bidi w:val="0"/>
        <w:adjustRightInd/>
        <w:snapToGrid/>
        <w:spacing w:line="600" w:lineRule="exact"/>
        <w:jc w:val="center"/>
        <w:textAlignment w:val="auto"/>
        <w:rPr>
          <w:rFonts w:ascii="Times New Roman" w:hAnsi="Times New Roman" w:eastAsia="方正小标宋简体" w:cs="方正小标宋简体"/>
          <w:bCs/>
          <w:sz w:val="40"/>
          <w:szCs w:val="40"/>
          <w:highlight w:val="none"/>
        </w:rPr>
      </w:pPr>
      <w:r>
        <w:rPr>
          <w:rFonts w:hint="eastAsia" w:ascii="Times New Roman" w:hAnsi="Times New Roman" w:eastAsia="方正小标宋简体" w:cs="方正小标宋简体"/>
          <w:bCs/>
          <w:sz w:val="44"/>
          <w:szCs w:val="44"/>
          <w:highlight w:val="none"/>
        </w:rPr>
        <w:t>绩效评价报告</w:t>
      </w:r>
    </w:p>
    <w:p w14:paraId="36C64A69">
      <w:pPr>
        <w:keepNext w:val="0"/>
        <w:keepLines w:val="0"/>
        <w:pageBreakBefore w:val="0"/>
        <w:kinsoku/>
        <w:wordWrap/>
        <w:overflowPunct/>
        <w:topLinePunct w:val="0"/>
        <w:autoSpaceDE/>
        <w:autoSpaceDN/>
        <w:bidi w:val="0"/>
        <w:adjustRightInd/>
        <w:snapToGrid/>
        <w:spacing w:line="600" w:lineRule="exact"/>
        <w:jc w:val="center"/>
        <w:textAlignment w:val="auto"/>
        <w:rPr>
          <w:rFonts w:ascii="Times New Roman" w:hAnsi="Times New Roman" w:eastAsia="方正小标宋简体" w:cs="方正小标宋简体"/>
          <w:bCs/>
          <w:sz w:val="40"/>
          <w:szCs w:val="40"/>
          <w:highlight w:val="none"/>
        </w:rPr>
      </w:pPr>
    </w:p>
    <w:p w14:paraId="475FB90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bCs/>
          <w:sz w:val="32"/>
          <w:szCs w:val="32"/>
          <w:highlight w:val="none"/>
        </w:rPr>
      </w:pPr>
      <w:r>
        <w:rPr>
          <w:rFonts w:ascii="Times New Roman" w:hAnsi="Times New Roman" w:eastAsia="黑体"/>
          <w:bCs/>
          <w:sz w:val="32"/>
          <w:szCs w:val="32"/>
          <w:highlight w:val="none"/>
        </w:rPr>
        <w:t>一、基本情况</w:t>
      </w:r>
    </w:p>
    <w:p w14:paraId="5EDAA2BA">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1"/>
        <w:rPr>
          <w:rFonts w:ascii="Times New Roman" w:hAnsi="Times New Roman" w:eastAsia="楷体_GB2312"/>
          <w:b/>
          <w:kern w:val="0"/>
          <w:sz w:val="32"/>
          <w:szCs w:val="32"/>
          <w:highlight w:val="none"/>
        </w:rPr>
      </w:pPr>
      <w:bookmarkStart w:id="0" w:name="_Toc448129149"/>
      <w:bookmarkStart w:id="1" w:name="_Toc351244048"/>
      <w:bookmarkStart w:id="2" w:name="_Toc46484396"/>
      <w:r>
        <w:rPr>
          <w:rFonts w:ascii="Times New Roman" w:hAnsi="Times New Roman" w:eastAsia="楷体_GB2312"/>
          <w:b/>
          <w:kern w:val="0"/>
          <w:sz w:val="32"/>
          <w:szCs w:val="32"/>
          <w:highlight w:val="none"/>
        </w:rPr>
        <w:t>（一）</w:t>
      </w:r>
      <w:bookmarkEnd w:id="0"/>
      <w:bookmarkEnd w:id="1"/>
      <w:r>
        <w:rPr>
          <w:rFonts w:ascii="Times New Roman" w:hAnsi="Times New Roman" w:eastAsia="楷体_GB2312"/>
          <w:b/>
          <w:kern w:val="0"/>
          <w:sz w:val="32"/>
          <w:szCs w:val="32"/>
          <w:highlight w:val="none"/>
        </w:rPr>
        <w:t>项目概况</w:t>
      </w:r>
      <w:bookmarkEnd w:id="2"/>
    </w:p>
    <w:p w14:paraId="5100BB7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highlight w:val="none"/>
        </w:rPr>
      </w:pPr>
      <w:r>
        <w:rPr>
          <w:rFonts w:ascii="Times New Roman" w:hAnsi="Times New Roman" w:eastAsia="仿宋_GB2312"/>
          <w:b/>
          <w:bCs/>
          <w:sz w:val="32"/>
          <w:szCs w:val="32"/>
          <w:highlight w:val="none"/>
        </w:rPr>
        <w:t>1.项目背景：</w:t>
      </w:r>
    </w:p>
    <w:p w14:paraId="49A9037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ascii="Times New Roman" w:hAnsi="Times New Roman" w:eastAsia="仿宋_GB2312"/>
          <w:snapToGrid w:val="0"/>
          <w:kern w:val="0"/>
          <w:sz w:val="32"/>
          <w:szCs w:val="32"/>
          <w:highlight w:val="none"/>
        </w:rPr>
      </w:pPr>
      <w:r>
        <w:rPr>
          <w:rFonts w:ascii="Times New Roman" w:hAnsi="Times New Roman" w:eastAsia="仿宋_GB2312"/>
          <w:snapToGrid w:val="0"/>
          <w:kern w:val="0"/>
          <w:sz w:val="32"/>
          <w:szCs w:val="32"/>
          <w:highlight w:val="none"/>
        </w:rPr>
        <w:t>为落实好国家和北京市碳达峰碳中和各项工作部署，加快实现“双碳”目标，</w:t>
      </w:r>
      <w:r>
        <w:rPr>
          <w:rFonts w:hint="eastAsia" w:ascii="Times New Roman" w:hAnsi="Times New Roman" w:eastAsia="仿宋_GB2312"/>
          <w:snapToGrid w:val="0"/>
          <w:kern w:val="0"/>
          <w:sz w:val="32"/>
          <w:szCs w:val="32"/>
          <w:highlight w:val="none"/>
        </w:rPr>
        <w:t>2024年，区发展改革委结合当前的重点工作和发展趋势，对原《朝阳区节能减碳专项资金管理办法》进行修改完善，形成了《朝阳区节能减碳专项资金管理办法》（朝发改〔2024〕299号）</w:t>
      </w:r>
      <w:r>
        <w:rPr>
          <w:rFonts w:hint="eastAsia" w:ascii="Times New Roman" w:hAnsi="Times New Roman" w:eastAsia="仿宋_GB2312"/>
          <w:snapToGrid w:val="0"/>
          <w:kern w:val="0"/>
          <w:sz w:val="32"/>
          <w:szCs w:val="32"/>
          <w:highlight w:val="none"/>
          <w:lang w:eastAsia="zh-CN"/>
        </w:rPr>
        <w:t>，</w:t>
      </w:r>
      <w:r>
        <w:rPr>
          <w:rFonts w:ascii="Times New Roman" w:hAnsi="Times New Roman" w:eastAsia="仿宋_GB2312"/>
          <w:snapToGrid w:val="0"/>
          <w:kern w:val="0"/>
          <w:sz w:val="32"/>
          <w:szCs w:val="32"/>
          <w:highlight w:val="none"/>
        </w:rPr>
        <w:t>通过资金引领的方式，推动能源</w:t>
      </w:r>
      <w:r>
        <w:rPr>
          <w:rFonts w:hint="eastAsia" w:ascii="Times New Roman" w:hAnsi="Times New Roman" w:eastAsia="仿宋_GB2312"/>
          <w:snapToGrid w:val="0"/>
          <w:kern w:val="0"/>
          <w:sz w:val="32"/>
          <w:szCs w:val="32"/>
          <w:highlight w:val="none"/>
          <w:lang w:eastAsia="zh-CN"/>
        </w:rPr>
        <w:t>绿色</w:t>
      </w:r>
      <w:r>
        <w:rPr>
          <w:rFonts w:ascii="Times New Roman" w:hAnsi="Times New Roman" w:eastAsia="仿宋_GB2312"/>
          <w:snapToGrid w:val="0"/>
          <w:kern w:val="0"/>
          <w:sz w:val="32"/>
          <w:szCs w:val="32"/>
          <w:highlight w:val="none"/>
        </w:rPr>
        <w:t>低碳转型，持续提升能源利用效率。</w:t>
      </w:r>
    </w:p>
    <w:p w14:paraId="3EAD4FCB">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2.项目主要内容及实施情况：</w:t>
      </w:r>
    </w:p>
    <w:p w14:paraId="0CB6ECC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Cs/>
          <w:sz w:val="32"/>
          <w:szCs w:val="32"/>
          <w:highlight w:val="none"/>
        </w:rPr>
      </w:pPr>
      <w:r>
        <w:rPr>
          <w:rFonts w:hint="eastAsia" w:ascii="Times New Roman" w:hAnsi="Times New Roman" w:eastAsia="仿宋_GB2312"/>
          <w:bCs/>
          <w:sz w:val="32"/>
          <w:szCs w:val="32"/>
          <w:highlight w:val="none"/>
        </w:rPr>
        <w:t>根据</w:t>
      </w:r>
      <w:r>
        <w:rPr>
          <w:rFonts w:hint="eastAsia" w:ascii="Times New Roman" w:hAnsi="Times New Roman" w:eastAsia="仿宋_GB2312"/>
          <w:snapToGrid w:val="0"/>
          <w:kern w:val="0"/>
          <w:sz w:val="32"/>
          <w:szCs w:val="32"/>
          <w:highlight w:val="none"/>
        </w:rPr>
        <w:t>《朝阳区节能减碳专项资金管理办法》（朝发改〔2024〕299号）</w:t>
      </w:r>
      <w:r>
        <w:rPr>
          <w:rFonts w:hint="eastAsia" w:ascii="Times New Roman" w:hAnsi="Times New Roman" w:eastAsia="仿宋_GB2312"/>
          <w:bCs/>
          <w:sz w:val="32"/>
          <w:szCs w:val="32"/>
          <w:highlight w:val="none"/>
        </w:rPr>
        <w:t>，</w:t>
      </w:r>
      <w:r>
        <w:rPr>
          <w:rFonts w:ascii="Times New Roman" w:hAnsi="Times New Roman" w:eastAsia="仿宋_GB2312"/>
          <w:bCs/>
          <w:sz w:val="32"/>
          <w:szCs w:val="32"/>
          <w:highlight w:val="none"/>
        </w:rPr>
        <w:t>专项资金的支持范围包括</w:t>
      </w:r>
      <w:r>
        <w:rPr>
          <w:rFonts w:ascii="Times New Roman" w:hAnsi="Times New Roman" w:eastAsia="仿宋_GB2312"/>
          <w:color w:val="000000"/>
          <w:kern w:val="0"/>
          <w:sz w:val="32"/>
          <w:szCs w:val="32"/>
          <w:highlight w:val="none"/>
        </w:rPr>
        <w:t>节能技术改造项目</w:t>
      </w:r>
      <w:r>
        <w:rPr>
          <w:rFonts w:ascii="Times New Roman" w:hAnsi="Times New Roman" w:eastAsia="仿宋_GB2312"/>
          <w:kern w:val="0"/>
          <w:sz w:val="32"/>
          <w:szCs w:val="32"/>
          <w:highlight w:val="none"/>
        </w:rPr>
        <w:t>；</w:t>
      </w:r>
      <w:r>
        <w:rPr>
          <w:rFonts w:ascii="Times New Roman" w:hAnsi="Times New Roman" w:eastAsia="仿宋_GB2312"/>
          <w:color w:val="000000"/>
          <w:kern w:val="0"/>
          <w:sz w:val="32"/>
          <w:szCs w:val="32"/>
          <w:highlight w:val="none"/>
        </w:rPr>
        <w:t>新能源和可再生能源项目</w:t>
      </w:r>
      <w:r>
        <w:rPr>
          <w:rFonts w:ascii="Times New Roman" w:hAnsi="Times New Roman" w:eastAsia="仿宋_GB2312"/>
          <w:kern w:val="0"/>
          <w:sz w:val="32"/>
          <w:szCs w:val="32"/>
          <w:highlight w:val="none"/>
        </w:rPr>
        <w:t>；</w:t>
      </w:r>
      <w:r>
        <w:rPr>
          <w:rFonts w:hint="eastAsia" w:ascii="Times New Roman" w:hAnsi="Times New Roman" w:eastAsia="仿宋_GB2312"/>
          <w:color w:val="000000"/>
          <w:kern w:val="0"/>
          <w:sz w:val="32"/>
          <w:szCs w:val="32"/>
          <w:highlight w:val="none"/>
        </w:rPr>
        <w:t>绿色电力交易项目</w:t>
      </w:r>
      <w:r>
        <w:rPr>
          <w:rFonts w:ascii="Times New Roman" w:hAnsi="Times New Roman" w:eastAsia="仿宋_GB2312"/>
          <w:kern w:val="0"/>
          <w:sz w:val="32"/>
          <w:szCs w:val="32"/>
          <w:highlight w:val="none"/>
        </w:rPr>
        <w:t>；</w:t>
      </w:r>
      <w:r>
        <w:rPr>
          <w:rFonts w:hint="eastAsia" w:ascii="Times New Roman" w:hAnsi="Times New Roman" w:eastAsia="仿宋_GB2312"/>
          <w:kern w:val="0"/>
          <w:sz w:val="32"/>
          <w:szCs w:val="32"/>
          <w:highlight w:val="none"/>
        </w:rPr>
        <w:t>能碳监测监控系统项目</w:t>
      </w:r>
      <w:r>
        <w:rPr>
          <w:rFonts w:ascii="Times New Roman" w:hAnsi="Times New Roman" w:eastAsia="仿宋_GB2312"/>
          <w:kern w:val="0"/>
          <w:sz w:val="32"/>
          <w:szCs w:val="32"/>
          <w:highlight w:val="none"/>
        </w:rPr>
        <w:t>；能源审计、清洁生产项目；</w:t>
      </w:r>
      <w:r>
        <w:rPr>
          <w:rFonts w:hint="eastAsia" w:ascii="Times New Roman" w:hAnsi="Times New Roman" w:eastAsia="仿宋_GB2312"/>
          <w:kern w:val="0"/>
          <w:sz w:val="32"/>
          <w:szCs w:val="32"/>
          <w:highlight w:val="none"/>
          <w:lang w:eastAsia="zh-CN"/>
        </w:rPr>
        <w:t>既有建筑绿建三星改造</w:t>
      </w:r>
      <w:r>
        <w:rPr>
          <w:rFonts w:ascii="Times New Roman" w:hAnsi="Times New Roman" w:eastAsia="仿宋_GB2312"/>
          <w:kern w:val="0"/>
          <w:sz w:val="32"/>
          <w:szCs w:val="32"/>
          <w:highlight w:val="none"/>
        </w:rPr>
        <w:t>项目；</w:t>
      </w:r>
      <w:r>
        <w:rPr>
          <w:rFonts w:hint="eastAsia" w:ascii="Times New Roman" w:hAnsi="Times New Roman" w:eastAsia="仿宋_GB2312"/>
          <w:color w:val="000000"/>
          <w:kern w:val="0"/>
          <w:sz w:val="32"/>
          <w:szCs w:val="32"/>
          <w:highlight w:val="none"/>
        </w:rPr>
        <w:t>超低能耗建筑项目</w:t>
      </w:r>
      <w:r>
        <w:rPr>
          <w:rFonts w:ascii="Times New Roman" w:hAnsi="Times New Roman" w:eastAsia="仿宋_GB2312"/>
          <w:kern w:val="0"/>
          <w:sz w:val="32"/>
          <w:szCs w:val="32"/>
          <w:highlight w:val="none"/>
        </w:rPr>
        <w:t>；（LEED）认证铂金奖</w:t>
      </w:r>
      <w:r>
        <w:rPr>
          <w:rFonts w:hint="eastAsia" w:ascii="Times New Roman" w:hAnsi="Times New Roman" w:eastAsia="仿宋_GB2312"/>
          <w:kern w:val="0"/>
          <w:sz w:val="32"/>
          <w:szCs w:val="32"/>
          <w:highlight w:val="none"/>
          <w:lang w:eastAsia="zh-CN"/>
        </w:rPr>
        <w:t>建筑</w:t>
      </w:r>
      <w:r>
        <w:rPr>
          <w:rFonts w:ascii="Times New Roman" w:hAnsi="Times New Roman" w:eastAsia="仿宋_GB2312"/>
          <w:kern w:val="0"/>
          <w:sz w:val="32"/>
          <w:szCs w:val="32"/>
          <w:highlight w:val="none"/>
        </w:rPr>
        <w:t>项目；</w:t>
      </w:r>
      <w:r>
        <w:rPr>
          <w:rFonts w:hint="eastAsia" w:ascii="Times New Roman" w:hAnsi="Times New Roman" w:eastAsia="仿宋_GB2312"/>
          <w:kern w:val="0"/>
          <w:sz w:val="32"/>
          <w:szCs w:val="32"/>
          <w:highlight w:val="none"/>
          <w:lang w:eastAsia="zh-CN"/>
        </w:rPr>
        <w:t>当</w:t>
      </w:r>
      <w:r>
        <w:rPr>
          <w:rFonts w:ascii="Times New Roman" w:hAnsi="Times New Roman" w:eastAsia="仿宋_GB2312"/>
          <w:sz w:val="32"/>
          <w:szCs w:val="32"/>
          <w:highlight w:val="none"/>
        </w:rPr>
        <w:t>年度实现碳中和的规模以上工业企业、重点用能单位等主体</w:t>
      </w:r>
      <w:r>
        <w:rPr>
          <w:rFonts w:ascii="Times New Roman" w:hAnsi="Times New Roman" w:eastAsia="仿宋_GB2312"/>
          <w:kern w:val="0"/>
          <w:sz w:val="32"/>
          <w:szCs w:val="32"/>
          <w:highlight w:val="none"/>
        </w:rPr>
        <w:t>；</w:t>
      </w:r>
      <w:r>
        <w:rPr>
          <w:rFonts w:hint="eastAsia" w:ascii="Times New Roman" w:hAnsi="Times New Roman" w:eastAsia="仿宋_GB2312"/>
          <w:color w:val="000000"/>
          <w:kern w:val="0"/>
          <w:sz w:val="32"/>
          <w:szCs w:val="32"/>
          <w:highlight w:val="none"/>
          <w:lang w:eastAsia="zh-CN"/>
        </w:rPr>
        <w:t>绿色低碳相关试点示范项目、获得</w:t>
      </w:r>
      <w:r>
        <w:rPr>
          <w:rFonts w:ascii="Times New Roman" w:hAnsi="Times New Roman" w:eastAsia="仿宋_GB2312"/>
          <w:color w:val="000000"/>
          <w:kern w:val="0"/>
          <w:sz w:val="32"/>
          <w:szCs w:val="32"/>
          <w:highlight w:val="none"/>
        </w:rPr>
        <w:t>能效领跑者</w:t>
      </w:r>
      <w:r>
        <w:rPr>
          <w:rFonts w:hint="eastAsia" w:ascii="Times New Roman" w:hAnsi="Times New Roman" w:eastAsia="仿宋_GB2312"/>
          <w:color w:val="000000"/>
          <w:kern w:val="0"/>
          <w:sz w:val="32"/>
          <w:szCs w:val="32"/>
          <w:highlight w:val="none"/>
          <w:lang w:eastAsia="zh-CN"/>
        </w:rPr>
        <w:t>、通过</w:t>
      </w:r>
      <w:r>
        <w:rPr>
          <w:rFonts w:ascii="Times New Roman" w:hAnsi="Times New Roman" w:eastAsia="仿宋_GB2312"/>
          <w:color w:val="000000"/>
          <w:kern w:val="0"/>
          <w:sz w:val="32"/>
          <w:szCs w:val="32"/>
          <w:highlight w:val="none"/>
        </w:rPr>
        <w:t>能源管理体系认证</w:t>
      </w:r>
      <w:r>
        <w:rPr>
          <w:rFonts w:hint="eastAsia" w:ascii="Times New Roman" w:hAnsi="Times New Roman" w:eastAsia="仿宋_GB2312"/>
          <w:color w:val="000000"/>
          <w:kern w:val="0"/>
          <w:sz w:val="32"/>
          <w:szCs w:val="32"/>
          <w:highlight w:val="none"/>
          <w:lang w:eastAsia="zh-CN"/>
        </w:rPr>
        <w:t>单位；</w:t>
      </w:r>
      <w:r>
        <w:rPr>
          <w:rFonts w:hint="eastAsia" w:ascii="Times New Roman" w:hAnsi="Times New Roman" w:eastAsia="仿宋_GB2312"/>
          <w:kern w:val="0"/>
          <w:sz w:val="32"/>
          <w:szCs w:val="32"/>
          <w:highlight w:val="none"/>
          <w:lang w:eastAsia="zh-CN"/>
        </w:rPr>
        <w:t>绿色低碳</w:t>
      </w:r>
      <w:r>
        <w:rPr>
          <w:rFonts w:hint="eastAsia" w:ascii="Times New Roman" w:hAnsi="Times New Roman" w:eastAsia="仿宋_GB2312"/>
          <w:kern w:val="0"/>
          <w:sz w:val="32"/>
          <w:szCs w:val="32"/>
          <w:highlight w:val="none"/>
        </w:rPr>
        <w:t>门店</w:t>
      </w:r>
      <w:r>
        <w:rPr>
          <w:rFonts w:hint="eastAsia" w:ascii="Times New Roman" w:hAnsi="Times New Roman" w:eastAsia="仿宋_GB2312"/>
          <w:kern w:val="0"/>
          <w:sz w:val="32"/>
          <w:szCs w:val="32"/>
          <w:highlight w:val="none"/>
          <w:lang w:eastAsia="zh-CN"/>
        </w:rPr>
        <w:t>；节能考核优秀单位；</w:t>
      </w:r>
      <w:r>
        <w:rPr>
          <w:rFonts w:ascii="Times New Roman" w:hAnsi="Times New Roman" w:eastAsia="仿宋_GB2312"/>
          <w:color w:val="000000"/>
          <w:kern w:val="0"/>
          <w:sz w:val="32"/>
          <w:szCs w:val="32"/>
          <w:highlight w:val="none"/>
        </w:rPr>
        <w:t>节能宣传</w:t>
      </w:r>
      <w:r>
        <w:rPr>
          <w:rFonts w:hint="eastAsia" w:ascii="Times New Roman" w:hAnsi="Times New Roman" w:eastAsia="仿宋_GB2312"/>
          <w:color w:val="000000"/>
          <w:kern w:val="0"/>
          <w:sz w:val="32"/>
          <w:szCs w:val="32"/>
          <w:highlight w:val="none"/>
        </w:rPr>
        <w:t>、</w:t>
      </w:r>
      <w:r>
        <w:rPr>
          <w:rFonts w:hint="eastAsia" w:ascii="Times New Roman" w:hAnsi="Times New Roman" w:eastAsia="仿宋_GB2312"/>
          <w:color w:val="000000"/>
          <w:kern w:val="0"/>
          <w:sz w:val="32"/>
          <w:szCs w:val="32"/>
          <w:highlight w:val="none"/>
          <w:lang w:eastAsia="zh-CN"/>
        </w:rPr>
        <w:t>节能</w:t>
      </w:r>
      <w:r>
        <w:rPr>
          <w:rFonts w:ascii="Times New Roman" w:hAnsi="Times New Roman" w:eastAsia="仿宋_GB2312"/>
          <w:color w:val="000000"/>
          <w:kern w:val="0"/>
          <w:sz w:val="32"/>
          <w:szCs w:val="32"/>
          <w:highlight w:val="none"/>
        </w:rPr>
        <w:t>培训</w:t>
      </w:r>
      <w:r>
        <w:rPr>
          <w:rFonts w:hint="eastAsia" w:ascii="Times New Roman" w:hAnsi="Times New Roman" w:eastAsia="仿宋_GB2312"/>
          <w:color w:val="000000"/>
          <w:kern w:val="0"/>
          <w:sz w:val="32"/>
          <w:szCs w:val="32"/>
          <w:highlight w:val="none"/>
          <w:lang w:eastAsia="zh-CN"/>
        </w:rPr>
        <w:t>、</w:t>
      </w:r>
      <w:r>
        <w:rPr>
          <w:rFonts w:ascii="Times New Roman" w:hAnsi="Times New Roman" w:eastAsia="仿宋_GB2312"/>
          <w:color w:val="000000"/>
          <w:kern w:val="0"/>
          <w:sz w:val="32"/>
          <w:szCs w:val="32"/>
          <w:highlight w:val="none"/>
        </w:rPr>
        <w:t>节能咨询、节能项目</w:t>
      </w:r>
      <w:r>
        <w:rPr>
          <w:rFonts w:hint="eastAsia" w:ascii="Times New Roman" w:hAnsi="Times New Roman" w:eastAsia="仿宋_GB2312"/>
          <w:color w:val="000000"/>
          <w:kern w:val="0"/>
          <w:sz w:val="32"/>
          <w:szCs w:val="32"/>
          <w:highlight w:val="none"/>
        </w:rPr>
        <w:t>技术支持</w:t>
      </w:r>
      <w:r>
        <w:rPr>
          <w:rFonts w:ascii="Times New Roman" w:hAnsi="Times New Roman" w:eastAsia="仿宋_GB2312"/>
          <w:color w:val="000000"/>
          <w:kern w:val="0"/>
          <w:sz w:val="32"/>
          <w:szCs w:val="32"/>
          <w:highlight w:val="none"/>
        </w:rPr>
        <w:t>等</w:t>
      </w:r>
      <w:r>
        <w:rPr>
          <w:rFonts w:hint="eastAsia" w:ascii="Times New Roman" w:hAnsi="Times New Roman" w:eastAsia="仿宋_GB2312"/>
          <w:color w:val="000000"/>
          <w:kern w:val="0"/>
          <w:sz w:val="32"/>
          <w:szCs w:val="32"/>
          <w:highlight w:val="none"/>
          <w:lang w:eastAsia="zh-CN"/>
        </w:rPr>
        <w:t>需要重点支持的事项</w:t>
      </w:r>
      <w:r>
        <w:rPr>
          <w:rFonts w:ascii="Times New Roman" w:hAnsi="Times New Roman" w:eastAsia="仿宋_GB2312"/>
          <w:kern w:val="0"/>
          <w:sz w:val="32"/>
          <w:szCs w:val="32"/>
          <w:highlight w:val="none"/>
        </w:rPr>
        <w:t>。</w:t>
      </w:r>
    </w:p>
    <w:p w14:paraId="1C152AE1">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仿宋_GB2312"/>
          <w:color w:val="000000"/>
          <w:sz w:val="32"/>
          <w:szCs w:val="32"/>
          <w:highlight w:val="none"/>
        </w:rPr>
      </w:pPr>
      <w:r>
        <w:rPr>
          <w:rFonts w:ascii="Times New Roman" w:hAnsi="Times New Roman" w:eastAsia="仿宋_GB2312"/>
          <w:bCs/>
          <w:sz w:val="32"/>
          <w:szCs w:val="32"/>
          <w:highlight w:val="none"/>
        </w:rPr>
        <w:t>202</w:t>
      </w:r>
      <w:r>
        <w:rPr>
          <w:rFonts w:hint="eastAsia" w:ascii="Times New Roman" w:hAnsi="Times New Roman" w:eastAsia="仿宋_GB2312"/>
          <w:bCs/>
          <w:sz w:val="32"/>
          <w:szCs w:val="32"/>
          <w:highlight w:val="none"/>
          <w:lang w:val="en-US" w:eastAsia="zh-CN"/>
        </w:rPr>
        <w:t>4</w:t>
      </w:r>
      <w:r>
        <w:rPr>
          <w:rFonts w:ascii="Times New Roman" w:hAnsi="Times New Roman" w:eastAsia="仿宋_GB2312"/>
          <w:bCs/>
          <w:sz w:val="32"/>
          <w:szCs w:val="32"/>
          <w:highlight w:val="none"/>
        </w:rPr>
        <w:t>年，</w:t>
      </w:r>
      <w:r>
        <w:rPr>
          <w:rFonts w:hint="eastAsia" w:ascii="Times New Roman" w:hAnsi="Times New Roman" w:eastAsia="仿宋_GB2312"/>
          <w:bCs/>
          <w:sz w:val="32"/>
          <w:szCs w:val="32"/>
          <w:highlight w:val="none"/>
        </w:rPr>
        <w:t>共支持</w:t>
      </w:r>
      <w:r>
        <w:rPr>
          <w:rFonts w:ascii="Times New Roman" w:hAnsi="Times New Roman" w:eastAsia="仿宋_GB2312"/>
          <w:color w:val="000000"/>
          <w:sz w:val="32"/>
          <w:szCs w:val="32"/>
          <w:highlight w:val="none"/>
        </w:rPr>
        <w:t>减碳项目</w:t>
      </w:r>
      <w:r>
        <w:rPr>
          <w:rFonts w:hint="eastAsia" w:ascii="Times New Roman" w:hAnsi="Times New Roman" w:eastAsia="仿宋_GB2312"/>
          <w:color w:val="000000"/>
          <w:sz w:val="32"/>
          <w:szCs w:val="32"/>
          <w:highlight w:val="none"/>
          <w:lang w:val="en-US" w:eastAsia="zh-CN"/>
        </w:rPr>
        <w:t>65</w:t>
      </w:r>
      <w:r>
        <w:rPr>
          <w:rFonts w:ascii="Times New Roman" w:hAnsi="Times New Roman" w:eastAsia="仿宋_GB2312"/>
          <w:color w:val="000000"/>
          <w:sz w:val="32"/>
          <w:szCs w:val="32"/>
          <w:highlight w:val="none"/>
        </w:rPr>
        <w:t>个</w:t>
      </w:r>
      <w:r>
        <w:rPr>
          <w:rFonts w:hint="eastAsia" w:ascii="Times New Roman" w:hAnsi="Times New Roman" w:eastAsia="仿宋_GB2312"/>
          <w:color w:val="000000"/>
          <w:sz w:val="32"/>
          <w:szCs w:val="32"/>
          <w:highlight w:val="none"/>
        </w:rPr>
        <w:t>，包括</w:t>
      </w:r>
      <w:r>
        <w:rPr>
          <w:rFonts w:ascii="Times New Roman" w:hAnsi="Times New Roman" w:eastAsia="仿宋_GB2312"/>
          <w:color w:val="000000"/>
          <w:sz w:val="32"/>
          <w:szCs w:val="32"/>
          <w:highlight w:val="none"/>
        </w:rPr>
        <w:t>节能技改</w:t>
      </w:r>
      <w:r>
        <w:rPr>
          <w:rFonts w:hint="eastAsia" w:ascii="Times New Roman" w:hAnsi="Times New Roman" w:eastAsia="仿宋_GB2312"/>
          <w:color w:val="000000"/>
          <w:sz w:val="32"/>
          <w:szCs w:val="32"/>
          <w:highlight w:val="none"/>
        </w:rPr>
        <w:t>类</w:t>
      </w:r>
      <w:r>
        <w:rPr>
          <w:rFonts w:ascii="Times New Roman" w:hAnsi="Times New Roman" w:eastAsia="仿宋_GB2312"/>
          <w:color w:val="000000"/>
          <w:sz w:val="32"/>
          <w:szCs w:val="32"/>
          <w:highlight w:val="none"/>
        </w:rPr>
        <w:t>项目</w:t>
      </w:r>
      <w:r>
        <w:rPr>
          <w:rFonts w:hint="eastAsia" w:ascii="Times New Roman" w:hAnsi="Times New Roman" w:eastAsia="仿宋_GB2312"/>
          <w:color w:val="000000"/>
          <w:sz w:val="32"/>
          <w:szCs w:val="32"/>
          <w:highlight w:val="none"/>
          <w:lang w:val="en-US" w:eastAsia="zh-CN"/>
        </w:rPr>
        <w:t>24</w:t>
      </w:r>
      <w:r>
        <w:rPr>
          <w:rFonts w:ascii="Times New Roman" w:hAnsi="Times New Roman" w:eastAsia="仿宋_GB2312"/>
          <w:color w:val="000000"/>
          <w:sz w:val="32"/>
          <w:szCs w:val="32"/>
          <w:highlight w:val="none"/>
        </w:rPr>
        <w:t>个，</w:t>
      </w:r>
      <w:r>
        <w:rPr>
          <w:rFonts w:hint="eastAsia" w:ascii="Times New Roman" w:hAnsi="Times New Roman" w:eastAsia="仿宋_GB2312"/>
          <w:color w:val="000000"/>
          <w:sz w:val="32"/>
          <w:szCs w:val="32"/>
          <w:highlight w:val="none"/>
          <w:lang w:val="en-US" w:eastAsia="zh-CN"/>
        </w:rPr>
        <w:t>绿色电力交易项目12个，</w:t>
      </w:r>
      <w:r>
        <w:rPr>
          <w:rFonts w:hint="eastAsia" w:ascii="Times New Roman" w:hAnsi="Times New Roman" w:eastAsia="仿宋_GB2312"/>
          <w:color w:val="000000"/>
          <w:sz w:val="32"/>
          <w:szCs w:val="32"/>
          <w:highlight w:val="none"/>
        </w:rPr>
        <w:t>能碳监测监控系统项目</w:t>
      </w:r>
      <w:r>
        <w:rPr>
          <w:rFonts w:hint="eastAsia" w:ascii="Times New Roman" w:hAnsi="Times New Roman" w:eastAsia="仿宋_GB2312"/>
          <w:color w:val="000000"/>
          <w:sz w:val="32"/>
          <w:szCs w:val="32"/>
          <w:highlight w:val="none"/>
          <w:lang w:val="en-US" w:eastAsia="zh-CN"/>
        </w:rPr>
        <w:t>11</w:t>
      </w:r>
      <w:r>
        <w:rPr>
          <w:rFonts w:hint="eastAsia" w:ascii="Times New Roman" w:hAnsi="Times New Roman" w:eastAsia="仿宋_GB2312"/>
          <w:color w:val="000000"/>
          <w:sz w:val="32"/>
          <w:szCs w:val="32"/>
          <w:highlight w:val="none"/>
        </w:rPr>
        <w:t>个</w:t>
      </w:r>
      <w:r>
        <w:rPr>
          <w:rFonts w:ascii="Times New Roman" w:hAnsi="Times New Roman" w:eastAsia="仿宋_GB2312"/>
          <w:color w:val="000000"/>
          <w:sz w:val="32"/>
          <w:szCs w:val="32"/>
          <w:highlight w:val="none"/>
        </w:rPr>
        <w:t>，LEED铂金级</w:t>
      </w:r>
      <w:r>
        <w:rPr>
          <w:rFonts w:hint="eastAsia" w:ascii="Times New Roman" w:hAnsi="Times New Roman" w:eastAsia="仿宋_GB2312"/>
          <w:color w:val="000000"/>
          <w:sz w:val="32"/>
          <w:szCs w:val="32"/>
          <w:highlight w:val="none"/>
        </w:rPr>
        <w:t>认证</w:t>
      </w:r>
      <w:r>
        <w:rPr>
          <w:rFonts w:ascii="Times New Roman" w:hAnsi="Times New Roman" w:eastAsia="仿宋_GB2312"/>
          <w:color w:val="000000"/>
          <w:sz w:val="32"/>
          <w:szCs w:val="32"/>
          <w:highlight w:val="none"/>
        </w:rPr>
        <w:t>项目</w:t>
      </w:r>
      <w:r>
        <w:rPr>
          <w:rFonts w:hint="eastAsia" w:ascii="Times New Roman" w:hAnsi="Times New Roman" w:eastAsia="仿宋_GB2312"/>
          <w:color w:val="000000"/>
          <w:sz w:val="32"/>
          <w:szCs w:val="32"/>
          <w:highlight w:val="none"/>
          <w:lang w:val="en-US" w:eastAsia="zh-CN"/>
        </w:rPr>
        <w:t>6</w:t>
      </w:r>
      <w:r>
        <w:rPr>
          <w:rFonts w:hint="eastAsia" w:ascii="Times New Roman" w:hAnsi="Times New Roman" w:eastAsia="仿宋_GB2312"/>
          <w:color w:val="000000"/>
          <w:sz w:val="32"/>
          <w:szCs w:val="32"/>
          <w:highlight w:val="none"/>
        </w:rPr>
        <w:t>个</w:t>
      </w:r>
      <w:r>
        <w:rPr>
          <w:rFonts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highlight w:val="none"/>
          <w:lang w:eastAsia="zh-CN"/>
        </w:rPr>
        <w:t>新能源和可再生能源项目</w:t>
      </w:r>
      <w:r>
        <w:rPr>
          <w:rFonts w:hint="eastAsia" w:ascii="Times New Roman" w:hAnsi="Times New Roman" w:eastAsia="仿宋_GB2312"/>
          <w:color w:val="000000"/>
          <w:sz w:val="32"/>
          <w:szCs w:val="32"/>
          <w:highlight w:val="none"/>
          <w:lang w:val="en-US" w:eastAsia="zh-CN"/>
        </w:rPr>
        <w:t>5个，绿色低碳门店项目3个，</w:t>
      </w:r>
      <w:r>
        <w:rPr>
          <w:rFonts w:ascii="Times New Roman" w:hAnsi="Times New Roman" w:eastAsia="仿宋_GB2312"/>
          <w:sz w:val="32"/>
          <w:szCs w:val="32"/>
          <w:highlight w:val="none"/>
        </w:rPr>
        <w:t>清洁生产咨询项目</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个</w:t>
      </w:r>
      <w:r>
        <w:rPr>
          <w:rFonts w:hint="eastAsia" w:ascii="Times New Roman" w:hAnsi="Times New Roman" w:eastAsia="仿宋_GB2312"/>
          <w:sz w:val="32"/>
          <w:szCs w:val="32"/>
          <w:highlight w:val="none"/>
          <w:lang w:eastAsia="zh-CN"/>
        </w:rPr>
        <w:t>，</w:t>
      </w:r>
      <w:r>
        <w:rPr>
          <w:rFonts w:hint="eastAsia" w:ascii="Times New Roman" w:hAnsi="Times New Roman" w:eastAsia="仿宋_GB2312"/>
          <w:color w:val="000000"/>
          <w:sz w:val="32"/>
          <w:szCs w:val="32"/>
          <w:highlight w:val="none"/>
        </w:rPr>
        <w:t>国家或北京市试点示范单位称号项目</w:t>
      </w:r>
      <w:r>
        <w:rPr>
          <w:rFonts w:hint="eastAsia" w:ascii="Times New Roman" w:hAnsi="Times New Roman" w:eastAsia="仿宋_GB2312"/>
          <w:color w:val="000000"/>
          <w:sz w:val="32"/>
          <w:szCs w:val="32"/>
          <w:highlight w:val="none"/>
          <w:lang w:val="en-US" w:eastAsia="zh-CN"/>
        </w:rPr>
        <w:t>1个，绿色建筑项目1个</w:t>
      </w:r>
      <w:r>
        <w:rPr>
          <w:rFonts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highlight w:val="none"/>
        </w:rPr>
        <w:t>经核算，</w:t>
      </w:r>
      <w:r>
        <w:rPr>
          <w:rFonts w:ascii="Times New Roman" w:hAnsi="Times New Roman" w:eastAsia="仿宋_GB2312"/>
          <w:sz w:val="32"/>
          <w:szCs w:val="32"/>
          <w:highlight w:val="none"/>
        </w:rPr>
        <w:t>年节能量</w:t>
      </w:r>
      <w:r>
        <w:rPr>
          <w:rFonts w:hint="eastAsia" w:ascii="Times New Roman" w:hAnsi="Times New Roman" w:eastAsia="仿宋_GB2312"/>
          <w:sz w:val="32"/>
          <w:szCs w:val="32"/>
          <w:highlight w:val="none"/>
        </w:rPr>
        <w:t>达</w:t>
      </w:r>
      <w:r>
        <w:rPr>
          <w:rFonts w:hint="eastAsia" w:ascii="Times New Roman" w:hAnsi="Times New Roman" w:eastAsia="仿宋_GB2312"/>
          <w:sz w:val="32"/>
          <w:szCs w:val="32"/>
          <w:highlight w:val="none"/>
          <w:lang w:val="en-US" w:eastAsia="zh-CN"/>
        </w:rPr>
        <w:t>约2</w:t>
      </w:r>
      <w:r>
        <w:rPr>
          <w:rFonts w:ascii="Times New Roman" w:hAnsi="Times New Roman" w:eastAsia="仿宋_GB2312"/>
          <w:sz w:val="32"/>
          <w:szCs w:val="32"/>
          <w:highlight w:val="none"/>
        </w:rPr>
        <w:t>万吨标准煤</w:t>
      </w:r>
      <w:r>
        <w:rPr>
          <w:rFonts w:hint="eastAsia" w:ascii="Times New Roman" w:hAnsi="Times New Roman" w:eastAsia="仿宋_GB2312"/>
          <w:sz w:val="32"/>
          <w:szCs w:val="32"/>
          <w:highlight w:val="none"/>
        </w:rPr>
        <w:t>，</w:t>
      </w:r>
      <w:r>
        <w:rPr>
          <w:rFonts w:hint="eastAsia" w:ascii="Times New Roman" w:hAnsi="Times New Roman" w:eastAsia="仿宋_GB2312" w:cs="Times New Roman"/>
          <w:sz w:val="32"/>
          <w:szCs w:val="32"/>
          <w:highlight w:val="none"/>
          <w:lang w:eastAsia="zh-CN"/>
        </w:rPr>
        <w:t>消纳绿色电力</w:t>
      </w:r>
      <w:r>
        <w:rPr>
          <w:rFonts w:hint="eastAsia" w:ascii="Times New Roman" w:hAnsi="Times New Roman" w:eastAsia="仿宋_GB2312" w:cs="Times New Roman"/>
          <w:sz w:val="32"/>
          <w:szCs w:val="32"/>
          <w:highlight w:val="none"/>
          <w:lang w:val="en-US" w:eastAsia="zh-CN"/>
        </w:rPr>
        <w:t>1.55亿千瓦时</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sz w:val="32"/>
          <w:szCs w:val="32"/>
          <w:highlight w:val="none"/>
        </w:rPr>
        <w:t>带动社会投资</w:t>
      </w:r>
      <w:r>
        <w:rPr>
          <w:rFonts w:hint="eastAsia" w:ascii="Times New Roman" w:hAnsi="Times New Roman" w:eastAsia="仿宋_GB2312"/>
          <w:sz w:val="32"/>
          <w:szCs w:val="32"/>
          <w:highlight w:val="none"/>
          <w:lang w:val="en-US" w:eastAsia="zh-CN"/>
        </w:rPr>
        <w:t>3.64</w:t>
      </w:r>
      <w:r>
        <w:rPr>
          <w:rFonts w:hint="eastAsia" w:ascii="Times New Roman" w:hAnsi="Times New Roman" w:eastAsia="仿宋_GB2312"/>
          <w:sz w:val="32"/>
          <w:szCs w:val="32"/>
          <w:highlight w:val="none"/>
        </w:rPr>
        <w:t>亿元。</w:t>
      </w:r>
      <w:r>
        <w:rPr>
          <w:rFonts w:hint="eastAsia" w:ascii="Times New Roman" w:hAnsi="Times New Roman" w:eastAsia="仿宋_GB2312"/>
          <w:color w:val="000000"/>
          <w:sz w:val="32"/>
          <w:szCs w:val="32"/>
          <w:highlight w:val="none"/>
        </w:rPr>
        <w:t>同时，支付了项目</w:t>
      </w:r>
      <w:r>
        <w:rPr>
          <w:rFonts w:ascii="Times New Roman" w:hAnsi="Times New Roman" w:eastAsia="仿宋_GB2312"/>
          <w:color w:val="000000"/>
          <w:sz w:val="32"/>
          <w:szCs w:val="32"/>
          <w:highlight w:val="none"/>
        </w:rPr>
        <w:t>评审</w:t>
      </w:r>
      <w:r>
        <w:rPr>
          <w:rFonts w:hint="eastAsia" w:ascii="Times New Roman" w:hAnsi="Times New Roman" w:eastAsia="仿宋_GB2312"/>
          <w:color w:val="000000"/>
          <w:sz w:val="32"/>
          <w:szCs w:val="32"/>
          <w:highlight w:val="none"/>
        </w:rPr>
        <w:t>费用，以及</w:t>
      </w:r>
      <w:r>
        <w:rPr>
          <w:rFonts w:hint="eastAsia" w:ascii="Times New Roman" w:hAnsi="Times New Roman" w:eastAsia="仿宋_GB2312"/>
          <w:color w:val="000000"/>
          <w:sz w:val="32"/>
          <w:szCs w:val="32"/>
          <w:highlight w:val="none"/>
          <w:lang w:eastAsia="zh-CN"/>
        </w:rPr>
        <w:t>全国</w:t>
      </w:r>
      <w:r>
        <w:rPr>
          <w:rFonts w:hint="eastAsia" w:ascii="Times New Roman" w:hAnsi="Times New Roman" w:eastAsia="仿宋_GB2312"/>
          <w:color w:val="000000"/>
          <w:sz w:val="32"/>
          <w:szCs w:val="32"/>
          <w:highlight w:val="none"/>
        </w:rPr>
        <w:t>节能</w:t>
      </w:r>
      <w:r>
        <w:rPr>
          <w:rFonts w:hint="eastAsia" w:ascii="Times New Roman" w:hAnsi="Times New Roman" w:eastAsia="仿宋_GB2312"/>
          <w:color w:val="000000"/>
          <w:sz w:val="32"/>
          <w:szCs w:val="32"/>
          <w:highlight w:val="none"/>
          <w:lang w:eastAsia="zh-CN"/>
        </w:rPr>
        <w:t>宣传周、全国生态日宣传活动组织、</w:t>
      </w:r>
      <w:r>
        <w:rPr>
          <w:rFonts w:hint="eastAsia" w:ascii="Times New Roman" w:hAnsi="Times New Roman" w:eastAsia="仿宋_GB2312"/>
          <w:color w:val="000000"/>
          <w:sz w:val="32"/>
          <w:szCs w:val="32"/>
          <w:highlight w:val="none"/>
        </w:rPr>
        <w:t>宣传品制作</w:t>
      </w:r>
      <w:r>
        <w:rPr>
          <w:rFonts w:hint="eastAsia" w:ascii="Times New Roman" w:hAnsi="Times New Roman" w:eastAsia="仿宋_GB2312"/>
          <w:color w:val="000000"/>
          <w:sz w:val="32"/>
          <w:szCs w:val="32"/>
          <w:highlight w:val="none"/>
          <w:lang w:eastAsia="zh-CN"/>
        </w:rPr>
        <w:t>和</w:t>
      </w:r>
      <w:r>
        <w:rPr>
          <w:rFonts w:hint="eastAsia" w:ascii="Times New Roman" w:hAnsi="Times New Roman" w:eastAsia="仿宋_GB2312"/>
          <w:color w:val="000000"/>
          <w:sz w:val="32"/>
          <w:szCs w:val="32"/>
          <w:highlight w:val="none"/>
        </w:rPr>
        <w:t>举办朝阳区节能减碳培训会的相关费用。</w:t>
      </w:r>
      <w:r>
        <w:rPr>
          <w:rFonts w:hint="eastAsia" w:ascii="Times New Roman" w:hAnsi="Times New Roman" w:eastAsia="仿宋_GB2312"/>
          <w:sz w:val="32"/>
          <w:szCs w:val="32"/>
          <w:highlight w:val="none"/>
        </w:rPr>
        <w:t>在</w:t>
      </w:r>
      <w:r>
        <w:rPr>
          <w:rFonts w:ascii="Times New Roman" w:hAnsi="Times New Roman" w:eastAsia="仿宋_GB2312"/>
          <w:sz w:val="32"/>
          <w:szCs w:val="32"/>
          <w:highlight w:val="none"/>
        </w:rPr>
        <w:t>全国节能宣传周</w:t>
      </w:r>
      <w:r>
        <w:rPr>
          <w:rFonts w:hint="eastAsia" w:ascii="Times New Roman" w:hAnsi="Times New Roman" w:eastAsia="仿宋_GB2312"/>
          <w:sz w:val="32"/>
          <w:szCs w:val="32"/>
          <w:highlight w:val="none"/>
          <w:lang w:eastAsia="zh-CN"/>
        </w:rPr>
        <w:t>和全国生态日</w:t>
      </w:r>
      <w:r>
        <w:rPr>
          <w:rFonts w:hint="eastAsia" w:ascii="Times New Roman" w:hAnsi="Times New Roman" w:eastAsia="仿宋_GB2312"/>
          <w:sz w:val="32"/>
          <w:szCs w:val="32"/>
          <w:highlight w:val="none"/>
        </w:rPr>
        <w:t>期间</w:t>
      </w:r>
      <w:r>
        <w:rPr>
          <w:rFonts w:ascii="Times New Roman" w:hAnsi="Times New Roman" w:eastAsia="仿宋_GB2312"/>
          <w:sz w:val="32"/>
          <w:szCs w:val="32"/>
          <w:highlight w:val="none"/>
        </w:rPr>
        <w:t>，制作并</w:t>
      </w:r>
      <w:r>
        <w:rPr>
          <w:rFonts w:hint="eastAsia" w:ascii="Times New Roman" w:hAnsi="Times New Roman" w:eastAsia="仿宋_GB2312"/>
          <w:sz w:val="32"/>
          <w:szCs w:val="32"/>
          <w:highlight w:val="none"/>
        </w:rPr>
        <w:t>发放近2万件</w:t>
      </w:r>
      <w:r>
        <w:rPr>
          <w:rFonts w:ascii="Times New Roman" w:hAnsi="Times New Roman" w:eastAsia="仿宋_GB2312"/>
          <w:sz w:val="32"/>
          <w:szCs w:val="32"/>
          <w:highlight w:val="none"/>
        </w:rPr>
        <w:t>宣传品，</w:t>
      </w:r>
      <w:r>
        <w:rPr>
          <w:rFonts w:hint="eastAsia" w:ascii="Times New Roman" w:hAnsi="Times New Roman" w:eastAsia="仿宋_GB2312"/>
          <w:sz w:val="32"/>
          <w:szCs w:val="32"/>
          <w:highlight w:val="none"/>
        </w:rPr>
        <w:t>用于支持</w:t>
      </w:r>
      <w:r>
        <w:rPr>
          <w:rFonts w:ascii="Times New Roman" w:hAnsi="Times New Roman" w:eastAsia="仿宋_GB2312"/>
          <w:sz w:val="32"/>
          <w:szCs w:val="32"/>
          <w:highlight w:val="none"/>
        </w:rPr>
        <w:t>全区各行业领域主管部门、功能区管委会、街乡开展多种形式的宣传活动</w:t>
      </w:r>
      <w:r>
        <w:rPr>
          <w:rFonts w:hint="eastAsia" w:ascii="Times New Roman" w:hAnsi="Times New Roman" w:eastAsia="仿宋_GB2312"/>
          <w:sz w:val="32"/>
          <w:szCs w:val="32"/>
          <w:highlight w:val="none"/>
          <w:lang w:eastAsia="zh-CN"/>
        </w:rPr>
        <w:t>。同时，联合美团、链家、太古地产等区内知名企业，共同开展绿色“捡跑”、低碳骑行、绿色技术交流，生态文明进社区等系列宣传活动，</w:t>
      </w:r>
      <w:r>
        <w:rPr>
          <w:rFonts w:ascii="Times New Roman" w:hAnsi="Times New Roman" w:eastAsia="仿宋_GB2312"/>
          <w:sz w:val="32"/>
          <w:szCs w:val="32"/>
          <w:highlight w:val="none"/>
        </w:rPr>
        <w:t>倡导绿色低碳的生产方式和生活习惯</w:t>
      </w:r>
      <w:r>
        <w:rPr>
          <w:rFonts w:hint="eastAsia" w:ascii="Times New Roman" w:hAnsi="Times New Roman" w:eastAsia="仿宋_GB2312"/>
          <w:sz w:val="32"/>
          <w:szCs w:val="32"/>
          <w:highlight w:val="none"/>
          <w:lang w:eastAsia="zh-CN"/>
        </w:rPr>
        <w:t>，</w:t>
      </w:r>
      <w:r>
        <w:rPr>
          <w:rFonts w:hint="eastAsia" w:ascii="Times New Roman" w:hAnsi="Times New Roman" w:eastAsia="仿宋_GB2312" w:cs="Times New Roman"/>
          <w:sz w:val="32"/>
          <w:szCs w:val="32"/>
          <w:highlight w:val="none"/>
          <w:lang w:eastAsia="zh-CN"/>
        </w:rPr>
        <w:t>宣传贯彻低碳环保理念</w:t>
      </w:r>
      <w:r>
        <w:rPr>
          <w:rFonts w:ascii="Times New Roman" w:hAnsi="Times New Roman" w:eastAsia="仿宋_GB2312"/>
          <w:sz w:val="32"/>
          <w:szCs w:val="32"/>
          <w:highlight w:val="none"/>
        </w:rPr>
        <w:t>。为提高重点用能单位</w:t>
      </w:r>
      <w:r>
        <w:rPr>
          <w:rFonts w:hint="eastAsia" w:ascii="Times New Roman" w:hAnsi="Times New Roman" w:eastAsia="仿宋_GB2312"/>
          <w:sz w:val="32"/>
          <w:szCs w:val="32"/>
          <w:highlight w:val="none"/>
          <w:lang w:eastAsia="zh-CN"/>
        </w:rPr>
        <w:t>节能减碳意识和</w:t>
      </w:r>
      <w:r>
        <w:rPr>
          <w:rFonts w:hint="eastAsia" w:ascii="Times New Roman" w:hAnsi="Times New Roman" w:eastAsia="仿宋_GB2312"/>
          <w:sz w:val="32"/>
          <w:szCs w:val="32"/>
          <w:highlight w:val="none"/>
        </w:rPr>
        <w:t>能力</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组织召开了</w:t>
      </w:r>
      <w:r>
        <w:rPr>
          <w:rFonts w:hint="eastAsia" w:ascii="Times New Roman" w:hAnsi="Times New Roman" w:eastAsia="仿宋_GB2312"/>
          <w:sz w:val="32"/>
          <w:szCs w:val="32"/>
          <w:highlight w:val="none"/>
        </w:rPr>
        <w:t>节能减碳培训会</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对区级</w:t>
      </w:r>
      <w:r>
        <w:rPr>
          <w:rFonts w:ascii="Times New Roman" w:hAnsi="Times New Roman" w:eastAsia="仿宋_GB2312"/>
          <w:sz w:val="32"/>
          <w:szCs w:val="32"/>
          <w:highlight w:val="none"/>
        </w:rPr>
        <w:t>重点用能单位节能工作</w:t>
      </w:r>
      <w:r>
        <w:rPr>
          <w:rFonts w:hint="eastAsia" w:ascii="Times New Roman" w:hAnsi="Times New Roman" w:eastAsia="仿宋_GB2312"/>
          <w:sz w:val="32"/>
          <w:szCs w:val="32"/>
          <w:highlight w:val="none"/>
        </w:rPr>
        <w:t>管理人员进行</w:t>
      </w:r>
      <w:r>
        <w:rPr>
          <w:rFonts w:ascii="Times New Roman" w:hAnsi="Times New Roman" w:eastAsia="仿宋_GB2312"/>
          <w:sz w:val="32"/>
          <w:szCs w:val="32"/>
          <w:highlight w:val="none"/>
        </w:rPr>
        <w:t>培训</w:t>
      </w:r>
      <w:r>
        <w:rPr>
          <w:rFonts w:hint="eastAsia" w:ascii="Times New Roman" w:hAnsi="Times New Roman" w:eastAsia="仿宋_GB2312"/>
          <w:sz w:val="32"/>
          <w:szCs w:val="32"/>
          <w:highlight w:val="none"/>
          <w:lang w:eastAsia="zh-CN"/>
        </w:rPr>
        <w:t>，共</w:t>
      </w:r>
      <w:r>
        <w:rPr>
          <w:rFonts w:ascii="Times New Roman" w:hAnsi="Times New Roman" w:eastAsia="仿宋_GB2312"/>
          <w:sz w:val="32"/>
          <w:szCs w:val="32"/>
          <w:highlight w:val="none"/>
        </w:rPr>
        <w:t>培训约</w:t>
      </w:r>
      <w:r>
        <w:rPr>
          <w:rFonts w:hint="eastAsia" w:ascii="Times New Roman" w:hAnsi="Times New Roman" w:eastAsia="仿宋_GB2312"/>
          <w:sz w:val="32"/>
          <w:szCs w:val="32"/>
          <w:highlight w:val="none"/>
          <w:lang w:val="en-US" w:eastAsia="zh-CN"/>
        </w:rPr>
        <w:t>8</w:t>
      </w:r>
      <w:r>
        <w:rPr>
          <w:rFonts w:ascii="Times New Roman" w:hAnsi="Times New Roman" w:eastAsia="仿宋_GB2312"/>
          <w:sz w:val="32"/>
          <w:szCs w:val="32"/>
          <w:highlight w:val="none"/>
        </w:rPr>
        <w:t>00人次。</w:t>
      </w:r>
    </w:p>
    <w:p w14:paraId="1DF0C0BC">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bookmarkStart w:id="3" w:name="_Toc46484397"/>
      <w:r>
        <w:rPr>
          <w:rFonts w:ascii="Times New Roman" w:hAnsi="Times New Roman" w:eastAsia="仿宋_GB2312"/>
          <w:b/>
          <w:bCs/>
          <w:sz w:val="32"/>
          <w:szCs w:val="32"/>
          <w:highlight w:val="none"/>
        </w:rPr>
        <w:t>3.资金投入和使用情况</w:t>
      </w:r>
      <w:bookmarkEnd w:id="3"/>
    </w:p>
    <w:p w14:paraId="5A8E02C0">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本项目预算资金</w:t>
      </w:r>
      <w:r>
        <w:rPr>
          <w:rFonts w:hint="eastAsia" w:ascii="Times New Roman" w:hAnsi="Times New Roman" w:eastAsia="仿宋_GB2312"/>
          <w:sz w:val="32"/>
          <w:szCs w:val="32"/>
          <w:highlight w:val="none"/>
          <w:lang w:val="en-US" w:eastAsia="zh-CN"/>
        </w:rPr>
        <w:t>6</w:t>
      </w:r>
      <w:r>
        <w:rPr>
          <w:rFonts w:ascii="Times New Roman" w:hAnsi="Times New Roman" w:eastAsia="仿宋_GB2312"/>
          <w:sz w:val="32"/>
          <w:szCs w:val="32"/>
          <w:highlight w:val="none"/>
        </w:rPr>
        <w:t>000.00万元，实际申请并使用</w:t>
      </w:r>
      <w:r>
        <w:rPr>
          <w:rFonts w:hint="eastAsia" w:ascii="Times New Roman" w:hAnsi="Times New Roman" w:eastAsia="仿宋_GB2312"/>
          <w:sz w:val="32"/>
          <w:szCs w:val="32"/>
          <w:highlight w:val="none"/>
          <w:lang w:val="en-US" w:eastAsia="zh-CN"/>
        </w:rPr>
        <w:t>5996.055</w:t>
      </w:r>
      <w:r>
        <w:rPr>
          <w:rFonts w:ascii="Times New Roman" w:hAnsi="Times New Roman" w:eastAsia="仿宋_GB2312"/>
          <w:bCs/>
          <w:sz w:val="32"/>
          <w:szCs w:val="32"/>
          <w:highlight w:val="none"/>
        </w:rPr>
        <w:t>万元（包括</w:t>
      </w:r>
      <w:r>
        <w:rPr>
          <w:rFonts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4</w:t>
      </w:r>
      <w:r>
        <w:rPr>
          <w:rFonts w:ascii="Times New Roman" w:hAnsi="Times New Roman" w:eastAsia="仿宋_GB2312"/>
          <w:sz w:val="32"/>
          <w:szCs w:val="32"/>
          <w:highlight w:val="none"/>
        </w:rPr>
        <w:t>年节能减碳项目</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sz w:val="32"/>
          <w:szCs w:val="32"/>
          <w:highlight w:val="none"/>
        </w:rPr>
        <w:t>资金</w:t>
      </w:r>
      <w:r>
        <w:rPr>
          <w:rFonts w:hint="eastAsia" w:ascii="Times New Roman" w:hAnsi="Times New Roman" w:eastAsia="仿宋_GB2312"/>
          <w:sz w:val="32"/>
          <w:szCs w:val="32"/>
          <w:highlight w:val="none"/>
          <w:lang w:eastAsia="zh-CN"/>
        </w:rPr>
        <w:t>5403.61</w:t>
      </w:r>
      <w:r>
        <w:rPr>
          <w:rFonts w:ascii="Times New Roman" w:hAnsi="Times New Roman" w:eastAsia="仿宋_GB2312"/>
          <w:sz w:val="32"/>
          <w:szCs w:val="32"/>
          <w:highlight w:val="none"/>
        </w:rPr>
        <w:t>万元；项目评审费用</w:t>
      </w:r>
      <w:r>
        <w:rPr>
          <w:rFonts w:hint="eastAsia" w:ascii="Times New Roman" w:hAnsi="Times New Roman" w:eastAsia="仿宋_GB2312"/>
          <w:sz w:val="32"/>
          <w:szCs w:val="32"/>
          <w:highlight w:val="none"/>
          <w:lang w:val="en-US" w:eastAsia="zh-CN"/>
        </w:rPr>
        <w:t>60</w:t>
      </w:r>
      <w:r>
        <w:rPr>
          <w:rFonts w:ascii="Times New Roman" w:hAnsi="Times New Roman" w:eastAsia="仿宋_GB2312"/>
          <w:sz w:val="32"/>
          <w:szCs w:val="32"/>
          <w:highlight w:val="none"/>
        </w:rPr>
        <w:t>万元；安排节能宣传及培训费用</w:t>
      </w:r>
      <w:r>
        <w:rPr>
          <w:rFonts w:hint="eastAsia" w:ascii="Times New Roman" w:hAnsi="Times New Roman" w:eastAsia="仿宋_GB2312"/>
          <w:sz w:val="32"/>
          <w:szCs w:val="32"/>
          <w:highlight w:val="none"/>
          <w:lang w:val="en-US" w:eastAsia="zh-CN"/>
        </w:rPr>
        <w:t>72.4450</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rPr>
        <w:t>）</w:t>
      </w:r>
    </w:p>
    <w:p w14:paraId="46941F3A">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1"/>
        <w:rPr>
          <w:rFonts w:ascii="Times New Roman" w:hAnsi="Times New Roman" w:eastAsia="楷体_GB2312"/>
          <w:b/>
          <w:kern w:val="0"/>
          <w:sz w:val="32"/>
          <w:szCs w:val="32"/>
          <w:highlight w:val="none"/>
        </w:rPr>
      </w:pPr>
      <w:bookmarkStart w:id="4" w:name="_Toc448129151"/>
      <w:bookmarkStart w:id="5" w:name="_Toc351244051"/>
      <w:bookmarkStart w:id="6" w:name="_Toc46484398"/>
      <w:r>
        <w:rPr>
          <w:rFonts w:ascii="Times New Roman" w:hAnsi="Times New Roman" w:eastAsia="楷体_GB2312"/>
          <w:b/>
          <w:kern w:val="0"/>
          <w:sz w:val="32"/>
          <w:szCs w:val="32"/>
          <w:highlight w:val="none"/>
        </w:rPr>
        <w:t>（二）</w:t>
      </w:r>
      <w:bookmarkEnd w:id="4"/>
      <w:bookmarkEnd w:id="5"/>
      <w:r>
        <w:rPr>
          <w:rFonts w:ascii="Times New Roman" w:hAnsi="Times New Roman" w:eastAsia="楷体_GB2312"/>
          <w:b/>
          <w:kern w:val="0"/>
          <w:sz w:val="32"/>
          <w:szCs w:val="32"/>
          <w:highlight w:val="none"/>
        </w:rPr>
        <w:t>绩效目标</w:t>
      </w:r>
      <w:bookmarkEnd w:id="6"/>
    </w:p>
    <w:p w14:paraId="7A0A9341">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1.项目绩效年度目标</w:t>
      </w:r>
    </w:p>
    <w:p w14:paraId="02B8E5D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
          <w:bCs/>
          <w:sz w:val="32"/>
          <w:szCs w:val="32"/>
          <w:highlight w:val="none"/>
        </w:rPr>
      </w:pPr>
      <w:r>
        <w:rPr>
          <w:rFonts w:ascii="Times New Roman" w:hAnsi="Times New Roman" w:eastAsia="仿宋_GB2312"/>
          <w:sz w:val="32"/>
          <w:szCs w:val="32"/>
          <w:highlight w:val="none"/>
        </w:rPr>
        <w:t>鼓励用能单位开展节能技改和制度建设；完成市级下达的年度节能目标任务；积极发展新能源、可再生能源利用项目。</w:t>
      </w:r>
      <w:r>
        <w:rPr>
          <w:rFonts w:ascii="Times New Roman" w:hAnsi="Times New Roman" w:eastAsia="仿宋_GB2312"/>
          <w:b/>
          <w:bCs/>
          <w:sz w:val="32"/>
          <w:szCs w:val="32"/>
          <w:highlight w:val="none"/>
        </w:rPr>
        <w:tab/>
      </w:r>
      <w:r>
        <w:rPr>
          <w:rFonts w:ascii="Times New Roman" w:hAnsi="Times New Roman" w:eastAsia="仿宋_GB2312"/>
          <w:b/>
          <w:bCs/>
          <w:sz w:val="32"/>
          <w:szCs w:val="32"/>
          <w:highlight w:val="none"/>
        </w:rPr>
        <w:t xml:space="preserve">  </w:t>
      </w:r>
    </w:p>
    <w:p w14:paraId="45EA0B8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2.产出指标</w:t>
      </w:r>
    </w:p>
    <w:p w14:paraId="5D408D5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（1）数量指标</w:t>
      </w:r>
    </w:p>
    <w:p w14:paraId="4B34B8C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扶持节能减碳项目不少于40个。</w:t>
      </w:r>
    </w:p>
    <w:p w14:paraId="49707DE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（2）质量指标</w:t>
      </w:r>
    </w:p>
    <w:p w14:paraId="7353EC75">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Cs/>
          <w:sz w:val="32"/>
          <w:szCs w:val="32"/>
          <w:highlight w:val="none"/>
        </w:rPr>
      </w:pPr>
      <w:r>
        <w:rPr>
          <w:rFonts w:ascii="Times New Roman" w:hAnsi="Times New Roman" w:eastAsia="仿宋_GB2312"/>
          <w:bCs/>
          <w:sz w:val="32"/>
          <w:szCs w:val="32"/>
          <w:highlight w:val="none"/>
        </w:rPr>
        <w:t>支持项目多样化：按照《朝阳区节能减碳专项资金管理办法》</w:t>
      </w:r>
      <w:r>
        <w:rPr>
          <w:rFonts w:hint="eastAsia" w:ascii="Times New Roman" w:hAnsi="Times New Roman" w:eastAsia="仿宋_GB2312"/>
          <w:snapToGrid w:val="0"/>
          <w:kern w:val="0"/>
          <w:sz w:val="32"/>
          <w:szCs w:val="32"/>
          <w:highlight w:val="none"/>
        </w:rPr>
        <w:t>（朝发改〔2024〕299号）</w:t>
      </w:r>
      <w:r>
        <w:rPr>
          <w:rFonts w:ascii="Times New Roman" w:hAnsi="Times New Roman" w:eastAsia="仿宋_GB2312"/>
          <w:bCs/>
          <w:sz w:val="32"/>
          <w:szCs w:val="32"/>
          <w:highlight w:val="none"/>
        </w:rPr>
        <w:t>中的支持类别进行支持，支持类别不低于3种。</w:t>
      </w:r>
    </w:p>
    <w:p w14:paraId="69BB913B">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2"/>
        <w:rPr>
          <w:rFonts w:ascii="Times New Roman" w:hAnsi="Times New Roman" w:eastAsia="仿宋_GB2312"/>
          <w:sz w:val="32"/>
          <w:szCs w:val="32"/>
          <w:highlight w:val="none"/>
        </w:rPr>
      </w:pPr>
      <w:r>
        <w:rPr>
          <w:rFonts w:ascii="Times New Roman" w:hAnsi="Times New Roman" w:eastAsia="仿宋_GB2312"/>
          <w:sz w:val="32"/>
          <w:szCs w:val="32"/>
          <w:highlight w:val="none"/>
        </w:rPr>
        <w:t>（3）时效指标</w:t>
      </w:r>
    </w:p>
    <w:p w14:paraId="57B7DE8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Cs/>
          <w:sz w:val="32"/>
          <w:szCs w:val="32"/>
          <w:highlight w:val="none"/>
        </w:rPr>
      </w:pPr>
      <w:r>
        <w:rPr>
          <w:rFonts w:ascii="Times New Roman" w:hAnsi="Times New Roman" w:eastAsia="仿宋_GB2312"/>
          <w:bCs/>
          <w:sz w:val="32"/>
          <w:szCs w:val="32"/>
          <w:highlight w:val="none"/>
        </w:rPr>
        <w:t>征集时间（指标1）：8月底之前完成项目征集。</w:t>
      </w:r>
    </w:p>
    <w:p w14:paraId="518DA20F">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Cs/>
          <w:sz w:val="32"/>
          <w:szCs w:val="32"/>
          <w:highlight w:val="none"/>
        </w:rPr>
      </w:pPr>
      <w:r>
        <w:rPr>
          <w:rFonts w:ascii="Times New Roman" w:hAnsi="Times New Roman" w:eastAsia="仿宋_GB2312"/>
          <w:bCs/>
          <w:sz w:val="32"/>
          <w:szCs w:val="32"/>
          <w:highlight w:val="none"/>
        </w:rPr>
        <w:t>评审时间（指标2）：10月底之前完成项目评审。</w:t>
      </w:r>
    </w:p>
    <w:p w14:paraId="37C8494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Cs/>
          <w:sz w:val="32"/>
          <w:szCs w:val="32"/>
          <w:highlight w:val="none"/>
        </w:rPr>
      </w:pPr>
      <w:r>
        <w:rPr>
          <w:rFonts w:ascii="Times New Roman" w:hAnsi="Times New Roman" w:eastAsia="仿宋_GB2312"/>
          <w:bCs/>
          <w:sz w:val="32"/>
          <w:szCs w:val="32"/>
          <w:highlight w:val="none"/>
        </w:rPr>
        <w:t>拨付时间（指标3）：11月底之前完成资金拨付。</w:t>
      </w:r>
    </w:p>
    <w:p w14:paraId="53D2699D">
      <w:pPr>
        <w:keepNext w:val="0"/>
        <w:keepLines w:val="0"/>
        <w:pageBreakBefore w:val="0"/>
        <w:kinsoku/>
        <w:wordWrap/>
        <w:overflowPunct/>
        <w:topLinePunct w:val="0"/>
        <w:autoSpaceDE/>
        <w:autoSpaceDN/>
        <w:bidi w:val="0"/>
        <w:adjustRightInd/>
        <w:snapToGrid/>
        <w:spacing w:line="600" w:lineRule="exact"/>
        <w:ind w:firstLine="640" w:firstLineChars="200"/>
        <w:textAlignment w:val="auto"/>
        <w:outlineLvl w:val="2"/>
        <w:rPr>
          <w:rFonts w:ascii="Times New Roman" w:hAnsi="Times New Roman" w:eastAsia="仿宋_GB2312"/>
          <w:sz w:val="32"/>
          <w:szCs w:val="32"/>
          <w:highlight w:val="none"/>
        </w:rPr>
      </w:pPr>
      <w:r>
        <w:rPr>
          <w:rFonts w:ascii="Times New Roman" w:hAnsi="Times New Roman" w:eastAsia="仿宋_GB2312"/>
          <w:sz w:val="32"/>
          <w:szCs w:val="32"/>
          <w:highlight w:val="none"/>
        </w:rPr>
        <w:t>（4）成本指标</w:t>
      </w:r>
    </w:p>
    <w:p w14:paraId="44394A7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预算金额范围内</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rPr>
        <w:t>控制在</w:t>
      </w: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000万元以内。</w:t>
      </w:r>
    </w:p>
    <w:p w14:paraId="3882F313">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3.效益指标</w:t>
      </w:r>
    </w:p>
    <w:p w14:paraId="119C987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1</w:t>
      </w:r>
      <w:r>
        <w:rPr>
          <w:rFonts w:ascii="Times New Roman" w:hAnsi="Times New Roman" w:eastAsia="仿宋_GB2312"/>
          <w:sz w:val="32"/>
          <w:szCs w:val="32"/>
          <w:highlight w:val="none"/>
        </w:rPr>
        <w:t>）社会效益指标：通过节能资金引导作用，紧密围绕全市的节能重点工作，完成年度节能任务目标。</w:t>
      </w:r>
    </w:p>
    <w:p w14:paraId="0731C83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2</w:t>
      </w:r>
      <w:r>
        <w:rPr>
          <w:rFonts w:ascii="Times New Roman" w:hAnsi="Times New Roman" w:eastAsia="仿宋_GB2312"/>
          <w:sz w:val="32"/>
          <w:szCs w:val="32"/>
          <w:highlight w:val="none"/>
        </w:rPr>
        <w:t>）生态效益指标：可统计节能量不低于1万吨标准煤。</w:t>
      </w:r>
    </w:p>
    <w:p w14:paraId="6DC4FA38">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4.满意度指标</w:t>
      </w:r>
    </w:p>
    <w:p w14:paraId="77A3FB3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服务对象满意度指标：服务对象满意度不低于90%。</w:t>
      </w:r>
    </w:p>
    <w:p w14:paraId="70677C18">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bCs/>
          <w:color w:val="000000"/>
          <w:kern w:val="0"/>
          <w:sz w:val="32"/>
          <w:szCs w:val="32"/>
          <w:highlight w:val="none"/>
        </w:rPr>
      </w:pPr>
      <w:r>
        <w:rPr>
          <w:rFonts w:ascii="Times New Roman" w:hAnsi="Times New Roman" w:eastAsia="黑体"/>
          <w:bCs/>
          <w:color w:val="000000"/>
          <w:kern w:val="0"/>
          <w:sz w:val="32"/>
          <w:szCs w:val="32"/>
          <w:highlight w:val="none"/>
        </w:rPr>
        <w:t>二、绩效评价工作开展情况</w:t>
      </w:r>
    </w:p>
    <w:p w14:paraId="09F57B1F">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ascii="Times New Roman" w:hAnsi="Times New Roman" w:eastAsia="楷体_GB2312"/>
          <w:b/>
          <w:kern w:val="0"/>
          <w:szCs w:val="32"/>
          <w:highlight w:val="none"/>
        </w:rPr>
      </w:pPr>
      <w:r>
        <w:rPr>
          <w:rFonts w:ascii="Times New Roman" w:hAnsi="Times New Roman" w:eastAsia="楷体_GB2312"/>
          <w:b/>
          <w:kern w:val="0"/>
          <w:szCs w:val="32"/>
          <w:highlight w:val="none"/>
        </w:rPr>
        <w:t>（一）绩效评价目的</w:t>
      </w:r>
      <w:r>
        <w:rPr>
          <w:rFonts w:hint="eastAsia" w:ascii="Times New Roman" w:hAnsi="Times New Roman" w:eastAsia="楷体_GB2312"/>
          <w:b/>
          <w:kern w:val="0"/>
          <w:szCs w:val="32"/>
          <w:highlight w:val="none"/>
          <w:lang w:eastAsia="zh-CN"/>
        </w:rPr>
        <w:t>和</w:t>
      </w:r>
      <w:r>
        <w:rPr>
          <w:rFonts w:ascii="Times New Roman" w:hAnsi="Times New Roman" w:eastAsia="楷体_GB2312"/>
          <w:b/>
          <w:kern w:val="0"/>
          <w:szCs w:val="32"/>
          <w:highlight w:val="none"/>
        </w:rPr>
        <w:t>对象。</w:t>
      </w:r>
    </w:p>
    <w:p w14:paraId="46B91F66">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hint="eastAsia" w:ascii="Times New Roman" w:hAnsi="Times New Roman" w:eastAsia="楷体_GB2312"/>
          <w:b/>
          <w:kern w:val="0"/>
          <w:szCs w:val="32"/>
          <w:highlight w:val="none"/>
          <w:lang w:val="en-US" w:eastAsia="zh-CN"/>
        </w:rPr>
      </w:pPr>
      <w:r>
        <w:rPr>
          <w:rFonts w:hint="eastAsia" w:ascii="Times New Roman" w:hAnsi="Times New Roman" w:eastAsia="楷体_GB2312"/>
          <w:b/>
          <w:kern w:val="0"/>
          <w:szCs w:val="32"/>
          <w:highlight w:val="none"/>
          <w:lang w:val="en-US" w:eastAsia="zh-CN"/>
        </w:rPr>
        <w:t>1.绩效评价目的</w:t>
      </w:r>
    </w:p>
    <w:p w14:paraId="6E8C9F8D">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hint="eastAsia" w:ascii="Times New Roman" w:hAnsi="Times New Roman"/>
          <w:sz w:val="32"/>
          <w:szCs w:val="32"/>
          <w:highlight w:val="none"/>
          <w:lang w:eastAsia="zh-CN"/>
        </w:rPr>
      </w:pPr>
      <w:r>
        <w:rPr>
          <w:rFonts w:hint="eastAsia" w:ascii="Times New Roman" w:hAnsi="Times New Roman" w:eastAsia="仿宋_GB2312"/>
          <w:sz w:val="32"/>
          <w:szCs w:val="32"/>
          <w:highlight w:val="none"/>
        </w:rPr>
        <w:t>强化</w:t>
      </w:r>
      <w:r>
        <w:rPr>
          <w:rFonts w:hint="eastAsia" w:ascii="Times New Roman" w:hAnsi="Times New Roman"/>
          <w:sz w:val="32"/>
          <w:szCs w:val="32"/>
          <w:highlight w:val="none"/>
          <w:lang w:eastAsia="zh-CN"/>
        </w:rPr>
        <w:t>财政资金</w:t>
      </w:r>
      <w:r>
        <w:rPr>
          <w:rFonts w:hint="eastAsia" w:ascii="Times New Roman" w:hAnsi="Times New Roman" w:eastAsia="仿宋_GB2312"/>
          <w:sz w:val="32"/>
          <w:szCs w:val="32"/>
          <w:highlight w:val="none"/>
        </w:rPr>
        <w:t>支出责任</w:t>
      </w:r>
      <w:r>
        <w:rPr>
          <w:rFonts w:hint="eastAsia" w:ascii="Times New Roman" w:hAnsi="Times New Roman"/>
          <w:sz w:val="32"/>
          <w:szCs w:val="32"/>
          <w:highlight w:val="none"/>
          <w:lang w:eastAsia="zh-CN"/>
        </w:rPr>
        <w:t>，加强预算绩效全过程管理。</w:t>
      </w:r>
    </w:p>
    <w:p w14:paraId="5460448F">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ascii="Times New Roman" w:hAnsi="Times New Roman"/>
          <w:b/>
          <w:kern w:val="0"/>
          <w:szCs w:val="32"/>
          <w:highlight w:val="none"/>
        </w:rPr>
      </w:pPr>
      <w:r>
        <w:rPr>
          <w:rFonts w:hint="eastAsia" w:ascii="Times New Roman" w:hAnsi="Times New Roman"/>
          <w:b/>
          <w:kern w:val="0"/>
          <w:szCs w:val="32"/>
          <w:highlight w:val="none"/>
          <w:lang w:val="en-US" w:eastAsia="zh-CN"/>
        </w:rPr>
        <w:t>2.</w:t>
      </w:r>
      <w:r>
        <w:rPr>
          <w:rFonts w:ascii="Times New Roman" w:hAnsi="Times New Roman"/>
          <w:b/>
          <w:kern w:val="0"/>
          <w:szCs w:val="32"/>
          <w:highlight w:val="none"/>
        </w:rPr>
        <w:t>绩效评价的对象</w:t>
      </w:r>
    </w:p>
    <w:p w14:paraId="7417E66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节能减碳专项资金管理工作</w:t>
      </w:r>
    </w:p>
    <w:p w14:paraId="3D252A9E">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楷体_GB2312"/>
          <w:b/>
          <w:kern w:val="0"/>
          <w:sz w:val="32"/>
          <w:szCs w:val="32"/>
          <w:highlight w:val="none"/>
        </w:rPr>
      </w:pPr>
      <w:r>
        <w:rPr>
          <w:rFonts w:ascii="Times New Roman" w:hAnsi="Times New Roman" w:eastAsia="楷体_GB2312"/>
          <w:b/>
          <w:kern w:val="0"/>
          <w:sz w:val="32"/>
          <w:szCs w:val="32"/>
          <w:highlight w:val="none"/>
        </w:rPr>
        <w:t>（二）绩效评价原则、评价指标体系（附表说明）、评价方法、评价标准等。</w:t>
      </w:r>
    </w:p>
    <w:p w14:paraId="4BA24896">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ascii="Times New Roman" w:hAnsi="Times New Roman"/>
          <w:b/>
          <w:kern w:val="0"/>
          <w:szCs w:val="32"/>
          <w:highlight w:val="none"/>
        </w:rPr>
      </w:pPr>
      <w:r>
        <w:rPr>
          <w:rFonts w:ascii="Times New Roman" w:hAnsi="Times New Roman"/>
          <w:b/>
          <w:szCs w:val="32"/>
          <w:highlight w:val="none"/>
        </w:rPr>
        <w:t>1.</w:t>
      </w:r>
      <w:r>
        <w:rPr>
          <w:rFonts w:ascii="Times New Roman" w:hAnsi="Times New Roman"/>
          <w:b/>
          <w:kern w:val="0"/>
          <w:szCs w:val="32"/>
          <w:highlight w:val="none"/>
        </w:rPr>
        <w:t>绩效评价原则</w:t>
      </w:r>
    </w:p>
    <w:p w14:paraId="4B70348D">
      <w:pPr>
        <w:pStyle w:val="12"/>
        <w:keepNext w:val="0"/>
        <w:keepLines w:val="0"/>
        <w:pageBreakBefore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（1）科学公正。绩效评价应当运用科学合理的方法，按照规范的程序，对项目绩效进行客观、公正的反映。</w:t>
      </w:r>
    </w:p>
    <w:p w14:paraId="3290E84A">
      <w:pPr>
        <w:pStyle w:val="12"/>
        <w:keepNext w:val="0"/>
        <w:keepLines w:val="0"/>
        <w:pageBreakBefore w:val="0"/>
        <w:kinsoku/>
        <w:wordWrap/>
        <w:overflowPunct/>
        <w:topLinePunct w:val="0"/>
        <w:autoSpaceDE/>
        <w:autoSpaceDN/>
        <w:bidi w:val="0"/>
        <w:adjustRightInd/>
        <w:snapToGrid/>
        <w:spacing w:line="600" w:lineRule="exact"/>
        <w:ind w:left="153" w:leftChars="73" w:firstLine="480" w:firstLineChars="15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2</w:t>
      </w:r>
      <w:r>
        <w:rPr>
          <w:rFonts w:ascii="Times New Roman" w:hAnsi="Times New Roman" w:eastAsia="仿宋_GB2312" w:cs="Times New Roman"/>
          <w:sz w:val="32"/>
          <w:szCs w:val="32"/>
          <w:highlight w:val="none"/>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3E62D992">
      <w:pPr>
        <w:pStyle w:val="12"/>
        <w:keepNext w:val="0"/>
        <w:keepLines w:val="0"/>
        <w:pageBreakBefore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3</w:t>
      </w:r>
      <w:r>
        <w:rPr>
          <w:rFonts w:ascii="Times New Roman" w:hAnsi="Times New Roman" w:eastAsia="仿宋_GB2312" w:cs="Times New Roman"/>
          <w:sz w:val="32"/>
          <w:szCs w:val="32"/>
          <w:highlight w:val="none"/>
        </w:rPr>
        <w:t>）激励约束。绩效评价结果应用与预算安排、政策调整、改进管理实质性挂钩，体现奖优罚劣和激励相容导向，有效要安排、低效要减压、无效要问责。</w:t>
      </w:r>
    </w:p>
    <w:p w14:paraId="18AB1BA8">
      <w:pPr>
        <w:pStyle w:val="9"/>
        <w:keepNext w:val="0"/>
        <w:keepLines w:val="0"/>
        <w:pageBreakBefore w:val="0"/>
        <w:kinsoku/>
        <w:wordWrap/>
        <w:overflowPunct/>
        <w:topLinePunct w:val="0"/>
        <w:autoSpaceDE/>
        <w:autoSpaceDN/>
        <w:bidi w:val="0"/>
        <w:adjustRightInd/>
        <w:snapToGrid/>
        <w:spacing w:line="600" w:lineRule="exact"/>
        <w:ind w:firstLine="640"/>
        <w:textAlignment w:val="auto"/>
        <w:rPr>
          <w:rFonts w:ascii="Times New Roman" w:hAnsi="Times New Roman"/>
          <w:szCs w:val="32"/>
          <w:highlight w:val="none"/>
        </w:rPr>
      </w:pPr>
      <w:r>
        <w:rPr>
          <w:rFonts w:ascii="Times New Roman" w:hAnsi="Times New Roman"/>
          <w:szCs w:val="32"/>
          <w:highlight w:val="none"/>
        </w:rPr>
        <w:t>（</w:t>
      </w:r>
      <w:r>
        <w:rPr>
          <w:rFonts w:hint="eastAsia" w:ascii="Times New Roman" w:hAnsi="Times New Roman"/>
          <w:szCs w:val="32"/>
          <w:highlight w:val="none"/>
        </w:rPr>
        <w:t>4</w:t>
      </w:r>
      <w:r>
        <w:rPr>
          <w:rFonts w:ascii="Times New Roman" w:hAnsi="Times New Roman"/>
          <w:szCs w:val="32"/>
          <w:highlight w:val="none"/>
        </w:rPr>
        <w:t>）公开透明。绩效评价结果应依法依规公开，并自觉接受社会监督。</w:t>
      </w:r>
    </w:p>
    <w:p w14:paraId="65E5A4E0">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ascii="Times New Roman" w:hAnsi="Times New Roman"/>
          <w:b/>
          <w:bCs/>
          <w:kern w:val="0"/>
          <w:szCs w:val="32"/>
          <w:highlight w:val="none"/>
        </w:rPr>
      </w:pPr>
      <w:r>
        <w:rPr>
          <w:rFonts w:ascii="Times New Roman" w:hAnsi="Times New Roman"/>
          <w:b/>
          <w:bCs/>
          <w:szCs w:val="32"/>
          <w:highlight w:val="none"/>
        </w:rPr>
        <w:t>2.</w:t>
      </w:r>
      <w:r>
        <w:rPr>
          <w:rFonts w:ascii="Times New Roman" w:hAnsi="Times New Roman"/>
          <w:b/>
          <w:bCs/>
          <w:kern w:val="0"/>
          <w:szCs w:val="32"/>
          <w:highlight w:val="none"/>
        </w:rPr>
        <w:t>评价指标体系（附表说明）（附件1）</w:t>
      </w:r>
    </w:p>
    <w:p w14:paraId="6B3EADBA">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ascii="Times New Roman" w:hAnsi="Times New Roman"/>
          <w:b/>
          <w:bCs/>
          <w:kern w:val="0"/>
          <w:szCs w:val="32"/>
          <w:highlight w:val="none"/>
        </w:rPr>
      </w:pPr>
      <w:r>
        <w:rPr>
          <w:rFonts w:ascii="Times New Roman" w:hAnsi="Times New Roman"/>
          <w:b/>
          <w:bCs/>
          <w:kern w:val="0"/>
          <w:szCs w:val="32"/>
          <w:highlight w:val="none"/>
        </w:rPr>
        <w:t>3.评价方法</w:t>
      </w:r>
    </w:p>
    <w:p w14:paraId="24616BBF">
      <w:pPr>
        <w:pStyle w:val="9"/>
        <w:keepNext w:val="0"/>
        <w:keepLines w:val="0"/>
        <w:pageBreakBefore w:val="0"/>
        <w:kinsoku/>
        <w:wordWrap/>
        <w:overflowPunct/>
        <w:topLinePunct w:val="0"/>
        <w:autoSpaceDE/>
        <w:autoSpaceDN/>
        <w:bidi w:val="0"/>
        <w:adjustRightInd/>
        <w:snapToGrid/>
        <w:spacing w:line="600" w:lineRule="exact"/>
        <w:ind w:firstLine="640"/>
        <w:textAlignment w:val="auto"/>
        <w:rPr>
          <w:rFonts w:ascii="Times New Roman" w:hAnsi="Times New Roman"/>
          <w:bCs/>
          <w:szCs w:val="32"/>
          <w:highlight w:val="none"/>
        </w:rPr>
      </w:pPr>
      <w:r>
        <w:rPr>
          <w:rFonts w:ascii="Times New Roman" w:hAnsi="Times New Roman"/>
          <w:bCs/>
          <w:szCs w:val="32"/>
          <w:highlight w:val="none"/>
        </w:rPr>
        <w:t>采取填报《项目支出绩效自评表》（附件2）的形式开展。</w:t>
      </w:r>
    </w:p>
    <w:p w14:paraId="69062D1C">
      <w:pPr>
        <w:pStyle w:val="9"/>
        <w:keepNext w:val="0"/>
        <w:keepLines w:val="0"/>
        <w:pageBreakBefore w:val="0"/>
        <w:kinsoku/>
        <w:wordWrap/>
        <w:overflowPunct/>
        <w:topLinePunct w:val="0"/>
        <w:autoSpaceDE/>
        <w:autoSpaceDN/>
        <w:bidi w:val="0"/>
        <w:adjustRightInd/>
        <w:snapToGrid/>
        <w:spacing w:line="600" w:lineRule="exact"/>
        <w:ind w:firstLine="643"/>
        <w:textAlignment w:val="auto"/>
        <w:rPr>
          <w:rFonts w:ascii="Times New Roman" w:hAnsi="Times New Roman"/>
          <w:b/>
          <w:szCs w:val="32"/>
          <w:highlight w:val="none"/>
        </w:rPr>
      </w:pPr>
      <w:r>
        <w:rPr>
          <w:rFonts w:ascii="Times New Roman" w:hAnsi="Times New Roman"/>
          <w:b/>
          <w:szCs w:val="32"/>
          <w:highlight w:val="none"/>
        </w:rPr>
        <w:t>4.评价标准</w:t>
      </w:r>
    </w:p>
    <w:p w14:paraId="6E1BB11C">
      <w:pPr>
        <w:pStyle w:val="12"/>
        <w:keepNext w:val="0"/>
        <w:keepLines w:val="0"/>
        <w:pageBreakBefore w:val="0"/>
        <w:kinsoku/>
        <w:wordWrap/>
        <w:overflowPunct/>
        <w:topLinePunct w:val="0"/>
        <w:autoSpaceDE/>
        <w:autoSpaceDN/>
        <w:bidi w:val="0"/>
        <w:adjustRightInd/>
        <w:snapToGrid/>
        <w:spacing w:line="600" w:lineRule="exact"/>
        <w:ind w:firstLine="640"/>
        <w:textAlignment w:val="auto"/>
        <w:rPr>
          <w:rFonts w:ascii="Times New Roman" w:hAnsi="Times New Roman" w:eastAsia="仿宋_GB2312"/>
          <w:sz w:val="32"/>
          <w:szCs w:val="32"/>
          <w:highlight w:val="none"/>
        </w:rPr>
      </w:pPr>
      <w:r>
        <w:rPr>
          <w:rFonts w:hint="eastAsia" w:ascii="Times New Roman" w:hAnsi="Times New Roman" w:eastAsia="仿宋_GB2312"/>
          <w:bCs/>
          <w:sz w:val="32"/>
          <w:szCs w:val="32"/>
          <w:highlight w:val="none"/>
          <w:lang w:eastAsia="zh-CN"/>
        </w:rPr>
        <w:t>本次</w:t>
      </w:r>
      <w:r>
        <w:rPr>
          <w:rFonts w:ascii="Times New Roman" w:hAnsi="Times New Roman" w:eastAsia="仿宋_GB2312"/>
          <w:bCs/>
          <w:sz w:val="32"/>
          <w:szCs w:val="32"/>
          <w:highlight w:val="none"/>
        </w:rPr>
        <w:t>绩效评价标准</w:t>
      </w:r>
      <w:r>
        <w:rPr>
          <w:rFonts w:hint="eastAsia" w:ascii="Times New Roman" w:hAnsi="Times New Roman" w:eastAsia="仿宋_GB2312"/>
          <w:bCs/>
          <w:sz w:val="32"/>
          <w:szCs w:val="32"/>
          <w:highlight w:val="none"/>
          <w:lang w:eastAsia="zh-CN"/>
        </w:rPr>
        <w:t>采用</w:t>
      </w:r>
      <w:r>
        <w:rPr>
          <w:rFonts w:ascii="Times New Roman" w:hAnsi="Times New Roman" w:eastAsia="仿宋_GB2312" w:cs="Times New Roman"/>
          <w:sz w:val="32"/>
          <w:szCs w:val="32"/>
          <w:highlight w:val="none"/>
        </w:rPr>
        <w:t>计划标准</w:t>
      </w:r>
      <w:r>
        <w:rPr>
          <w:rFonts w:hint="eastAsia"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highlight w:val="none"/>
        </w:rPr>
        <w:t>以预先制定的目标、计划、预算、定额作为评价标准。</w:t>
      </w:r>
    </w:p>
    <w:p w14:paraId="4ADD4538">
      <w:pPr>
        <w:pStyle w:val="9"/>
        <w:keepNext w:val="0"/>
        <w:keepLines w:val="0"/>
        <w:pageBreakBefore w:val="0"/>
        <w:kinsoku/>
        <w:wordWrap/>
        <w:overflowPunct/>
        <w:topLinePunct w:val="0"/>
        <w:autoSpaceDE/>
        <w:autoSpaceDN/>
        <w:bidi w:val="0"/>
        <w:adjustRightInd/>
        <w:snapToGrid/>
        <w:spacing w:line="600" w:lineRule="exact"/>
        <w:ind w:firstLine="640"/>
        <w:textAlignment w:val="auto"/>
        <w:rPr>
          <w:rFonts w:ascii="Times New Roman" w:hAnsi="Times New Roman" w:eastAsia="黑体"/>
          <w:bCs/>
          <w:szCs w:val="32"/>
          <w:highlight w:val="none"/>
        </w:rPr>
      </w:pPr>
      <w:r>
        <w:rPr>
          <w:rFonts w:ascii="Times New Roman" w:hAnsi="Times New Roman" w:eastAsia="黑体"/>
          <w:bCs/>
          <w:szCs w:val="32"/>
          <w:highlight w:val="none"/>
        </w:rPr>
        <w:t>三、综合评价情况及评价结论（附相关评分表）（附件3）</w:t>
      </w:r>
    </w:p>
    <w:p w14:paraId="3715E03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该项目通过发挥专项资金的引导作用，带动社会资金参与区域绿色化改造，鼓励用能单位开展节能减碳工程和新能源项目建设，</w:t>
      </w:r>
      <w:r>
        <w:rPr>
          <w:rFonts w:hint="eastAsia" w:ascii="Times New Roman" w:hAnsi="Times New Roman" w:eastAsia="仿宋_GB2312" w:cs="Times New Roman"/>
          <w:sz w:val="32"/>
          <w:szCs w:val="32"/>
          <w:highlight w:val="none"/>
          <w:lang w:val="en-US" w:eastAsia="zh-CN"/>
        </w:rPr>
        <w:t>助推我区重点企业持续落实绿色发展理念，</w:t>
      </w:r>
      <w:r>
        <w:rPr>
          <w:rFonts w:hint="eastAsia" w:ascii="Times New Roman" w:hAnsi="Times New Roman" w:eastAsia="仿宋_GB2312"/>
          <w:sz w:val="32"/>
          <w:szCs w:val="32"/>
          <w:highlight w:val="none"/>
        </w:rPr>
        <w:t>取得了切实的工作成果，提高了绿色发展水平，并助力我区完成</w:t>
      </w:r>
      <w:r>
        <w:rPr>
          <w:rFonts w:ascii="Times New Roman" w:hAnsi="Times New Roman" w:eastAsia="仿宋_GB2312"/>
          <w:sz w:val="32"/>
          <w:szCs w:val="32"/>
          <w:highlight w:val="none"/>
        </w:rPr>
        <w:t>年度节能任务目标。</w:t>
      </w:r>
      <w:r>
        <w:rPr>
          <w:rFonts w:hint="eastAsia" w:ascii="Times New Roman" w:hAnsi="Times New Roman" w:eastAsia="仿宋_GB2312"/>
          <w:sz w:val="32"/>
          <w:szCs w:val="32"/>
          <w:highlight w:val="none"/>
        </w:rPr>
        <w:t>同时，以培训和科普的方式增强了管理者和居民的节能减碳意识，营造了良好的社会氛围，符合绩效目标，产生了良好的效益。</w:t>
      </w:r>
    </w:p>
    <w:p w14:paraId="27CA808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bCs/>
          <w:color w:val="000000"/>
          <w:kern w:val="0"/>
          <w:sz w:val="32"/>
          <w:szCs w:val="32"/>
          <w:highlight w:val="none"/>
        </w:rPr>
      </w:pPr>
      <w:r>
        <w:rPr>
          <w:rFonts w:ascii="Times New Roman" w:hAnsi="Times New Roman" w:eastAsia="黑体"/>
          <w:bCs/>
          <w:color w:val="000000"/>
          <w:kern w:val="0"/>
          <w:sz w:val="32"/>
          <w:szCs w:val="32"/>
          <w:highlight w:val="none"/>
        </w:rPr>
        <w:t>四、绩效评价指标分析</w:t>
      </w:r>
    </w:p>
    <w:p w14:paraId="3E613FB6">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1"/>
        <w:rPr>
          <w:rFonts w:ascii="Times New Roman" w:hAnsi="Times New Roman" w:eastAsia="楷体_GB2312"/>
          <w:b/>
          <w:kern w:val="0"/>
          <w:sz w:val="32"/>
          <w:szCs w:val="32"/>
          <w:highlight w:val="none"/>
        </w:rPr>
      </w:pPr>
      <w:r>
        <w:rPr>
          <w:rFonts w:ascii="Times New Roman" w:hAnsi="Times New Roman" w:eastAsia="楷体_GB2312"/>
          <w:b/>
          <w:kern w:val="0"/>
          <w:sz w:val="32"/>
          <w:szCs w:val="32"/>
          <w:highlight w:val="none"/>
        </w:rPr>
        <w:t>（一）项目决策情况</w:t>
      </w:r>
    </w:p>
    <w:p w14:paraId="075B5EC3">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bookmarkStart w:id="7" w:name="_Toc46484405"/>
      <w:r>
        <w:rPr>
          <w:rFonts w:hint="eastAsia" w:ascii="Times New Roman" w:hAnsi="Times New Roman" w:eastAsia="仿宋_GB2312"/>
          <w:sz w:val="32"/>
          <w:szCs w:val="32"/>
          <w:highlight w:val="none"/>
          <w:lang w:eastAsia="zh-CN"/>
        </w:rPr>
        <w:t>按照</w:t>
      </w:r>
      <w:r>
        <w:rPr>
          <w:rFonts w:hint="eastAsia" w:ascii="Times New Roman" w:hAnsi="Times New Roman" w:eastAsia="仿宋_GB2312"/>
          <w:sz w:val="32"/>
          <w:szCs w:val="32"/>
          <w:highlight w:val="none"/>
        </w:rPr>
        <w:t>区</w:t>
      </w:r>
      <w:r>
        <w:rPr>
          <w:rFonts w:hint="eastAsia" w:ascii="Times New Roman" w:hAnsi="Times New Roman" w:eastAsia="仿宋_GB2312"/>
          <w:sz w:val="32"/>
          <w:szCs w:val="32"/>
          <w:highlight w:val="none"/>
          <w:lang w:eastAsia="zh-CN"/>
        </w:rPr>
        <w:t>财政局统一安排</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2023</w:t>
      </w:r>
      <w:r>
        <w:rPr>
          <w:rFonts w:hint="eastAsia" w:ascii="Times New Roman" w:hAnsi="Times New Roman" w:eastAsia="仿宋_GB2312"/>
          <w:sz w:val="32"/>
          <w:szCs w:val="32"/>
          <w:highlight w:val="none"/>
        </w:rPr>
        <w:t>年</w:t>
      </w:r>
      <w:r>
        <w:rPr>
          <w:rFonts w:hint="eastAsia" w:ascii="Times New Roman" w:hAnsi="Times New Roman" w:eastAsia="仿宋_GB2312"/>
          <w:sz w:val="32"/>
          <w:szCs w:val="32"/>
          <w:highlight w:val="none"/>
          <w:lang w:eastAsia="zh-CN"/>
        </w:rPr>
        <w:t>底</w:t>
      </w:r>
      <w:r>
        <w:rPr>
          <w:rFonts w:hint="eastAsia" w:ascii="Times New Roman" w:hAnsi="Times New Roman" w:eastAsia="仿宋_GB2312"/>
          <w:sz w:val="32"/>
          <w:szCs w:val="32"/>
          <w:highlight w:val="none"/>
        </w:rPr>
        <w:t>上报预算</w:t>
      </w:r>
      <w:r>
        <w:rPr>
          <w:rFonts w:hint="eastAsia" w:ascii="Times New Roman" w:hAnsi="Times New Roman" w:eastAsia="仿宋_GB2312"/>
          <w:sz w:val="32"/>
          <w:szCs w:val="32"/>
          <w:highlight w:val="none"/>
          <w:lang w:eastAsia="zh-CN"/>
        </w:rPr>
        <w:t>并进行评估</w:t>
      </w:r>
      <w:r>
        <w:rPr>
          <w:rFonts w:hint="eastAsia" w:ascii="Times New Roman" w:hAnsi="Times New Roman" w:eastAsia="仿宋_GB2312"/>
          <w:sz w:val="32"/>
          <w:szCs w:val="32"/>
          <w:highlight w:val="none"/>
        </w:rPr>
        <w:t>，经区财政局批复，确定预算金额。项目评审机构的</w:t>
      </w:r>
      <w:r>
        <w:rPr>
          <w:rFonts w:hint="eastAsia" w:ascii="Times New Roman" w:hAnsi="Times New Roman" w:eastAsia="仿宋_GB2312"/>
          <w:sz w:val="32"/>
          <w:szCs w:val="32"/>
          <w:highlight w:val="none"/>
          <w:lang w:eastAsia="zh-CN"/>
        </w:rPr>
        <w:t>委托申请</w:t>
      </w:r>
      <w:r>
        <w:rPr>
          <w:rFonts w:hint="eastAsia" w:ascii="Times New Roman" w:hAnsi="Times New Roman" w:eastAsia="仿宋_GB2312"/>
          <w:sz w:val="32"/>
          <w:szCs w:val="32"/>
          <w:highlight w:val="none"/>
        </w:rPr>
        <w:t>于202</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年第</w:t>
      </w:r>
      <w:r>
        <w:rPr>
          <w:rFonts w:hint="eastAsia" w:ascii="Times New Roman" w:hAnsi="Times New Roman" w:eastAsia="仿宋_GB2312"/>
          <w:sz w:val="32"/>
          <w:szCs w:val="32"/>
          <w:highlight w:val="none"/>
          <w:lang w:val="en-US" w:eastAsia="zh-CN"/>
        </w:rPr>
        <w:t>19</w:t>
      </w:r>
      <w:r>
        <w:rPr>
          <w:rFonts w:hint="eastAsia" w:ascii="Times New Roman" w:hAnsi="Times New Roman" w:eastAsia="仿宋_GB2312"/>
          <w:sz w:val="32"/>
          <w:szCs w:val="32"/>
          <w:highlight w:val="none"/>
        </w:rPr>
        <w:t>次主任办公会审议通过，专项资金拟安排方案于202</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年第</w:t>
      </w:r>
      <w:r>
        <w:rPr>
          <w:rFonts w:hint="eastAsia" w:ascii="Times New Roman" w:hAnsi="Times New Roman" w:eastAsia="仿宋_GB2312"/>
          <w:sz w:val="32"/>
          <w:szCs w:val="32"/>
          <w:highlight w:val="none"/>
          <w:lang w:val="en-US" w:eastAsia="zh-CN"/>
        </w:rPr>
        <w:t>30</w:t>
      </w:r>
      <w:r>
        <w:rPr>
          <w:rFonts w:hint="eastAsia" w:ascii="Times New Roman" w:hAnsi="Times New Roman" w:eastAsia="仿宋_GB2312"/>
          <w:sz w:val="32"/>
          <w:szCs w:val="32"/>
          <w:highlight w:val="none"/>
        </w:rPr>
        <w:t>次主任办公会审议通过</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专项资金</w:t>
      </w:r>
      <w:r>
        <w:rPr>
          <w:rFonts w:hint="eastAsia" w:ascii="Times New Roman" w:hAnsi="Times New Roman" w:eastAsia="仿宋_GB2312"/>
          <w:sz w:val="32"/>
          <w:szCs w:val="32"/>
          <w:highlight w:val="none"/>
          <w:lang w:eastAsia="zh-CN"/>
        </w:rPr>
        <w:t>的拨付</w:t>
      </w:r>
      <w:r>
        <w:rPr>
          <w:rFonts w:hint="eastAsia" w:ascii="Times New Roman" w:hAnsi="Times New Roman" w:eastAsia="仿宋_GB2312"/>
          <w:sz w:val="32"/>
          <w:szCs w:val="32"/>
          <w:highlight w:val="none"/>
        </w:rPr>
        <w:t>于202</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年第</w:t>
      </w:r>
      <w:r>
        <w:rPr>
          <w:rFonts w:hint="eastAsia" w:ascii="Times New Roman" w:hAnsi="Times New Roman" w:eastAsia="仿宋_GB2312"/>
          <w:sz w:val="32"/>
          <w:szCs w:val="32"/>
          <w:highlight w:val="none"/>
          <w:lang w:val="en-US" w:eastAsia="zh-CN"/>
        </w:rPr>
        <w:t>32</w:t>
      </w:r>
      <w:r>
        <w:rPr>
          <w:rFonts w:hint="eastAsia" w:ascii="Times New Roman" w:hAnsi="Times New Roman" w:eastAsia="仿宋_GB2312"/>
          <w:sz w:val="32"/>
          <w:szCs w:val="32"/>
          <w:highlight w:val="none"/>
        </w:rPr>
        <w:t>次主任办公会</w:t>
      </w:r>
      <w:r>
        <w:rPr>
          <w:rFonts w:hint="eastAsia" w:ascii="Times New Roman" w:hAnsi="Times New Roman" w:eastAsia="仿宋_GB2312"/>
          <w:sz w:val="32"/>
          <w:szCs w:val="32"/>
          <w:highlight w:val="none"/>
          <w:lang w:eastAsia="zh-CN"/>
        </w:rPr>
        <w:t>、第3</w:t>
      </w: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lang w:eastAsia="zh-CN"/>
        </w:rPr>
        <w:t>次党组会</w:t>
      </w:r>
      <w:r>
        <w:rPr>
          <w:rFonts w:hint="eastAsia" w:ascii="Times New Roman" w:hAnsi="Times New Roman" w:eastAsia="仿宋_GB2312"/>
          <w:sz w:val="32"/>
          <w:szCs w:val="32"/>
          <w:highlight w:val="none"/>
        </w:rPr>
        <w:t>审议通过；节能宣传服务机构比选结果于202</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年第</w:t>
      </w:r>
      <w:r>
        <w:rPr>
          <w:rFonts w:hint="eastAsia" w:ascii="Times New Roman" w:hAnsi="Times New Roman" w:eastAsia="仿宋_GB2312"/>
          <w:sz w:val="32"/>
          <w:szCs w:val="32"/>
          <w:highlight w:val="none"/>
          <w:lang w:val="en-US" w:eastAsia="zh-CN"/>
        </w:rPr>
        <w:t>15</w:t>
      </w:r>
      <w:r>
        <w:rPr>
          <w:rFonts w:hint="eastAsia" w:ascii="Times New Roman" w:hAnsi="Times New Roman" w:eastAsia="仿宋_GB2312"/>
          <w:sz w:val="32"/>
          <w:szCs w:val="32"/>
          <w:highlight w:val="none"/>
        </w:rPr>
        <w:t>次主任办公会审议通过，节能宣传活动经费</w:t>
      </w:r>
      <w:r>
        <w:rPr>
          <w:rFonts w:hint="eastAsia" w:ascii="Times New Roman" w:hAnsi="Times New Roman" w:eastAsia="仿宋_GB2312"/>
          <w:sz w:val="32"/>
          <w:szCs w:val="32"/>
          <w:highlight w:val="none"/>
          <w:lang w:eastAsia="zh-CN"/>
        </w:rPr>
        <w:t>尾款拨付</w:t>
      </w:r>
      <w:r>
        <w:rPr>
          <w:rFonts w:hint="eastAsia" w:ascii="Times New Roman" w:hAnsi="Times New Roman" w:eastAsia="仿宋_GB2312"/>
          <w:sz w:val="32"/>
          <w:szCs w:val="32"/>
          <w:highlight w:val="none"/>
        </w:rPr>
        <w:t>于202</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年第</w:t>
      </w:r>
      <w:r>
        <w:rPr>
          <w:rFonts w:hint="eastAsia" w:ascii="Times New Roman" w:hAnsi="Times New Roman" w:eastAsia="仿宋_GB2312"/>
          <w:sz w:val="32"/>
          <w:szCs w:val="32"/>
          <w:highlight w:val="none"/>
          <w:lang w:val="en-US" w:eastAsia="zh-CN"/>
        </w:rPr>
        <w:t>34</w:t>
      </w:r>
      <w:r>
        <w:rPr>
          <w:rFonts w:hint="eastAsia" w:ascii="Times New Roman" w:hAnsi="Times New Roman" w:eastAsia="仿宋_GB2312"/>
          <w:sz w:val="32"/>
          <w:szCs w:val="32"/>
          <w:highlight w:val="none"/>
        </w:rPr>
        <w:t>次主任办公会审议通过。</w:t>
      </w:r>
    </w:p>
    <w:p w14:paraId="05C17810">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1"/>
        <w:rPr>
          <w:rFonts w:ascii="Times New Roman" w:hAnsi="Times New Roman" w:eastAsia="楷体_GB2312"/>
          <w:b/>
          <w:kern w:val="0"/>
          <w:sz w:val="32"/>
          <w:szCs w:val="32"/>
          <w:highlight w:val="none"/>
        </w:rPr>
      </w:pPr>
      <w:r>
        <w:rPr>
          <w:rFonts w:ascii="Times New Roman" w:hAnsi="Times New Roman" w:eastAsia="楷体_GB2312"/>
          <w:b/>
          <w:kern w:val="0"/>
          <w:sz w:val="32"/>
          <w:szCs w:val="32"/>
          <w:highlight w:val="none"/>
        </w:rPr>
        <w:t>（二）</w:t>
      </w:r>
      <w:bookmarkEnd w:id="7"/>
      <w:r>
        <w:rPr>
          <w:rFonts w:ascii="Times New Roman" w:hAnsi="Times New Roman" w:eastAsia="楷体_GB2312"/>
          <w:b/>
          <w:kern w:val="0"/>
          <w:sz w:val="32"/>
          <w:szCs w:val="32"/>
          <w:highlight w:val="none"/>
        </w:rPr>
        <w:t>项目过程情况</w:t>
      </w:r>
    </w:p>
    <w:p w14:paraId="4A2C318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年，区发展改革委</w:t>
      </w:r>
      <w:r>
        <w:rPr>
          <w:rFonts w:ascii="Times New Roman" w:hAnsi="Times New Roman" w:eastAsia="仿宋_GB2312"/>
          <w:sz w:val="32"/>
          <w:szCs w:val="32"/>
          <w:highlight w:val="none"/>
        </w:rPr>
        <w:t>通过</w:t>
      </w:r>
      <w:r>
        <w:rPr>
          <w:rFonts w:hint="eastAsia" w:ascii="Times New Roman" w:hAnsi="Times New Roman" w:eastAsia="仿宋_GB2312"/>
          <w:sz w:val="32"/>
          <w:szCs w:val="32"/>
          <w:highlight w:val="none"/>
        </w:rPr>
        <w:t>在官网、公众号等渠道发布征集通知，</w:t>
      </w:r>
      <w:r>
        <w:rPr>
          <w:rFonts w:hint="eastAsia" w:ascii="Times New Roman" w:hAnsi="Times New Roman" w:eastAsia="仿宋_GB2312" w:cs="Times New Roman"/>
          <w:color w:val="000000"/>
          <w:sz w:val="32"/>
          <w:szCs w:val="32"/>
          <w:highlight w:val="none"/>
        </w:rPr>
        <w:t>以及召开政策宣讲会等方式，</w:t>
      </w:r>
      <w:r>
        <w:rPr>
          <w:rFonts w:hint="eastAsia" w:ascii="Times New Roman" w:hAnsi="Times New Roman" w:eastAsia="仿宋_GB2312" w:cs="Times New Roman"/>
          <w:sz w:val="32"/>
          <w:szCs w:val="32"/>
          <w:highlight w:val="none"/>
        </w:rPr>
        <w:t>面向社会广泛征集年度节能减碳项目</w:t>
      </w:r>
      <w:r>
        <w:rPr>
          <w:rFonts w:hint="eastAsia" w:ascii="Times New Roman" w:hAnsi="Times New Roman" w:eastAsia="仿宋_GB2312"/>
          <w:sz w:val="32"/>
          <w:szCs w:val="32"/>
          <w:highlight w:val="none"/>
        </w:rPr>
        <w:t>。在完成征集后，按照专项资金管理办法中的相关要求进行</w:t>
      </w:r>
      <w:r>
        <w:rPr>
          <w:rFonts w:ascii="Times New Roman" w:hAnsi="Times New Roman" w:eastAsia="仿宋_GB2312"/>
          <w:sz w:val="32"/>
          <w:szCs w:val="32"/>
          <w:highlight w:val="none"/>
        </w:rPr>
        <w:t>初选</w:t>
      </w:r>
      <w:r>
        <w:rPr>
          <w:rFonts w:hint="eastAsia" w:ascii="Times New Roman" w:hAnsi="Times New Roman" w:eastAsia="仿宋_GB2312"/>
          <w:sz w:val="32"/>
          <w:szCs w:val="32"/>
          <w:highlight w:val="none"/>
        </w:rPr>
        <w:t>，并委</w:t>
      </w:r>
      <w:r>
        <w:rPr>
          <w:rFonts w:ascii="Times New Roman" w:hAnsi="Times New Roman" w:eastAsia="仿宋_GB2312"/>
          <w:sz w:val="32"/>
          <w:szCs w:val="32"/>
          <w:highlight w:val="none"/>
        </w:rPr>
        <w:t>托第三方</w:t>
      </w:r>
      <w:r>
        <w:rPr>
          <w:rFonts w:hint="eastAsia" w:ascii="Times New Roman" w:hAnsi="Times New Roman" w:eastAsia="仿宋_GB2312"/>
          <w:sz w:val="32"/>
          <w:szCs w:val="32"/>
          <w:highlight w:val="none"/>
        </w:rPr>
        <w:t>专业评审</w:t>
      </w:r>
      <w:r>
        <w:rPr>
          <w:rFonts w:ascii="Times New Roman" w:hAnsi="Times New Roman" w:eastAsia="仿宋_GB2312"/>
          <w:sz w:val="32"/>
          <w:szCs w:val="32"/>
          <w:highlight w:val="none"/>
        </w:rPr>
        <w:t>机构</w:t>
      </w:r>
      <w:r>
        <w:rPr>
          <w:rFonts w:hint="eastAsia" w:ascii="Times New Roman" w:hAnsi="Times New Roman" w:eastAsia="仿宋_GB2312"/>
          <w:sz w:val="32"/>
          <w:szCs w:val="32"/>
          <w:highlight w:val="none"/>
        </w:rPr>
        <w:t>，以实地勘验和材料审核相结合的方式开展专业评审，并形成评审总报告和分项报告。此后，区发展改革委</w:t>
      </w:r>
      <w:r>
        <w:rPr>
          <w:rFonts w:ascii="Times New Roman" w:hAnsi="Times New Roman" w:eastAsia="仿宋_GB2312"/>
          <w:sz w:val="32"/>
          <w:szCs w:val="32"/>
          <w:highlight w:val="none"/>
        </w:rPr>
        <w:t>会同相关部门</w:t>
      </w:r>
      <w:r>
        <w:rPr>
          <w:rFonts w:hint="eastAsia" w:ascii="Times New Roman" w:hAnsi="Times New Roman" w:eastAsia="仿宋_GB2312"/>
          <w:sz w:val="32"/>
          <w:szCs w:val="32"/>
          <w:highlight w:val="none"/>
        </w:rPr>
        <w:t>对通过专业审核的项目进行</w:t>
      </w:r>
      <w:r>
        <w:rPr>
          <w:rFonts w:ascii="Times New Roman" w:hAnsi="Times New Roman" w:eastAsia="仿宋_GB2312"/>
          <w:sz w:val="32"/>
          <w:szCs w:val="32"/>
          <w:highlight w:val="none"/>
        </w:rPr>
        <w:t>联审</w:t>
      </w:r>
      <w:r>
        <w:rPr>
          <w:rFonts w:hint="eastAsia" w:ascii="Times New Roman" w:hAnsi="Times New Roman" w:eastAsia="仿宋_GB2312"/>
          <w:sz w:val="32"/>
          <w:szCs w:val="32"/>
          <w:highlight w:val="none"/>
        </w:rPr>
        <w:t>，最终拟定当年度节能减碳专项资金拟支持方案并</w:t>
      </w:r>
      <w:r>
        <w:rPr>
          <w:rFonts w:hint="eastAsia" w:ascii="Times New Roman" w:hAnsi="Times New Roman" w:eastAsia="仿宋_GB2312" w:cs="Times New Roman"/>
          <w:sz w:val="32"/>
          <w:szCs w:val="32"/>
          <w:highlight w:val="none"/>
        </w:rPr>
        <w:t>提请</w:t>
      </w:r>
      <w:r>
        <w:rPr>
          <w:rFonts w:hint="eastAsia" w:ascii="Times New Roman" w:hAnsi="Times New Roman" w:eastAsia="仿宋_GB2312" w:cs="Times New Roman"/>
          <w:sz w:val="32"/>
          <w:szCs w:val="32"/>
          <w:highlight w:val="none"/>
          <w:lang w:eastAsia="zh-CN"/>
        </w:rPr>
        <w:t>区长办公会、区委常委</w:t>
      </w:r>
      <w:r>
        <w:rPr>
          <w:rFonts w:hint="eastAsia" w:ascii="Times New Roman" w:hAnsi="Times New Roman" w:eastAsia="仿宋_GB2312" w:cs="Times New Roman"/>
          <w:sz w:val="32"/>
          <w:szCs w:val="32"/>
          <w:highlight w:val="none"/>
        </w:rPr>
        <w:t>会议审议</w:t>
      </w:r>
      <w:r>
        <w:rPr>
          <w:rFonts w:hint="eastAsia" w:ascii="Times New Roman" w:hAnsi="Times New Roman" w:eastAsia="仿宋_GB2312"/>
          <w:sz w:val="32"/>
          <w:szCs w:val="32"/>
          <w:highlight w:val="none"/>
        </w:rPr>
        <w:t>。经审议通过后，完成资金拨付。</w:t>
      </w:r>
    </w:p>
    <w:p w14:paraId="6F72768A">
      <w:pPr>
        <w:keepNext w:val="0"/>
        <w:keepLines w:val="0"/>
        <w:pageBreakBefore w:val="0"/>
        <w:numPr>
          <w:ilvl w:val="0"/>
          <w:numId w:val="1"/>
        </w:numPr>
        <w:kinsoku/>
        <w:wordWrap/>
        <w:overflowPunct/>
        <w:topLinePunct w:val="0"/>
        <w:autoSpaceDE/>
        <w:autoSpaceDN/>
        <w:bidi w:val="0"/>
        <w:adjustRightInd/>
        <w:snapToGrid/>
        <w:spacing w:line="600" w:lineRule="exact"/>
        <w:ind w:firstLine="643" w:firstLineChars="200"/>
        <w:textAlignment w:val="auto"/>
        <w:outlineLvl w:val="1"/>
        <w:rPr>
          <w:rFonts w:ascii="Times New Roman" w:hAnsi="Times New Roman" w:eastAsia="楷体_GB2312"/>
          <w:b/>
          <w:kern w:val="0"/>
          <w:sz w:val="32"/>
          <w:szCs w:val="32"/>
          <w:highlight w:val="none"/>
        </w:rPr>
      </w:pPr>
      <w:bookmarkStart w:id="8" w:name="_Toc46484406"/>
      <w:r>
        <w:rPr>
          <w:rFonts w:ascii="Times New Roman" w:hAnsi="Times New Roman" w:eastAsia="楷体_GB2312"/>
          <w:b/>
          <w:kern w:val="0"/>
          <w:sz w:val="32"/>
          <w:szCs w:val="32"/>
          <w:highlight w:val="none"/>
        </w:rPr>
        <w:t>项目产出</w:t>
      </w:r>
      <w:bookmarkEnd w:id="8"/>
      <w:r>
        <w:rPr>
          <w:rFonts w:hint="eastAsia" w:ascii="Times New Roman" w:hAnsi="Times New Roman" w:eastAsia="楷体_GB2312"/>
          <w:b/>
          <w:kern w:val="0"/>
          <w:sz w:val="32"/>
          <w:szCs w:val="32"/>
          <w:highlight w:val="none"/>
        </w:rPr>
        <w:t>情况</w:t>
      </w:r>
    </w:p>
    <w:p w14:paraId="79C70A89">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1.项目经济性</w:t>
      </w:r>
    </w:p>
    <w:p w14:paraId="5A3B8487">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bCs/>
          <w:sz w:val="32"/>
          <w:szCs w:val="32"/>
          <w:highlight w:val="none"/>
        </w:rPr>
        <w:t>本项目预算资金</w:t>
      </w:r>
      <w:r>
        <w:rPr>
          <w:rFonts w:hint="eastAsia" w:ascii="Times New Roman" w:hAnsi="Times New Roman" w:eastAsia="仿宋_GB2312"/>
          <w:bCs/>
          <w:sz w:val="32"/>
          <w:szCs w:val="32"/>
          <w:highlight w:val="none"/>
          <w:lang w:val="en-US" w:eastAsia="zh-CN"/>
        </w:rPr>
        <w:t>6</w:t>
      </w:r>
      <w:r>
        <w:rPr>
          <w:rFonts w:ascii="Times New Roman" w:hAnsi="Times New Roman" w:eastAsia="仿宋_GB2312"/>
          <w:bCs/>
          <w:sz w:val="32"/>
          <w:szCs w:val="32"/>
          <w:highlight w:val="none"/>
        </w:rPr>
        <w:t>000.00万元，</w:t>
      </w:r>
      <w:r>
        <w:rPr>
          <w:rFonts w:ascii="Times New Roman" w:hAnsi="Times New Roman" w:eastAsia="仿宋_GB2312"/>
          <w:sz w:val="32"/>
          <w:szCs w:val="32"/>
          <w:highlight w:val="none"/>
        </w:rPr>
        <w:t>实际申请并使用</w:t>
      </w:r>
      <w:r>
        <w:rPr>
          <w:rFonts w:hint="eastAsia" w:ascii="Times New Roman" w:hAnsi="Times New Roman" w:eastAsia="仿宋_GB2312"/>
          <w:sz w:val="32"/>
          <w:szCs w:val="32"/>
          <w:highlight w:val="none"/>
        </w:rPr>
        <w:t>5996.055</w:t>
      </w:r>
      <w:r>
        <w:rPr>
          <w:rFonts w:ascii="Times New Roman" w:hAnsi="Times New Roman" w:eastAsia="仿宋_GB2312"/>
          <w:sz w:val="32"/>
          <w:szCs w:val="32"/>
          <w:highlight w:val="none"/>
        </w:rPr>
        <w:t>万元。</w:t>
      </w:r>
    </w:p>
    <w:p w14:paraId="1794B727">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2"/>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2.项目效率性</w:t>
      </w:r>
    </w:p>
    <w:p w14:paraId="4CBFF1AC">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（1）项目的实施进度</w:t>
      </w:r>
    </w:p>
    <w:p w14:paraId="181B499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sz w:val="32"/>
          <w:szCs w:val="32"/>
          <w:highlight w:val="none"/>
          <w:lang w:eastAsia="zh-CN"/>
        </w:rPr>
      </w:pPr>
      <w:r>
        <w:rPr>
          <w:rFonts w:ascii="Times New Roman" w:hAnsi="Times New Roman" w:eastAsia="仿宋_GB2312"/>
          <w:sz w:val="32"/>
          <w:szCs w:val="32"/>
          <w:highlight w:val="none"/>
        </w:rPr>
        <w:t>本项目</w:t>
      </w:r>
      <w:r>
        <w:rPr>
          <w:rFonts w:hint="eastAsia" w:ascii="Times New Roman" w:hAnsi="Times New Roman" w:eastAsia="仿宋_GB2312"/>
          <w:sz w:val="32"/>
          <w:szCs w:val="32"/>
          <w:highlight w:val="none"/>
        </w:rPr>
        <w:t>节能专项资金部分</w:t>
      </w:r>
      <w:r>
        <w:rPr>
          <w:rFonts w:ascii="Times New Roman" w:hAnsi="Times New Roman" w:eastAsia="仿宋_GB2312"/>
          <w:sz w:val="32"/>
          <w:szCs w:val="32"/>
          <w:highlight w:val="none"/>
        </w:rPr>
        <w:t>自202</w:t>
      </w:r>
      <w:r>
        <w:rPr>
          <w:rFonts w:hint="eastAsia" w:ascii="Times New Roman" w:hAnsi="Times New Roman" w:eastAsia="仿宋_GB2312"/>
          <w:sz w:val="32"/>
          <w:szCs w:val="32"/>
          <w:highlight w:val="none"/>
          <w:lang w:val="en-US" w:eastAsia="zh-CN"/>
        </w:rPr>
        <w:t>4</w:t>
      </w:r>
      <w:r>
        <w:rPr>
          <w:rFonts w:ascii="Times New Roman" w:hAnsi="Times New Roman" w:eastAsia="仿宋_GB2312"/>
          <w:sz w:val="32"/>
          <w:szCs w:val="32"/>
          <w:highlight w:val="none"/>
        </w:rPr>
        <w:t>年</w:t>
      </w:r>
      <w:r>
        <w:rPr>
          <w:rFonts w:hint="eastAsia" w:ascii="Times New Roman" w:hAnsi="Times New Roman" w:eastAsia="仿宋_GB2312"/>
          <w:sz w:val="32"/>
          <w:szCs w:val="32"/>
          <w:highlight w:val="none"/>
          <w:lang w:val="en-US" w:eastAsia="zh-CN"/>
        </w:rPr>
        <w:t>6</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2</w:t>
      </w:r>
      <w:r>
        <w:rPr>
          <w:rFonts w:ascii="Times New Roman" w:hAnsi="Times New Roman" w:eastAsia="仿宋_GB2312"/>
          <w:sz w:val="32"/>
          <w:szCs w:val="32"/>
          <w:highlight w:val="none"/>
        </w:rPr>
        <w:t>1日开始征集，至202</w:t>
      </w:r>
      <w:r>
        <w:rPr>
          <w:rFonts w:hint="eastAsia" w:ascii="Times New Roman" w:hAnsi="Times New Roman" w:eastAsia="仿宋_GB2312"/>
          <w:sz w:val="32"/>
          <w:szCs w:val="32"/>
          <w:highlight w:val="none"/>
          <w:lang w:val="en-US" w:eastAsia="zh-CN"/>
        </w:rPr>
        <w:t>4</w:t>
      </w:r>
      <w:r>
        <w:rPr>
          <w:rFonts w:ascii="Times New Roman" w:hAnsi="Times New Roman" w:eastAsia="仿宋_GB2312"/>
          <w:sz w:val="32"/>
          <w:szCs w:val="32"/>
          <w:highlight w:val="none"/>
        </w:rPr>
        <w:t>年</w:t>
      </w:r>
      <w:r>
        <w:rPr>
          <w:rFonts w:hint="eastAsia" w:ascii="Times New Roman" w:hAnsi="Times New Roman" w:eastAsia="仿宋_GB2312"/>
          <w:sz w:val="32"/>
          <w:szCs w:val="32"/>
          <w:highlight w:val="none"/>
          <w:lang w:val="en-US" w:eastAsia="zh-CN"/>
        </w:rPr>
        <w:t>7</w:t>
      </w:r>
      <w:r>
        <w:rPr>
          <w:rFonts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21</w:t>
      </w:r>
      <w:r>
        <w:rPr>
          <w:rFonts w:ascii="Times New Roman" w:hAnsi="Times New Roman" w:eastAsia="仿宋_GB2312"/>
          <w:sz w:val="32"/>
          <w:szCs w:val="32"/>
          <w:highlight w:val="none"/>
        </w:rPr>
        <w:t>日完成项目征集、</w:t>
      </w:r>
      <w:r>
        <w:rPr>
          <w:rFonts w:hint="eastAsia" w:ascii="Times New Roman" w:hAnsi="Times New Roman" w:eastAsia="仿宋_GB2312"/>
          <w:sz w:val="32"/>
          <w:szCs w:val="32"/>
          <w:highlight w:val="none"/>
          <w:lang w:val="en-US" w:eastAsia="zh-CN"/>
        </w:rPr>
        <w:t>9</w:t>
      </w:r>
      <w:r>
        <w:rPr>
          <w:rFonts w:ascii="Times New Roman" w:hAnsi="Times New Roman" w:eastAsia="仿宋_GB2312"/>
          <w:sz w:val="32"/>
          <w:szCs w:val="32"/>
          <w:highlight w:val="none"/>
        </w:rPr>
        <w:t>月完成项目评审、</w:t>
      </w:r>
      <w:r>
        <w:rPr>
          <w:rFonts w:hint="eastAsia" w:ascii="Times New Roman" w:hAnsi="Times New Roman" w:eastAsia="仿宋_GB2312"/>
          <w:sz w:val="32"/>
          <w:szCs w:val="32"/>
          <w:highlight w:val="none"/>
          <w:lang w:val="en-US" w:eastAsia="zh-CN"/>
        </w:rPr>
        <w:t>10</w:t>
      </w:r>
      <w:r>
        <w:rPr>
          <w:rFonts w:ascii="Times New Roman" w:hAnsi="Times New Roman" w:eastAsia="仿宋_GB2312"/>
          <w:sz w:val="32"/>
          <w:szCs w:val="32"/>
          <w:highlight w:val="none"/>
        </w:rPr>
        <w:t>月完成了资金拨付</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节能宣传方面在</w:t>
      </w: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rPr>
        <w:t>月制作并下发近2万件宣传品，</w:t>
      </w:r>
      <w:r>
        <w:rPr>
          <w:rFonts w:hint="eastAsia" w:ascii="Times New Roman" w:hAnsi="Times New Roman" w:eastAsia="仿宋_GB2312"/>
          <w:sz w:val="32"/>
          <w:szCs w:val="32"/>
          <w:highlight w:val="none"/>
          <w:lang w:eastAsia="zh-CN"/>
        </w:rPr>
        <w:t>组织多场宣传活动，在</w:t>
      </w:r>
      <w:r>
        <w:rPr>
          <w:rFonts w:hint="eastAsia" w:ascii="Times New Roman" w:hAnsi="Times New Roman" w:eastAsia="仿宋_GB2312"/>
          <w:sz w:val="32"/>
          <w:szCs w:val="32"/>
          <w:highlight w:val="none"/>
          <w:lang w:val="en-US" w:eastAsia="zh-CN"/>
        </w:rPr>
        <w:t>7</w:t>
      </w:r>
      <w:r>
        <w:rPr>
          <w:rFonts w:hint="eastAsia" w:ascii="Times New Roman" w:hAnsi="Times New Roman" w:eastAsia="仿宋_GB2312"/>
          <w:sz w:val="32"/>
          <w:szCs w:val="32"/>
          <w:highlight w:val="none"/>
        </w:rPr>
        <w:t>月</w:t>
      </w:r>
      <w:r>
        <w:rPr>
          <w:rFonts w:hint="eastAsia" w:ascii="Times New Roman" w:hAnsi="Times New Roman" w:eastAsia="仿宋_GB2312"/>
          <w:sz w:val="32"/>
          <w:szCs w:val="32"/>
          <w:highlight w:val="none"/>
          <w:lang w:val="en-US" w:eastAsia="zh-CN"/>
        </w:rPr>
        <w:t>9日-7月10日召开了2024年朝阳区</w:t>
      </w:r>
      <w:r>
        <w:rPr>
          <w:rFonts w:ascii="Times New Roman" w:hAnsi="Times New Roman" w:eastAsia="仿宋_GB2312"/>
          <w:sz w:val="32"/>
          <w:szCs w:val="32"/>
          <w:highlight w:val="none"/>
        </w:rPr>
        <w:t>节能减碳培训会</w:t>
      </w:r>
      <w:r>
        <w:rPr>
          <w:rFonts w:hint="eastAsia" w:ascii="Times New Roman" w:hAnsi="Times New Roman" w:eastAsia="仿宋_GB2312"/>
          <w:sz w:val="32"/>
          <w:szCs w:val="32"/>
          <w:highlight w:val="none"/>
          <w:lang w:eastAsia="zh-CN"/>
        </w:rPr>
        <w:t>，</w:t>
      </w:r>
      <w:bookmarkStart w:id="9" w:name="_GoBack"/>
      <w:r>
        <w:rPr>
          <w:rFonts w:hint="eastAsia" w:ascii="Times New Roman" w:hAnsi="Times New Roman" w:eastAsia="仿宋_GB2312"/>
          <w:sz w:val="32"/>
          <w:szCs w:val="32"/>
          <w:highlight w:val="none"/>
          <w:lang w:eastAsia="zh-CN"/>
        </w:rPr>
        <w:t>在</w:t>
      </w:r>
      <w:r>
        <w:rPr>
          <w:rFonts w:hint="eastAsia" w:ascii="Times New Roman" w:hAnsi="Times New Roman" w:eastAsia="仿宋_GB2312"/>
          <w:sz w:val="32"/>
          <w:szCs w:val="32"/>
          <w:highlight w:val="none"/>
          <w:lang w:val="en-US" w:eastAsia="zh-CN"/>
        </w:rPr>
        <w:t>8月制作并下发近3000件宣传品，</w:t>
      </w:r>
      <w:bookmarkEnd w:id="9"/>
      <w:r>
        <w:rPr>
          <w:rFonts w:hint="eastAsia" w:ascii="Times New Roman" w:hAnsi="Times New Roman" w:eastAsia="仿宋_GB2312"/>
          <w:sz w:val="32"/>
          <w:szCs w:val="32"/>
          <w:highlight w:val="none"/>
          <w:lang w:val="en-US" w:eastAsia="zh-CN"/>
        </w:rPr>
        <w:t>组织相关宣传活动。</w:t>
      </w:r>
      <w:r>
        <w:rPr>
          <w:rFonts w:hint="eastAsia" w:ascii="Times New Roman" w:hAnsi="Times New Roman" w:eastAsia="仿宋_GB2312"/>
          <w:sz w:val="32"/>
          <w:szCs w:val="32"/>
          <w:highlight w:val="none"/>
        </w:rPr>
        <w:t>本项目的实施情况按照绩效目标中的进度进行</w:t>
      </w:r>
      <w:r>
        <w:rPr>
          <w:rFonts w:hint="eastAsia" w:ascii="Times New Roman" w:hAnsi="Times New Roman" w:eastAsia="仿宋_GB2312"/>
          <w:sz w:val="32"/>
          <w:szCs w:val="32"/>
          <w:highlight w:val="none"/>
          <w:lang w:eastAsia="zh-CN"/>
        </w:rPr>
        <w:t>，支付进度符合</w:t>
      </w:r>
      <w:r>
        <w:rPr>
          <w:rFonts w:hint="eastAsia" w:ascii="Times New Roman" w:hAnsi="Times New Roman" w:eastAsia="仿宋_GB2312"/>
          <w:sz w:val="32"/>
          <w:szCs w:val="32"/>
          <w:highlight w:val="none"/>
        </w:rPr>
        <w:t>财政支出进度要求</w:t>
      </w:r>
      <w:r>
        <w:rPr>
          <w:rFonts w:hint="eastAsia" w:ascii="Times New Roman" w:hAnsi="Times New Roman" w:eastAsia="仿宋_GB2312"/>
          <w:sz w:val="32"/>
          <w:szCs w:val="32"/>
          <w:highlight w:val="none"/>
          <w:lang w:eastAsia="zh-CN"/>
        </w:rPr>
        <w:t>。</w:t>
      </w:r>
    </w:p>
    <w:p w14:paraId="7C80CB5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（2）项目完成质量</w:t>
      </w:r>
    </w:p>
    <w:p w14:paraId="799D4953">
      <w:pPr>
        <w:keepNext w:val="0"/>
        <w:keepLines w:val="0"/>
        <w:pageBreakBefore w:val="0"/>
        <w:kinsoku/>
        <w:wordWrap/>
        <w:overflowPunct/>
        <w:topLinePunct w:val="0"/>
        <w:autoSpaceDE/>
        <w:autoSpaceDN/>
        <w:bidi w:val="0"/>
        <w:adjustRightInd/>
        <w:snapToGrid/>
        <w:spacing w:line="600" w:lineRule="exact"/>
        <w:ind w:firstLine="640" w:firstLineChars="200"/>
        <w:jc w:val="left"/>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本项目</w:t>
      </w:r>
      <w:r>
        <w:rPr>
          <w:rFonts w:hint="eastAsia" w:ascii="Times New Roman" w:hAnsi="Times New Roman" w:eastAsia="仿宋_GB2312"/>
          <w:sz w:val="32"/>
          <w:szCs w:val="32"/>
          <w:highlight w:val="none"/>
        </w:rPr>
        <w:t>共</w:t>
      </w:r>
      <w:r>
        <w:rPr>
          <w:rFonts w:ascii="Times New Roman" w:hAnsi="Times New Roman" w:eastAsia="仿宋_GB2312"/>
          <w:sz w:val="32"/>
          <w:szCs w:val="32"/>
          <w:highlight w:val="none"/>
        </w:rPr>
        <w:t>完成</w:t>
      </w:r>
      <w:r>
        <w:rPr>
          <w:rFonts w:hint="eastAsia" w:ascii="Times New Roman" w:hAnsi="Times New Roman" w:eastAsia="仿宋_GB2312"/>
          <w:sz w:val="32"/>
          <w:szCs w:val="32"/>
          <w:highlight w:val="none"/>
          <w:lang w:val="en-US" w:eastAsia="zh-CN"/>
        </w:rPr>
        <w:t>65</w:t>
      </w:r>
      <w:r>
        <w:rPr>
          <w:rFonts w:hint="eastAsia" w:ascii="Times New Roman" w:hAnsi="Times New Roman" w:eastAsia="仿宋_GB2312"/>
          <w:sz w:val="32"/>
          <w:szCs w:val="32"/>
          <w:highlight w:val="none"/>
        </w:rPr>
        <w:t>个</w:t>
      </w:r>
      <w:r>
        <w:rPr>
          <w:rFonts w:ascii="Times New Roman" w:hAnsi="Times New Roman" w:eastAsia="仿宋_GB2312"/>
          <w:sz w:val="32"/>
          <w:szCs w:val="32"/>
          <w:highlight w:val="none"/>
        </w:rPr>
        <w:t>节能减碳项目</w:t>
      </w:r>
      <w:r>
        <w:rPr>
          <w:rFonts w:hint="eastAsia" w:ascii="Times New Roman" w:hAnsi="Times New Roman" w:eastAsia="仿宋_GB2312"/>
          <w:sz w:val="32"/>
          <w:szCs w:val="32"/>
          <w:highlight w:val="none"/>
          <w:lang w:eastAsia="zh-CN"/>
        </w:rPr>
        <w:t>资金支持</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支持</w:t>
      </w:r>
      <w:r>
        <w:rPr>
          <w:rFonts w:ascii="Times New Roman" w:hAnsi="Times New Roman" w:eastAsia="仿宋_GB2312"/>
          <w:color w:val="000000"/>
          <w:sz w:val="32"/>
          <w:szCs w:val="32"/>
          <w:highlight w:val="none"/>
        </w:rPr>
        <w:t>节能技改</w:t>
      </w:r>
      <w:r>
        <w:rPr>
          <w:rFonts w:hint="eastAsia" w:ascii="Times New Roman" w:hAnsi="Times New Roman" w:eastAsia="仿宋_GB2312"/>
          <w:color w:val="000000"/>
          <w:sz w:val="32"/>
          <w:szCs w:val="32"/>
          <w:highlight w:val="none"/>
        </w:rPr>
        <w:t>类</w:t>
      </w:r>
      <w:r>
        <w:rPr>
          <w:rFonts w:ascii="Times New Roman" w:hAnsi="Times New Roman" w:eastAsia="仿宋_GB2312"/>
          <w:color w:val="000000"/>
          <w:sz w:val="32"/>
          <w:szCs w:val="32"/>
          <w:highlight w:val="none"/>
        </w:rPr>
        <w:t>项目</w:t>
      </w:r>
      <w:r>
        <w:rPr>
          <w:rFonts w:hint="eastAsia" w:ascii="Times New Roman" w:hAnsi="Times New Roman" w:eastAsia="仿宋_GB2312"/>
          <w:color w:val="000000"/>
          <w:sz w:val="32"/>
          <w:szCs w:val="32"/>
          <w:highlight w:val="none"/>
          <w:lang w:val="en-US" w:eastAsia="zh-CN"/>
        </w:rPr>
        <w:t>24</w:t>
      </w:r>
      <w:r>
        <w:rPr>
          <w:rFonts w:ascii="Times New Roman" w:hAnsi="Times New Roman" w:eastAsia="仿宋_GB2312"/>
          <w:color w:val="000000"/>
          <w:sz w:val="32"/>
          <w:szCs w:val="32"/>
          <w:highlight w:val="none"/>
        </w:rPr>
        <w:t>个，</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color w:val="000000"/>
          <w:sz w:val="32"/>
          <w:szCs w:val="32"/>
          <w:highlight w:val="none"/>
          <w:lang w:val="en-US" w:eastAsia="zh-CN"/>
        </w:rPr>
        <w:t>绿色电力交易项目12个，</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color w:val="000000"/>
          <w:sz w:val="32"/>
          <w:szCs w:val="32"/>
          <w:highlight w:val="none"/>
        </w:rPr>
        <w:t>能碳监测监控系统项目</w:t>
      </w:r>
      <w:r>
        <w:rPr>
          <w:rFonts w:hint="eastAsia" w:ascii="Times New Roman" w:hAnsi="Times New Roman" w:eastAsia="仿宋_GB2312"/>
          <w:color w:val="000000"/>
          <w:sz w:val="32"/>
          <w:szCs w:val="32"/>
          <w:highlight w:val="none"/>
          <w:lang w:val="en-US" w:eastAsia="zh-CN"/>
        </w:rPr>
        <w:t>11</w:t>
      </w:r>
      <w:r>
        <w:rPr>
          <w:rFonts w:hint="eastAsia" w:ascii="Times New Roman" w:hAnsi="Times New Roman" w:eastAsia="仿宋_GB2312"/>
          <w:color w:val="000000"/>
          <w:sz w:val="32"/>
          <w:szCs w:val="32"/>
          <w:highlight w:val="none"/>
        </w:rPr>
        <w:t>个</w:t>
      </w:r>
      <w:r>
        <w:rPr>
          <w:rFonts w:ascii="Times New Roman" w:hAnsi="Times New Roman" w:eastAsia="仿宋_GB2312"/>
          <w:color w:val="000000"/>
          <w:sz w:val="32"/>
          <w:szCs w:val="32"/>
          <w:highlight w:val="none"/>
        </w:rPr>
        <w:t>，</w:t>
      </w:r>
      <w:r>
        <w:rPr>
          <w:rFonts w:hint="eastAsia" w:ascii="Times New Roman" w:hAnsi="Times New Roman" w:eastAsia="仿宋_GB2312"/>
          <w:sz w:val="32"/>
          <w:szCs w:val="32"/>
          <w:highlight w:val="none"/>
          <w:lang w:eastAsia="zh-CN"/>
        </w:rPr>
        <w:t>支持</w:t>
      </w:r>
      <w:r>
        <w:rPr>
          <w:rFonts w:ascii="Times New Roman" w:hAnsi="Times New Roman" w:eastAsia="仿宋_GB2312"/>
          <w:color w:val="000000"/>
          <w:sz w:val="32"/>
          <w:szCs w:val="32"/>
          <w:highlight w:val="none"/>
        </w:rPr>
        <w:t>LEED铂金级</w:t>
      </w:r>
      <w:r>
        <w:rPr>
          <w:rFonts w:hint="eastAsia" w:ascii="Times New Roman" w:hAnsi="Times New Roman" w:eastAsia="仿宋_GB2312"/>
          <w:color w:val="000000"/>
          <w:sz w:val="32"/>
          <w:szCs w:val="32"/>
          <w:highlight w:val="none"/>
        </w:rPr>
        <w:t>认证</w:t>
      </w:r>
      <w:r>
        <w:rPr>
          <w:rFonts w:ascii="Times New Roman" w:hAnsi="Times New Roman" w:eastAsia="仿宋_GB2312"/>
          <w:color w:val="000000"/>
          <w:sz w:val="32"/>
          <w:szCs w:val="32"/>
          <w:highlight w:val="none"/>
        </w:rPr>
        <w:t>项目</w:t>
      </w:r>
      <w:r>
        <w:rPr>
          <w:rFonts w:hint="eastAsia" w:ascii="Times New Roman" w:hAnsi="Times New Roman" w:eastAsia="仿宋_GB2312"/>
          <w:color w:val="000000"/>
          <w:sz w:val="32"/>
          <w:szCs w:val="32"/>
          <w:highlight w:val="none"/>
          <w:lang w:val="en-US" w:eastAsia="zh-CN"/>
        </w:rPr>
        <w:t>6</w:t>
      </w:r>
      <w:r>
        <w:rPr>
          <w:rFonts w:hint="eastAsia" w:ascii="Times New Roman" w:hAnsi="Times New Roman" w:eastAsia="仿宋_GB2312"/>
          <w:color w:val="000000"/>
          <w:sz w:val="32"/>
          <w:szCs w:val="32"/>
          <w:highlight w:val="none"/>
        </w:rPr>
        <w:t>个</w:t>
      </w:r>
      <w:r>
        <w:rPr>
          <w:rFonts w:ascii="Times New Roman" w:hAnsi="Times New Roman" w:eastAsia="仿宋_GB2312"/>
          <w:color w:val="000000"/>
          <w:sz w:val="32"/>
          <w:szCs w:val="32"/>
          <w:highlight w:val="none"/>
        </w:rPr>
        <w:t>，</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color w:val="000000"/>
          <w:sz w:val="32"/>
          <w:szCs w:val="32"/>
          <w:highlight w:val="none"/>
          <w:lang w:eastAsia="zh-CN"/>
        </w:rPr>
        <w:t>新能源和可再生能源项目</w:t>
      </w:r>
      <w:r>
        <w:rPr>
          <w:rFonts w:hint="eastAsia" w:ascii="Times New Roman" w:hAnsi="Times New Roman" w:eastAsia="仿宋_GB2312"/>
          <w:color w:val="000000"/>
          <w:sz w:val="32"/>
          <w:szCs w:val="32"/>
          <w:highlight w:val="none"/>
          <w:lang w:val="en-US" w:eastAsia="zh-CN"/>
        </w:rPr>
        <w:t>5个，</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color w:val="000000"/>
          <w:sz w:val="32"/>
          <w:szCs w:val="32"/>
          <w:highlight w:val="none"/>
          <w:lang w:val="en-US" w:eastAsia="zh-CN"/>
        </w:rPr>
        <w:t>绿色低碳门店项目3个，</w:t>
      </w:r>
      <w:r>
        <w:rPr>
          <w:rFonts w:hint="eastAsia" w:ascii="Times New Roman" w:hAnsi="Times New Roman" w:eastAsia="仿宋_GB2312"/>
          <w:sz w:val="32"/>
          <w:szCs w:val="32"/>
          <w:highlight w:val="none"/>
          <w:lang w:eastAsia="zh-CN"/>
        </w:rPr>
        <w:t>支持</w:t>
      </w:r>
      <w:r>
        <w:rPr>
          <w:rFonts w:ascii="Times New Roman" w:hAnsi="Times New Roman" w:eastAsia="仿宋_GB2312"/>
          <w:sz w:val="32"/>
          <w:szCs w:val="32"/>
          <w:highlight w:val="none"/>
        </w:rPr>
        <w:t>清洁生产咨询项目</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个</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color w:val="000000"/>
          <w:sz w:val="32"/>
          <w:szCs w:val="32"/>
          <w:highlight w:val="none"/>
        </w:rPr>
        <w:t>国家或北京市试点示范单位称号项目</w:t>
      </w:r>
      <w:r>
        <w:rPr>
          <w:rFonts w:hint="eastAsia" w:ascii="Times New Roman" w:hAnsi="Times New Roman" w:eastAsia="仿宋_GB2312"/>
          <w:color w:val="000000"/>
          <w:sz w:val="32"/>
          <w:szCs w:val="32"/>
          <w:highlight w:val="none"/>
          <w:lang w:val="en-US" w:eastAsia="zh-CN"/>
        </w:rPr>
        <w:t>1个，</w:t>
      </w:r>
      <w:r>
        <w:rPr>
          <w:rFonts w:hint="eastAsia" w:ascii="Times New Roman" w:hAnsi="Times New Roman" w:eastAsia="仿宋_GB2312"/>
          <w:sz w:val="32"/>
          <w:szCs w:val="32"/>
          <w:highlight w:val="none"/>
          <w:lang w:eastAsia="zh-CN"/>
        </w:rPr>
        <w:t>支持</w:t>
      </w:r>
      <w:r>
        <w:rPr>
          <w:rFonts w:hint="eastAsia" w:ascii="Times New Roman" w:hAnsi="Times New Roman" w:eastAsia="仿宋_GB2312"/>
          <w:color w:val="000000"/>
          <w:sz w:val="32"/>
          <w:szCs w:val="32"/>
          <w:highlight w:val="none"/>
          <w:lang w:val="en-US" w:eastAsia="zh-CN"/>
        </w:rPr>
        <w:t>绿色建筑项目1个</w:t>
      </w:r>
      <w:r>
        <w:rPr>
          <w:rFonts w:ascii="Times New Roman" w:hAnsi="Times New Roman" w:eastAsia="仿宋_GB2312"/>
          <w:color w:val="000000"/>
          <w:sz w:val="32"/>
          <w:szCs w:val="32"/>
          <w:highlight w:val="none"/>
        </w:rPr>
        <w:t>。</w:t>
      </w:r>
      <w:r>
        <w:rPr>
          <w:rFonts w:ascii="Times New Roman" w:hAnsi="Times New Roman" w:eastAsia="仿宋_GB2312"/>
          <w:sz w:val="32"/>
          <w:szCs w:val="32"/>
          <w:highlight w:val="none"/>
        </w:rPr>
        <w:t>组织全区各行业领域主管部门、功能区管委会、街乡开展多种形式的宣传活动，在区内重点公共场所，张贴、播放主题海报和宣传标语</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同时制作并下发</w:t>
      </w:r>
      <w:r>
        <w:rPr>
          <w:rFonts w:hint="eastAsia" w:ascii="Times New Roman" w:hAnsi="Times New Roman" w:eastAsia="仿宋_GB2312"/>
          <w:sz w:val="32"/>
          <w:szCs w:val="32"/>
          <w:highlight w:val="none"/>
        </w:rPr>
        <w:t>近2万件</w:t>
      </w:r>
      <w:r>
        <w:rPr>
          <w:rFonts w:ascii="Times New Roman" w:hAnsi="Times New Roman" w:eastAsia="仿宋_GB2312"/>
          <w:sz w:val="32"/>
          <w:szCs w:val="32"/>
          <w:highlight w:val="none"/>
        </w:rPr>
        <w:t>节能宣传品，</w:t>
      </w:r>
      <w:r>
        <w:rPr>
          <w:rFonts w:hint="eastAsia" w:ascii="Times New Roman" w:hAnsi="Times New Roman" w:eastAsia="仿宋_GB2312"/>
          <w:sz w:val="32"/>
          <w:szCs w:val="32"/>
          <w:highlight w:val="none"/>
          <w:lang w:eastAsia="zh-CN"/>
        </w:rPr>
        <w:t>组织召开</w:t>
      </w:r>
      <w:r>
        <w:rPr>
          <w:rFonts w:hint="eastAsia" w:ascii="Times New Roman" w:hAnsi="Times New Roman" w:eastAsia="仿宋_GB2312"/>
          <w:sz w:val="32"/>
          <w:szCs w:val="32"/>
          <w:highlight w:val="none"/>
        </w:rPr>
        <w:t>节能减碳培训会</w:t>
      </w:r>
      <w:r>
        <w:rPr>
          <w:rFonts w:ascii="Times New Roman" w:hAnsi="Times New Roman" w:eastAsia="仿宋_GB2312"/>
          <w:sz w:val="32"/>
          <w:szCs w:val="32"/>
          <w:highlight w:val="none"/>
        </w:rPr>
        <w:t>等，整体实施内容符合项目范围。</w:t>
      </w:r>
    </w:p>
    <w:p w14:paraId="1D8BB47A">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1"/>
        <w:rPr>
          <w:rFonts w:ascii="Times New Roman" w:hAnsi="Times New Roman" w:eastAsia="楷体_GB2312"/>
          <w:b/>
          <w:kern w:val="0"/>
          <w:sz w:val="32"/>
          <w:szCs w:val="32"/>
          <w:highlight w:val="none"/>
        </w:rPr>
      </w:pPr>
      <w:r>
        <w:rPr>
          <w:rFonts w:ascii="Times New Roman" w:hAnsi="Times New Roman" w:eastAsia="楷体_GB2312"/>
          <w:b/>
          <w:kern w:val="0"/>
          <w:sz w:val="32"/>
          <w:szCs w:val="32"/>
          <w:highlight w:val="none"/>
        </w:rPr>
        <w:t>（四）项目效益情况。</w:t>
      </w:r>
    </w:p>
    <w:p w14:paraId="2CC94A8E">
      <w:pPr>
        <w:keepNext w:val="0"/>
        <w:keepLines w:val="0"/>
        <w:pageBreakBefore w:val="0"/>
        <w:kinsoku/>
        <w:wordWrap/>
        <w:overflowPunct/>
        <w:topLinePunct w:val="0"/>
        <w:autoSpaceDE/>
        <w:autoSpaceDN/>
        <w:bidi w:val="0"/>
        <w:adjustRightInd/>
        <w:snapToGrid/>
        <w:spacing w:line="600" w:lineRule="exact"/>
        <w:ind w:firstLine="643" w:firstLineChars="200"/>
        <w:textAlignment w:val="auto"/>
        <w:outlineLvl w:val="2"/>
        <w:rPr>
          <w:rFonts w:ascii="Times New Roman" w:hAnsi="Times New Roman" w:eastAsia="仿宋_GB2312"/>
          <w:b/>
          <w:bCs/>
          <w:sz w:val="32"/>
          <w:szCs w:val="32"/>
          <w:highlight w:val="none"/>
        </w:rPr>
      </w:pPr>
      <w:r>
        <w:rPr>
          <w:rFonts w:ascii="Times New Roman" w:hAnsi="Times New Roman" w:eastAsia="仿宋_GB2312"/>
          <w:b/>
          <w:bCs/>
          <w:sz w:val="32"/>
          <w:szCs w:val="32"/>
          <w:highlight w:val="none"/>
        </w:rPr>
        <w:t>1.项目预期目标完成情况</w:t>
      </w:r>
    </w:p>
    <w:p w14:paraId="0AB5F42A">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2024年</w:t>
      </w:r>
      <w:r>
        <w:rPr>
          <w:rFonts w:hint="eastAsia" w:ascii="Times New Roman" w:hAnsi="Times New Roman" w:eastAsia="仿宋_GB2312"/>
          <w:sz w:val="32"/>
          <w:szCs w:val="32"/>
          <w:highlight w:val="none"/>
        </w:rPr>
        <w:t>共支持项目</w:t>
      </w:r>
      <w:r>
        <w:rPr>
          <w:rFonts w:hint="eastAsia" w:ascii="Times New Roman" w:hAnsi="Times New Roman" w:eastAsia="仿宋_GB2312"/>
          <w:sz w:val="32"/>
          <w:szCs w:val="32"/>
          <w:highlight w:val="none"/>
          <w:lang w:val="en-US" w:eastAsia="zh-CN"/>
        </w:rPr>
        <w:t>65</w:t>
      </w:r>
      <w:r>
        <w:rPr>
          <w:rFonts w:ascii="Times New Roman" w:hAnsi="Times New Roman" w:eastAsia="仿宋_GB2312"/>
          <w:sz w:val="32"/>
          <w:szCs w:val="32"/>
          <w:highlight w:val="none"/>
        </w:rPr>
        <w:t>个</w:t>
      </w:r>
      <w:r>
        <w:rPr>
          <w:rFonts w:hint="eastAsia" w:ascii="Times New Roman" w:hAnsi="Times New Roman" w:eastAsia="仿宋_GB2312"/>
          <w:sz w:val="32"/>
          <w:szCs w:val="32"/>
          <w:highlight w:val="none"/>
        </w:rPr>
        <w:t>，支持资金5996.055万元，符合目标预期。节能减碳项目方面，通过对每个项目核算叠加，</w:t>
      </w:r>
      <w:r>
        <w:rPr>
          <w:rFonts w:ascii="Times New Roman" w:hAnsi="Times New Roman" w:eastAsia="仿宋_GB2312"/>
          <w:sz w:val="32"/>
          <w:szCs w:val="32"/>
          <w:highlight w:val="none"/>
        </w:rPr>
        <w:t>年节能量</w:t>
      </w:r>
      <w:r>
        <w:rPr>
          <w:rFonts w:hint="eastAsia" w:ascii="Times New Roman" w:hAnsi="Times New Roman" w:eastAsia="仿宋_GB2312"/>
          <w:sz w:val="32"/>
          <w:szCs w:val="32"/>
          <w:highlight w:val="none"/>
          <w:lang w:eastAsia="zh-CN"/>
        </w:rPr>
        <w:t>约</w:t>
      </w:r>
      <w:r>
        <w:rPr>
          <w:rFonts w:hint="eastAsia" w:ascii="Times New Roman" w:hAnsi="Times New Roman" w:eastAsia="仿宋_GB2312"/>
          <w:sz w:val="32"/>
          <w:szCs w:val="32"/>
          <w:highlight w:val="none"/>
          <w:lang w:val="en-US" w:eastAsia="zh-CN"/>
        </w:rPr>
        <w:t>2</w:t>
      </w:r>
      <w:r>
        <w:rPr>
          <w:rFonts w:ascii="Times New Roman" w:hAnsi="Times New Roman" w:eastAsia="仿宋_GB2312"/>
          <w:sz w:val="32"/>
          <w:szCs w:val="32"/>
          <w:highlight w:val="none"/>
        </w:rPr>
        <w:t>万吨标准煤</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核定</w:t>
      </w:r>
      <w:r>
        <w:rPr>
          <w:rFonts w:hint="eastAsia" w:ascii="Times New Roman" w:hAnsi="Times New Roman" w:eastAsia="仿宋_GB2312"/>
          <w:sz w:val="32"/>
          <w:szCs w:val="32"/>
          <w:highlight w:val="none"/>
        </w:rPr>
        <w:t>投资额</w:t>
      </w:r>
      <w:r>
        <w:rPr>
          <w:rFonts w:hint="eastAsia" w:ascii="Times New Roman" w:hAnsi="Times New Roman" w:eastAsia="仿宋_GB2312"/>
          <w:sz w:val="32"/>
          <w:szCs w:val="32"/>
          <w:highlight w:val="none"/>
          <w:lang w:val="en-US" w:eastAsia="zh-CN"/>
        </w:rPr>
        <w:t>3.64</w:t>
      </w:r>
      <w:r>
        <w:rPr>
          <w:rFonts w:hint="eastAsia" w:ascii="Times New Roman" w:hAnsi="Times New Roman" w:eastAsia="仿宋_GB2312"/>
          <w:sz w:val="32"/>
          <w:szCs w:val="32"/>
          <w:highlight w:val="none"/>
        </w:rPr>
        <w:t>亿元，带动了社会资金参与节能减碳工作。同时，通过制作发放节能宣传品</w:t>
      </w:r>
      <w:r>
        <w:rPr>
          <w:rFonts w:hint="eastAsia" w:ascii="Times New Roman" w:hAnsi="Times New Roman" w:eastAsia="仿宋_GB2312"/>
          <w:sz w:val="32"/>
          <w:szCs w:val="32"/>
          <w:highlight w:val="none"/>
          <w:lang w:eastAsia="zh-CN"/>
        </w:rPr>
        <w:t>以</w:t>
      </w:r>
      <w:r>
        <w:rPr>
          <w:rFonts w:hint="eastAsia" w:ascii="Times New Roman" w:hAnsi="Times New Roman" w:eastAsia="仿宋_GB2312"/>
          <w:sz w:val="32"/>
          <w:szCs w:val="32"/>
          <w:highlight w:val="none"/>
        </w:rPr>
        <w:t>及召开</w:t>
      </w:r>
      <w:r>
        <w:rPr>
          <w:rFonts w:ascii="Times New Roman" w:hAnsi="Times New Roman" w:eastAsia="仿宋_GB2312"/>
          <w:sz w:val="32"/>
          <w:szCs w:val="32"/>
          <w:highlight w:val="none"/>
        </w:rPr>
        <w:t>节能减碳培训会</w:t>
      </w:r>
      <w:r>
        <w:rPr>
          <w:rFonts w:hint="eastAsia" w:ascii="Times New Roman" w:hAnsi="Times New Roman" w:eastAsia="仿宋_GB2312"/>
          <w:sz w:val="32"/>
          <w:szCs w:val="32"/>
          <w:highlight w:val="none"/>
        </w:rPr>
        <w:t>，提高了民众对节能减碳宣传活动的参与度，提高了相关单位的节能减碳管理水平，营造了良好的节能</w:t>
      </w:r>
      <w:r>
        <w:rPr>
          <w:rFonts w:hint="eastAsia" w:ascii="Times New Roman" w:hAnsi="Times New Roman" w:eastAsia="仿宋_GB2312"/>
          <w:sz w:val="32"/>
          <w:szCs w:val="32"/>
          <w:highlight w:val="none"/>
          <w:lang w:eastAsia="zh-CN"/>
        </w:rPr>
        <w:t>减碳</w:t>
      </w:r>
      <w:r>
        <w:rPr>
          <w:rFonts w:hint="eastAsia" w:ascii="Times New Roman" w:hAnsi="Times New Roman" w:eastAsia="仿宋_GB2312"/>
          <w:sz w:val="32"/>
          <w:szCs w:val="32"/>
          <w:highlight w:val="none"/>
        </w:rPr>
        <w:t>社会氛围</w:t>
      </w:r>
      <w:r>
        <w:rPr>
          <w:rFonts w:ascii="Times New Roman" w:hAnsi="Times New Roman" w:eastAsia="仿宋_GB2312"/>
          <w:sz w:val="32"/>
          <w:szCs w:val="32"/>
          <w:highlight w:val="none"/>
        </w:rPr>
        <w:t>。</w:t>
      </w:r>
    </w:p>
    <w:p w14:paraId="19D78A77">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ascii="Times New Roman" w:hAnsi="Times New Roman" w:eastAsia="仿宋_GB2312"/>
          <w:b/>
          <w:bCs/>
          <w:sz w:val="32"/>
          <w:szCs w:val="32"/>
          <w:highlight w:val="none"/>
        </w:rPr>
      </w:pPr>
      <w:r>
        <w:rPr>
          <w:rFonts w:hint="eastAsia" w:ascii="Times New Roman" w:hAnsi="Times New Roman" w:eastAsia="仿宋_GB2312"/>
          <w:b/>
          <w:bCs/>
          <w:sz w:val="32"/>
          <w:szCs w:val="32"/>
          <w:highlight w:val="none"/>
        </w:rPr>
        <w:t>2.</w:t>
      </w:r>
      <w:r>
        <w:rPr>
          <w:rFonts w:ascii="Times New Roman" w:hAnsi="Times New Roman" w:eastAsia="仿宋_GB2312"/>
          <w:b/>
          <w:bCs/>
          <w:sz w:val="32"/>
          <w:szCs w:val="32"/>
          <w:highlight w:val="none"/>
        </w:rPr>
        <w:t>项目实施对经济、社会、环境及可持续影响</w:t>
      </w:r>
    </w:p>
    <w:p w14:paraId="704B4936">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bCs/>
          <w:sz w:val="32"/>
          <w:szCs w:val="32"/>
          <w:highlight w:val="none"/>
        </w:rPr>
      </w:pPr>
      <w:r>
        <w:rPr>
          <w:rFonts w:ascii="Times New Roman" w:hAnsi="Times New Roman" w:eastAsia="仿宋_GB2312"/>
          <w:sz w:val="32"/>
          <w:szCs w:val="32"/>
          <w:highlight w:val="none"/>
        </w:rPr>
        <w:t>本项目通过节能资金引导作用，紧密围绕全市的节能重点工作，积极推进全区节能管理水平提高，</w:t>
      </w:r>
      <w:r>
        <w:rPr>
          <w:rFonts w:hint="eastAsia" w:ascii="Times New Roman" w:hAnsi="Times New Roman" w:eastAsia="仿宋_GB2312"/>
          <w:sz w:val="32"/>
          <w:szCs w:val="32"/>
          <w:highlight w:val="none"/>
          <w:lang w:eastAsia="zh-CN"/>
        </w:rPr>
        <w:t>宣传贯彻环保低碳的生活理念，</w:t>
      </w:r>
      <w:r>
        <w:rPr>
          <w:rFonts w:ascii="Times New Roman" w:hAnsi="Times New Roman" w:eastAsia="仿宋_GB2312"/>
          <w:sz w:val="32"/>
          <w:szCs w:val="32"/>
          <w:highlight w:val="none"/>
        </w:rPr>
        <w:t>引导居民形成绿色低碳的生活方式，培养绿色消费习惯，逐步将朝阳区建设成为一个绿色、低碳的文明城区。</w:t>
      </w:r>
    </w:p>
    <w:p w14:paraId="51330CFC">
      <w:pPr>
        <w:pStyle w:val="9"/>
        <w:ind w:firstLine="640"/>
        <w:rPr>
          <w:rFonts w:ascii="Times New Roman" w:hAnsi="Times New Roman"/>
          <w:bCs/>
          <w:szCs w:val="32"/>
          <w:highlight w:val="none"/>
        </w:rPr>
        <w:sectPr>
          <w:footerReference r:id="rId3" w:type="default"/>
          <w:pgSz w:w="11906" w:h="16838"/>
          <w:pgMar w:top="2098" w:right="1474" w:bottom="1418" w:left="1588" w:header="851" w:footer="992" w:gutter="0"/>
          <w:cols w:space="425" w:num="1"/>
          <w:docGrid w:type="lines" w:linePitch="312" w:charSpace="0"/>
        </w:sectPr>
      </w:pPr>
    </w:p>
    <w:p w14:paraId="215CFB36">
      <w:pPr>
        <w:pStyle w:val="4"/>
        <w:spacing w:before="0" w:after="0" w:line="240" w:lineRule="auto"/>
        <w:rPr>
          <w:rFonts w:ascii="宋体" w:hAnsi="宋体" w:cs="宋体"/>
          <w:bCs/>
          <w:color w:val="000000"/>
          <w:sz w:val="36"/>
          <w:szCs w:val="28"/>
        </w:rPr>
      </w:pPr>
      <w:r>
        <w:rPr>
          <w:rFonts w:hint="eastAsia" w:ascii="黑体" w:hAnsi="黑体"/>
          <w:b w:val="0"/>
          <w:szCs w:val="32"/>
        </w:rPr>
        <w:t>附件1</w:t>
      </w:r>
    </w:p>
    <w:p w14:paraId="14266612">
      <w:pPr>
        <w:pStyle w:val="4"/>
        <w:spacing w:before="0" w:after="0" w:line="240" w:lineRule="auto"/>
        <w:jc w:val="center"/>
        <w:rPr>
          <w:bCs/>
          <w:color w:val="000000"/>
        </w:rPr>
      </w:pPr>
      <w:r>
        <w:rPr>
          <w:rFonts w:hint="eastAsia" w:ascii="宋体" w:hAnsi="宋体" w:eastAsia="宋体" w:cs="宋体"/>
          <w:bCs/>
          <w:color w:val="000000"/>
          <w:sz w:val="36"/>
          <w:szCs w:val="28"/>
        </w:rPr>
        <w:t>项目支出绩效评价指标体系框架</w:t>
      </w:r>
    </w:p>
    <w:tbl>
      <w:tblPr>
        <w:tblStyle w:val="10"/>
        <w:tblW w:w="136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036"/>
        <w:gridCol w:w="1574"/>
        <w:gridCol w:w="2789"/>
        <w:gridCol w:w="7341"/>
      </w:tblGrid>
      <w:tr w14:paraId="26E50B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vAlign w:val="center"/>
          </w:tcPr>
          <w:p w14:paraId="5EBC442B">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一级指标</w:t>
            </w:r>
          </w:p>
        </w:tc>
        <w:tc>
          <w:tcPr>
            <w:tcW w:w="1036" w:type="dxa"/>
            <w:shd w:val="clear" w:color="auto" w:fill="FFFFFF"/>
            <w:vAlign w:val="center"/>
          </w:tcPr>
          <w:p w14:paraId="4B500CD2">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二级指标</w:t>
            </w:r>
          </w:p>
        </w:tc>
        <w:tc>
          <w:tcPr>
            <w:tcW w:w="1574" w:type="dxa"/>
            <w:shd w:val="clear" w:color="auto" w:fill="FFFFFF"/>
            <w:vAlign w:val="center"/>
          </w:tcPr>
          <w:p w14:paraId="5FAEC849">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三级指标</w:t>
            </w:r>
          </w:p>
        </w:tc>
        <w:tc>
          <w:tcPr>
            <w:tcW w:w="2789" w:type="dxa"/>
            <w:shd w:val="clear" w:color="auto" w:fill="FFFFFF"/>
            <w:vAlign w:val="center"/>
          </w:tcPr>
          <w:p w14:paraId="4425F34B">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指标解释</w:t>
            </w:r>
          </w:p>
        </w:tc>
        <w:tc>
          <w:tcPr>
            <w:tcW w:w="7341" w:type="dxa"/>
            <w:shd w:val="clear" w:color="auto" w:fill="FFFFFF"/>
            <w:vAlign w:val="center"/>
          </w:tcPr>
          <w:p w14:paraId="108C9F61">
            <w:pPr>
              <w:widowControl/>
              <w:spacing w:line="0" w:lineRule="atLeast"/>
              <w:jc w:val="center"/>
              <w:rPr>
                <w:rFonts w:ascii="宋体" w:hAnsi="宋体" w:cs="宋体"/>
                <w:b/>
                <w:bCs/>
                <w:color w:val="000000"/>
                <w:kern w:val="0"/>
                <w:sz w:val="22"/>
              </w:rPr>
            </w:pPr>
            <w:r>
              <w:rPr>
                <w:rFonts w:hint="eastAsia" w:ascii="宋体" w:hAnsi="宋体" w:cs="宋体"/>
                <w:b/>
                <w:bCs/>
                <w:color w:val="000000"/>
                <w:kern w:val="0"/>
                <w:sz w:val="22"/>
              </w:rPr>
              <w:t>指标说明</w:t>
            </w:r>
          </w:p>
        </w:tc>
      </w:tr>
      <w:tr w14:paraId="60DD3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vAlign w:val="center"/>
          </w:tcPr>
          <w:p w14:paraId="79BE4CF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　</w:t>
            </w:r>
          </w:p>
          <w:p w14:paraId="37F0479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　</w:t>
            </w:r>
          </w:p>
          <w:p w14:paraId="264E0FB3">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036" w:type="dxa"/>
            <w:vMerge w:val="restart"/>
            <w:shd w:val="clear" w:color="auto" w:fill="FFFFFF"/>
            <w:vAlign w:val="center"/>
          </w:tcPr>
          <w:p w14:paraId="3672E81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574" w:type="dxa"/>
            <w:shd w:val="clear" w:color="auto" w:fill="FFFFFF"/>
            <w:vAlign w:val="center"/>
          </w:tcPr>
          <w:p w14:paraId="69FD5D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1FE9A93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2789" w:type="dxa"/>
            <w:shd w:val="clear" w:color="auto" w:fill="FFFFFF"/>
            <w:vAlign w:val="center"/>
          </w:tcPr>
          <w:p w14:paraId="5195ADF2">
            <w:pPr>
              <w:widowControl/>
              <w:spacing w:line="0" w:lineRule="atLeast"/>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7341" w:type="dxa"/>
            <w:shd w:val="clear" w:color="auto" w:fill="FFFFFF"/>
            <w:vAlign w:val="center"/>
          </w:tcPr>
          <w:p w14:paraId="310E2643">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①项目立项是否符合国家法律法规、国民经济发展规划和相关政策；</w:t>
            </w:r>
            <w:r>
              <w:rPr>
                <w:rFonts w:hint="eastAsia" w:ascii="宋体" w:hAnsi="宋体" w:cs="宋体"/>
                <w:color w:val="000000"/>
                <w:kern w:val="0"/>
                <w:sz w:val="22"/>
              </w:rPr>
              <w:br w:type="textWrapping"/>
            </w:r>
            <w:r>
              <w:rPr>
                <w:rFonts w:hint="eastAsia" w:ascii="宋体" w:hAnsi="宋体" w:cs="宋体"/>
                <w:color w:val="000000"/>
                <w:kern w:val="0"/>
                <w:sz w:val="22"/>
              </w:rPr>
              <w:t>②项目立项是否符合行业发展规划和政策要求；</w:t>
            </w:r>
            <w:r>
              <w:rPr>
                <w:rFonts w:hint="eastAsia" w:ascii="宋体" w:hAnsi="宋体" w:cs="宋体"/>
                <w:color w:val="000000"/>
                <w:kern w:val="0"/>
                <w:sz w:val="22"/>
              </w:rPr>
              <w:br w:type="textWrapping"/>
            </w:r>
            <w:r>
              <w:rPr>
                <w:rFonts w:hint="eastAsia" w:ascii="宋体" w:hAnsi="宋体" w:cs="宋体"/>
                <w:color w:val="000000"/>
                <w:kern w:val="0"/>
                <w:sz w:val="22"/>
              </w:rPr>
              <w:t>③项目立项是否与部门职责范围相符，属于部门履职所需；</w:t>
            </w:r>
            <w:r>
              <w:rPr>
                <w:rFonts w:hint="eastAsia" w:ascii="宋体" w:hAnsi="宋体" w:cs="宋体"/>
                <w:color w:val="000000"/>
                <w:kern w:val="0"/>
                <w:sz w:val="22"/>
              </w:rPr>
              <w:br w:type="textWrapping"/>
            </w:r>
            <w:r>
              <w:rPr>
                <w:rFonts w:hint="eastAsia" w:ascii="宋体" w:hAnsi="宋体" w:cs="宋体"/>
                <w:color w:val="000000"/>
                <w:kern w:val="0"/>
                <w:sz w:val="22"/>
              </w:rPr>
              <w:t>④项目是否属于公共财政支持范围，是否符合中央、地方事权支出责任划分原则；</w:t>
            </w:r>
            <w:r>
              <w:rPr>
                <w:rFonts w:hint="eastAsia" w:ascii="宋体" w:hAnsi="宋体" w:cs="宋体"/>
                <w:color w:val="000000"/>
                <w:kern w:val="0"/>
                <w:sz w:val="22"/>
              </w:rPr>
              <w:br w:type="textWrapping"/>
            </w:r>
            <w:r>
              <w:rPr>
                <w:rFonts w:hint="eastAsia" w:ascii="宋体" w:hAnsi="宋体" w:cs="宋体"/>
                <w:color w:val="000000"/>
                <w:kern w:val="0"/>
                <w:sz w:val="22"/>
              </w:rPr>
              <w:t>⑤项目是否与相关部门同类项目或部门内部相关项目重复。</w:t>
            </w:r>
          </w:p>
        </w:tc>
      </w:tr>
      <w:tr w14:paraId="1172D0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vAlign w:val="center"/>
          </w:tcPr>
          <w:p w14:paraId="69962C90">
            <w:pPr>
              <w:spacing w:line="0" w:lineRule="atLeast"/>
              <w:jc w:val="center"/>
              <w:rPr>
                <w:rFonts w:ascii="宋体" w:hAnsi="宋体" w:cs="宋体"/>
                <w:color w:val="000000"/>
                <w:kern w:val="0"/>
                <w:sz w:val="22"/>
              </w:rPr>
            </w:pPr>
          </w:p>
        </w:tc>
        <w:tc>
          <w:tcPr>
            <w:tcW w:w="1036" w:type="dxa"/>
            <w:vMerge w:val="continue"/>
            <w:shd w:val="clear" w:color="auto" w:fill="FFFFFF"/>
            <w:vAlign w:val="center"/>
          </w:tcPr>
          <w:p w14:paraId="32AC5EF5">
            <w:pPr>
              <w:widowControl/>
              <w:spacing w:line="0" w:lineRule="atLeast"/>
              <w:jc w:val="center"/>
              <w:rPr>
                <w:rFonts w:ascii="宋体" w:hAnsi="宋体" w:cs="宋体"/>
                <w:color w:val="000000"/>
                <w:kern w:val="0"/>
                <w:sz w:val="22"/>
              </w:rPr>
            </w:pPr>
          </w:p>
        </w:tc>
        <w:tc>
          <w:tcPr>
            <w:tcW w:w="1574" w:type="dxa"/>
            <w:shd w:val="clear" w:color="auto" w:fill="FFFFFF"/>
            <w:vAlign w:val="center"/>
          </w:tcPr>
          <w:p w14:paraId="606FA93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73A57DD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2789" w:type="dxa"/>
            <w:shd w:val="clear" w:color="auto" w:fill="FFFFFF"/>
            <w:vAlign w:val="center"/>
          </w:tcPr>
          <w:p w14:paraId="3FDA0107">
            <w:pPr>
              <w:widowControl/>
              <w:spacing w:line="0" w:lineRule="atLeast"/>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7341" w:type="dxa"/>
            <w:shd w:val="clear" w:color="auto" w:fill="FFFFFF"/>
            <w:vAlign w:val="center"/>
          </w:tcPr>
          <w:p w14:paraId="74A9AEAB">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①项目是否按照规定的程序申请设立；</w:t>
            </w:r>
            <w:r>
              <w:rPr>
                <w:rFonts w:hint="eastAsia" w:ascii="宋体" w:hAnsi="宋体" w:cs="宋体"/>
                <w:color w:val="000000"/>
                <w:kern w:val="0"/>
                <w:sz w:val="22"/>
              </w:rPr>
              <w:br w:type="textWrapping"/>
            </w:r>
            <w:r>
              <w:rPr>
                <w:rFonts w:hint="eastAsia" w:ascii="宋体" w:hAnsi="宋体" w:cs="宋体"/>
                <w:color w:val="000000"/>
                <w:kern w:val="0"/>
                <w:sz w:val="22"/>
              </w:rPr>
              <w:t>②审批文件、材料是否符合相关要求；</w:t>
            </w:r>
            <w:r>
              <w:rPr>
                <w:rFonts w:hint="eastAsia" w:ascii="宋体" w:hAnsi="宋体" w:cs="宋体"/>
                <w:color w:val="000000"/>
                <w:kern w:val="0"/>
                <w:sz w:val="22"/>
              </w:rPr>
              <w:br w:type="textWrapping"/>
            </w:r>
            <w:r>
              <w:rPr>
                <w:rFonts w:hint="eastAsia" w:ascii="宋体" w:hAnsi="宋体" w:cs="宋体"/>
                <w:color w:val="000000"/>
                <w:kern w:val="0"/>
                <w:sz w:val="22"/>
              </w:rPr>
              <w:t>③事前是否已经过必要的可行性研究、专家论证、风险评估、绩效评估、集体决策。</w:t>
            </w:r>
          </w:p>
        </w:tc>
      </w:tr>
      <w:tr w14:paraId="1EFF40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vAlign w:val="center"/>
          </w:tcPr>
          <w:p w14:paraId="3F456F1B">
            <w:pPr>
              <w:spacing w:line="0" w:lineRule="atLeast"/>
              <w:jc w:val="center"/>
              <w:rPr>
                <w:rFonts w:ascii="宋体" w:hAnsi="宋体" w:cs="宋体"/>
                <w:color w:val="000000"/>
                <w:kern w:val="0"/>
                <w:sz w:val="22"/>
              </w:rPr>
            </w:pPr>
          </w:p>
        </w:tc>
        <w:tc>
          <w:tcPr>
            <w:tcW w:w="1036" w:type="dxa"/>
            <w:shd w:val="clear" w:color="auto" w:fill="FFFFFF"/>
            <w:vAlign w:val="center"/>
          </w:tcPr>
          <w:p w14:paraId="35B8815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　</w:t>
            </w:r>
          </w:p>
        </w:tc>
        <w:tc>
          <w:tcPr>
            <w:tcW w:w="1574" w:type="dxa"/>
            <w:shd w:val="clear" w:color="auto" w:fill="FFFFFF"/>
            <w:vAlign w:val="center"/>
          </w:tcPr>
          <w:p w14:paraId="20870D2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120D7E5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2789" w:type="dxa"/>
            <w:shd w:val="clear" w:color="000000" w:fill="FFFFFF"/>
            <w:vAlign w:val="center"/>
          </w:tcPr>
          <w:p w14:paraId="627CC6B9">
            <w:pPr>
              <w:widowControl/>
              <w:spacing w:line="0" w:lineRule="atLeast"/>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7341" w:type="dxa"/>
            <w:shd w:val="clear" w:color="000000" w:fill="FFFFFF"/>
            <w:vAlign w:val="center"/>
          </w:tcPr>
          <w:p w14:paraId="2C729DAB">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（如未设定预算绩效目标，也可考核其他工作任务目标）</w:t>
            </w:r>
            <w:r>
              <w:rPr>
                <w:rFonts w:hint="eastAsia" w:ascii="宋体" w:hAnsi="宋体" w:cs="宋体"/>
                <w:color w:val="000000"/>
                <w:kern w:val="0"/>
                <w:sz w:val="22"/>
              </w:rPr>
              <w:br w:type="textWrapping"/>
            </w:r>
            <w:r>
              <w:rPr>
                <w:rFonts w:hint="eastAsia" w:ascii="宋体" w:hAnsi="宋体" w:cs="宋体"/>
                <w:color w:val="000000"/>
                <w:kern w:val="0"/>
                <w:sz w:val="22"/>
              </w:rPr>
              <w:t>①项目是否有绩效目标；</w:t>
            </w:r>
            <w:r>
              <w:rPr>
                <w:rFonts w:hint="eastAsia" w:ascii="宋体" w:hAnsi="宋体" w:cs="宋体"/>
                <w:color w:val="000000"/>
                <w:kern w:val="0"/>
                <w:sz w:val="22"/>
              </w:rPr>
              <w:br w:type="textWrapping"/>
            </w:r>
            <w:r>
              <w:rPr>
                <w:rFonts w:hint="eastAsia" w:ascii="宋体" w:hAnsi="宋体" w:cs="宋体"/>
                <w:color w:val="000000"/>
                <w:kern w:val="0"/>
                <w:sz w:val="22"/>
              </w:rPr>
              <w:t>②项目绩效目标与实际工作内容是否具有相关性；</w:t>
            </w:r>
            <w:r>
              <w:rPr>
                <w:rFonts w:hint="eastAsia" w:ascii="宋体" w:hAnsi="宋体" w:cs="宋体"/>
                <w:color w:val="000000"/>
                <w:kern w:val="0"/>
                <w:sz w:val="22"/>
              </w:rPr>
              <w:br w:type="textWrapping"/>
            </w:r>
            <w:r>
              <w:rPr>
                <w:rFonts w:hint="eastAsia" w:ascii="宋体" w:hAnsi="宋体" w:cs="宋体"/>
                <w:color w:val="000000"/>
                <w:kern w:val="0"/>
                <w:sz w:val="22"/>
              </w:rPr>
              <w:t>③项目预期产出效益和效果是否符合正常的业绩水平；</w:t>
            </w:r>
          </w:p>
          <w:p w14:paraId="75191D15">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④是否与预算确定的项目投资额或资金量相匹配。</w:t>
            </w:r>
          </w:p>
        </w:tc>
      </w:tr>
      <w:tr w14:paraId="2DE2EB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vAlign w:val="center"/>
          </w:tcPr>
          <w:p w14:paraId="639D868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　</w:t>
            </w:r>
          </w:p>
        </w:tc>
        <w:tc>
          <w:tcPr>
            <w:tcW w:w="1036" w:type="dxa"/>
            <w:shd w:val="clear" w:color="auto" w:fill="FFFFFF"/>
            <w:vAlign w:val="center"/>
          </w:tcPr>
          <w:p w14:paraId="457D803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574" w:type="dxa"/>
            <w:shd w:val="clear" w:color="auto" w:fill="FFFFFF"/>
            <w:vAlign w:val="center"/>
          </w:tcPr>
          <w:p w14:paraId="637128E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658C487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2789" w:type="dxa"/>
            <w:shd w:val="clear" w:color="000000" w:fill="FFFFFF"/>
            <w:vAlign w:val="center"/>
          </w:tcPr>
          <w:p w14:paraId="30914A27">
            <w:pPr>
              <w:widowControl/>
              <w:spacing w:line="0" w:lineRule="atLeast"/>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7341" w:type="dxa"/>
            <w:shd w:val="clear" w:color="000000" w:fill="FFFFFF"/>
            <w:vAlign w:val="center"/>
          </w:tcPr>
          <w:p w14:paraId="7146B4CD">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①是否将项目绩效目标细化分解为具体的绩效指标；</w:t>
            </w:r>
            <w:r>
              <w:rPr>
                <w:rFonts w:hint="eastAsia" w:ascii="宋体" w:hAnsi="宋体" w:cs="宋体"/>
                <w:color w:val="000000"/>
                <w:kern w:val="0"/>
                <w:sz w:val="22"/>
              </w:rPr>
              <w:br w:type="textWrapping"/>
            </w:r>
            <w:r>
              <w:rPr>
                <w:rFonts w:hint="eastAsia" w:ascii="宋体" w:hAnsi="宋体" w:cs="宋体"/>
                <w:color w:val="000000"/>
                <w:kern w:val="0"/>
                <w:sz w:val="22"/>
              </w:rPr>
              <w:t>②是否通过清晰、可衡量的指标值予以体现；</w:t>
            </w:r>
            <w:r>
              <w:rPr>
                <w:rFonts w:hint="eastAsia" w:ascii="宋体" w:hAnsi="宋体" w:cs="宋体"/>
                <w:color w:val="000000"/>
                <w:kern w:val="0"/>
                <w:sz w:val="22"/>
              </w:rPr>
              <w:br w:type="textWrapping"/>
            </w:r>
            <w:r>
              <w:rPr>
                <w:rFonts w:hint="eastAsia" w:ascii="宋体" w:hAnsi="宋体" w:cs="宋体"/>
                <w:color w:val="000000"/>
                <w:kern w:val="0"/>
                <w:sz w:val="22"/>
              </w:rPr>
              <w:t>③是否与项目目标任务数或计划数相对应。</w:t>
            </w:r>
            <w:r>
              <w:rPr>
                <w:rFonts w:hint="eastAsia" w:ascii="宋体" w:hAnsi="宋体" w:cs="宋体"/>
                <w:color w:val="000000"/>
                <w:kern w:val="0"/>
                <w:sz w:val="22"/>
              </w:rPr>
              <w:br w:type="textWrapping"/>
            </w:r>
          </w:p>
        </w:tc>
      </w:tr>
      <w:tr w14:paraId="50A87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vAlign w:val="center"/>
          </w:tcPr>
          <w:p w14:paraId="28DC52C5">
            <w:pPr>
              <w:spacing w:line="0" w:lineRule="atLeast"/>
              <w:jc w:val="center"/>
              <w:rPr>
                <w:rFonts w:ascii="宋体" w:hAnsi="宋体" w:cs="宋体"/>
                <w:color w:val="000000"/>
                <w:kern w:val="0"/>
                <w:sz w:val="22"/>
              </w:rPr>
            </w:pPr>
          </w:p>
        </w:tc>
        <w:tc>
          <w:tcPr>
            <w:tcW w:w="1036" w:type="dxa"/>
            <w:vMerge w:val="restart"/>
            <w:shd w:val="clear" w:color="auto" w:fill="FFFFFF"/>
            <w:vAlign w:val="center"/>
          </w:tcPr>
          <w:p w14:paraId="37E9C25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762DA211">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574" w:type="dxa"/>
            <w:shd w:val="clear" w:color="auto" w:fill="FFFFFF"/>
            <w:vAlign w:val="center"/>
          </w:tcPr>
          <w:p w14:paraId="575E82D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18F18D7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2789" w:type="dxa"/>
            <w:shd w:val="clear" w:color="auto" w:fill="FFFFFF"/>
            <w:vAlign w:val="center"/>
          </w:tcPr>
          <w:p w14:paraId="34E50E19">
            <w:pPr>
              <w:widowControl/>
              <w:spacing w:line="0" w:lineRule="atLeast"/>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7341" w:type="dxa"/>
            <w:shd w:val="clear" w:color="auto" w:fill="FFFFFF"/>
            <w:vAlign w:val="center"/>
          </w:tcPr>
          <w:p w14:paraId="6D2EC52F">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①预算编制是否经过科学论证；</w:t>
            </w:r>
            <w:r>
              <w:rPr>
                <w:rFonts w:hint="eastAsia" w:ascii="宋体" w:hAnsi="宋体" w:cs="宋体"/>
                <w:color w:val="000000"/>
                <w:kern w:val="0"/>
                <w:sz w:val="22"/>
              </w:rPr>
              <w:br w:type="textWrapping"/>
            </w:r>
            <w:r>
              <w:rPr>
                <w:rFonts w:hint="eastAsia" w:ascii="宋体" w:hAnsi="宋体" w:cs="宋体"/>
                <w:color w:val="000000"/>
                <w:kern w:val="0"/>
                <w:sz w:val="22"/>
              </w:rPr>
              <w:t>②预算内容与项目内容是否匹配；</w:t>
            </w:r>
            <w:r>
              <w:rPr>
                <w:rFonts w:hint="eastAsia" w:ascii="宋体" w:hAnsi="宋体" w:cs="宋体"/>
                <w:color w:val="000000"/>
                <w:kern w:val="0"/>
                <w:sz w:val="22"/>
              </w:rPr>
              <w:br w:type="textWrapping"/>
            </w:r>
            <w:r>
              <w:rPr>
                <w:rFonts w:hint="eastAsia" w:ascii="宋体" w:hAnsi="宋体" w:cs="宋体"/>
                <w:color w:val="000000"/>
                <w:kern w:val="0"/>
                <w:sz w:val="22"/>
              </w:rPr>
              <w:t>③预算额度测算依据是否充分，是否按照标准编制；</w:t>
            </w:r>
            <w:r>
              <w:rPr>
                <w:rFonts w:hint="eastAsia" w:ascii="宋体" w:hAnsi="宋体" w:cs="宋体"/>
                <w:color w:val="000000"/>
                <w:kern w:val="0"/>
                <w:sz w:val="22"/>
              </w:rPr>
              <w:br w:type="textWrapping"/>
            </w:r>
            <w:r>
              <w:rPr>
                <w:rFonts w:hint="eastAsia" w:ascii="宋体" w:hAnsi="宋体" w:cs="宋体"/>
                <w:color w:val="000000"/>
                <w:kern w:val="0"/>
                <w:sz w:val="22"/>
              </w:rPr>
              <w:t>④预算确定的项目投资额或资金量是否与工作任务相匹配。</w:t>
            </w:r>
          </w:p>
        </w:tc>
      </w:tr>
      <w:tr w14:paraId="505EF2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vAlign w:val="center"/>
          </w:tcPr>
          <w:p w14:paraId="3824B06F">
            <w:pPr>
              <w:widowControl/>
              <w:spacing w:line="0" w:lineRule="atLeast"/>
              <w:jc w:val="center"/>
              <w:rPr>
                <w:rFonts w:ascii="宋体" w:hAnsi="宋体" w:cs="宋体"/>
                <w:color w:val="000000"/>
                <w:kern w:val="0"/>
                <w:sz w:val="22"/>
              </w:rPr>
            </w:pPr>
          </w:p>
        </w:tc>
        <w:tc>
          <w:tcPr>
            <w:tcW w:w="1036" w:type="dxa"/>
            <w:vMerge w:val="continue"/>
            <w:shd w:val="clear" w:color="auto" w:fill="FFFFFF"/>
            <w:vAlign w:val="center"/>
          </w:tcPr>
          <w:p w14:paraId="48A4C30D">
            <w:pPr>
              <w:widowControl/>
              <w:spacing w:line="0" w:lineRule="atLeast"/>
              <w:jc w:val="center"/>
              <w:rPr>
                <w:rFonts w:ascii="宋体" w:hAnsi="宋体" w:cs="宋体"/>
                <w:color w:val="000000"/>
                <w:kern w:val="0"/>
                <w:sz w:val="22"/>
              </w:rPr>
            </w:pPr>
          </w:p>
        </w:tc>
        <w:tc>
          <w:tcPr>
            <w:tcW w:w="1574" w:type="dxa"/>
            <w:shd w:val="clear" w:color="auto" w:fill="FFFFFF"/>
            <w:vAlign w:val="center"/>
          </w:tcPr>
          <w:p w14:paraId="4D2EADF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34F5B9A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2789" w:type="dxa"/>
            <w:shd w:val="clear" w:color="auto" w:fill="FFFFFF"/>
            <w:vAlign w:val="center"/>
          </w:tcPr>
          <w:p w14:paraId="7D4E78AE">
            <w:pPr>
              <w:widowControl/>
              <w:spacing w:line="0" w:lineRule="atLeast"/>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7341" w:type="dxa"/>
            <w:shd w:val="clear" w:color="auto" w:fill="FFFFFF"/>
            <w:vAlign w:val="center"/>
          </w:tcPr>
          <w:p w14:paraId="0620E108">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①预算资金分配依据是否充分；</w:t>
            </w:r>
            <w:r>
              <w:rPr>
                <w:rFonts w:hint="eastAsia" w:ascii="宋体" w:hAnsi="宋体" w:cs="宋体"/>
                <w:color w:val="000000"/>
                <w:kern w:val="0"/>
                <w:sz w:val="22"/>
              </w:rPr>
              <w:br w:type="textWrapping"/>
            </w:r>
            <w:r>
              <w:rPr>
                <w:rFonts w:hint="eastAsia" w:ascii="宋体" w:hAnsi="宋体" w:cs="宋体"/>
                <w:color w:val="000000"/>
                <w:kern w:val="0"/>
                <w:sz w:val="22"/>
              </w:rPr>
              <w:t>②资金分配额度是否合理，与项目单位或地方实际是否相适应。</w:t>
            </w:r>
          </w:p>
        </w:tc>
      </w:tr>
      <w:tr w14:paraId="06492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vAlign w:val="center"/>
          </w:tcPr>
          <w:p w14:paraId="1FDCCC85">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036" w:type="dxa"/>
            <w:vMerge w:val="restart"/>
            <w:shd w:val="clear" w:color="auto" w:fill="FFFFFF"/>
            <w:vAlign w:val="center"/>
          </w:tcPr>
          <w:p w14:paraId="0840367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574" w:type="dxa"/>
            <w:shd w:val="clear" w:color="auto" w:fill="FFFFFF"/>
            <w:vAlign w:val="center"/>
          </w:tcPr>
          <w:p w14:paraId="4B0F5D6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2789" w:type="dxa"/>
            <w:shd w:val="clear" w:color="000000" w:fill="FFFFFF"/>
            <w:vAlign w:val="center"/>
          </w:tcPr>
          <w:p w14:paraId="0D68B573">
            <w:pPr>
              <w:widowControl/>
              <w:spacing w:line="0" w:lineRule="atLeast"/>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7341" w:type="dxa"/>
            <w:shd w:val="clear" w:color="000000" w:fill="FFFFFF"/>
            <w:vAlign w:val="center"/>
          </w:tcPr>
          <w:p w14:paraId="6D33EF09">
            <w:pPr>
              <w:widowControl/>
              <w:spacing w:line="0" w:lineRule="atLeast"/>
              <w:rPr>
                <w:rFonts w:ascii="宋体" w:hAnsi="宋体" w:cs="宋体"/>
                <w:color w:val="000000"/>
                <w:kern w:val="0"/>
                <w:sz w:val="22"/>
              </w:rPr>
            </w:pPr>
            <w:r>
              <w:rPr>
                <w:rFonts w:hint="eastAsia" w:ascii="宋体" w:hAnsi="宋体" w:cs="宋体"/>
                <w:color w:val="000000"/>
                <w:kern w:val="0"/>
                <w:sz w:val="22"/>
              </w:rPr>
              <w:t>资金到位率=（实际到位资金/预算资金）×100%。</w:t>
            </w:r>
          </w:p>
          <w:p w14:paraId="25B1B5A7">
            <w:pPr>
              <w:widowControl/>
              <w:spacing w:line="0" w:lineRule="atLeast"/>
              <w:rPr>
                <w:rFonts w:ascii="宋体" w:hAnsi="宋体" w:cs="宋体"/>
                <w:color w:val="000000"/>
                <w:kern w:val="0"/>
                <w:sz w:val="22"/>
              </w:rPr>
            </w:pPr>
            <w:r>
              <w:rPr>
                <w:rFonts w:hint="eastAsia" w:ascii="宋体" w:hAnsi="宋体" w:cs="宋体"/>
                <w:color w:val="000000"/>
                <w:kern w:val="0"/>
                <w:sz w:val="22"/>
              </w:rPr>
              <w:t>实际到位资金：一定时期（本年度或项目期）内落实到具体项目的资金。</w:t>
            </w:r>
          </w:p>
          <w:p w14:paraId="44254804">
            <w:pPr>
              <w:widowControl/>
              <w:spacing w:line="0" w:lineRule="atLeast"/>
              <w:rPr>
                <w:rFonts w:ascii="宋体" w:hAnsi="宋体" w:cs="宋体"/>
                <w:color w:val="000000"/>
                <w:kern w:val="0"/>
                <w:sz w:val="22"/>
              </w:rPr>
            </w:pPr>
            <w:r>
              <w:rPr>
                <w:rFonts w:hint="eastAsia" w:ascii="宋体" w:hAnsi="宋体" w:cs="宋体"/>
                <w:color w:val="000000"/>
                <w:kern w:val="0"/>
                <w:sz w:val="22"/>
              </w:rPr>
              <w:t>预算资金：一定时期（本年度或项目期）内预算安排到具体项目的资金。</w:t>
            </w:r>
          </w:p>
        </w:tc>
      </w:tr>
      <w:tr w14:paraId="4093B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vAlign w:val="center"/>
          </w:tcPr>
          <w:p w14:paraId="65F9159B">
            <w:pPr>
              <w:spacing w:line="0" w:lineRule="atLeast"/>
              <w:jc w:val="center"/>
              <w:rPr>
                <w:rFonts w:ascii="宋体" w:hAnsi="宋体" w:cs="宋体"/>
                <w:color w:val="000000"/>
                <w:kern w:val="0"/>
                <w:sz w:val="22"/>
              </w:rPr>
            </w:pPr>
          </w:p>
        </w:tc>
        <w:tc>
          <w:tcPr>
            <w:tcW w:w="1036" w:type="dxa"/>
            <w:vMerge w:val="continue"/>
            <w:shd w:val="clear" w:color="auto" w:fill="FFFFFF"/>
            <w:vAlign w:val="center"/>
          </w:tcPr>
          <w:p w14:paraId="4E26BFF5">
            <w:pPr>
              <w:spacing w:line="0" w:lineRule="atLeast"/>
              <w:jc w:val="center"/>
              <w:rPr>
                <w:rFonts w:ascii="宋体" w:hAnsi="宋体" w:cs="宋体"/>
                <w:color w:val="000000"/>
                <w:kern w:val="0"/>
                <w:sz w:val="22"/>
              </w:rPr>
            </w:pPr>
          </w:p>
        </w:tc>
        <w:tc>
          <w:tcPr>
            <w:tcW w:w="1574" w:type="dxa"/>
            <w:shd w:val="clear" w:color="auto" w:fill="FFFFFF"/>
            <w:vAlign w:val="center"/>
          </w:tcPr>
          <w:p w14:paraId="7BF3F94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2789" w:type="dxa"/>
            <w:shd w:val="clear" w:color="auto" w:fill="FFFFFF"/>
            <w:vAlign w:val="center"/>
          </w:tcPr>
          <w:p w14:paraId="61CFA385">
            <w:pPr>
              <w:widowControl/>
              <w:spacing w:line="0" w:lineRule="atLeast"/>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7341" w:type="dxa"/>
            <w:shd w:val="clear" w:color="auto" w:fill="FFFFFF"/>
            <w:vAlign w:val="center"/>
          </w:tcPr>
          <w:p w14:paraId="2B31C43B">
            <w:pPr>
              <w:widowControl/>
              <w:spacing w:line="0" w:lineRule="atLeast"/>
              <w:rPr>
                <w:rFonts w:ascii="宋体" w:hAnsi="宋体" w:cs="宋体"/>
                <w:color w:val="000000"/>
                <w:kern w:val="0"/>
                <w:sz w:val="22"/>
              </w:rPr>
            </w:pPr>
            <w:r>
              <w:rPr>
                <w:rFonts w:hint="eastAsia" w:ascii="宋体" w:hAnsi="宋体" w:cs="宋体"/>
                <w:color w:val="000000"/>
                <w:kern w:val="0"/>
                <w:sz w:val="22"/>
              </w:rPr>
              <w:t>预算执行率=（实际支出资金/实际到位资金）×100%。</w:t>
            </w:r>
            <w:r>
              <w:rPr>
                <w:rFonts w:hint="eastAsia" w:ascii="宋体" w:hAnsi="宋体" w:cs="宋体"/>
                <w:color w:val="000000"/>
                <w:kern w:val="0"/>
                <w:sz w:val="22"/>
              </w:rPr>
              <w:br w:type="textWrapping"/>
            </w:r>
            <w:r>
              <w:rPr>
                <w:rFonts w:hint="eastAsia" w:ascii="宋体" w:hAnsi="宋体" w:cs="宋体"/>
                <w:color w:val="000000"/>
                <w:kern w:val="0"/>
                <w:sz w:val="22"/>
              </w:rPr>
              <w:t>实际支出资金：一定时期（本年度或项目期）内项目实际拨付的资金。</w:t>
            </w:r>
          </w:p>
        </w:tc>
      </w:tr>
      <w:tr w14:paraId="7A724C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vAlign w:val="center"/>
          </w:tcPr>
          <w:p w14:paraId="726DA8F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　</w:t>
            </w:r>
          </w:p>
          <w:p w14:paraId="3877F092">
            <w:pPr>
              <w:spacing w:line="0" w:lineRule="atLeast"/>
              <w:jc w:val="center"/>
              <w:rPr>
                <w:rFonts w:ascii="宋体" w:hAnsi="宋体" w:cs="宋体"/>
                <w:color w:val="000000"/>
                <w:kern w:val="0"/>
                <w:sz w:val="22"/>
              </w:rPr>
            </w:pPr>
            <w:r>
              <w:rPr>
                <w:rFonts w:hint="eastAsia" w:ascii="宋体" w:hAnsi="宋体" w:cs="宋体"/>
                <w:color w:val="000000"/>
                <w:kern w:val="0"/>
                <w:sz w:val="22"/>
              </w:rPr>
              <w:t>过程　</w:t>
            </w:r>
          </w:p>
        </w:tc>
        <w:tc>
          <w:tcPr>
            <w:tcW w:w="1036" w:type="dxa"/>
            <w:shd w:val="clear" w:color="auto" w:fill="FFFFFF"/>
            <w:vAlign w:val="center"/>
          </w:tcPr>
          <w:p w14:paraId="1745A7D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574" w:type="dxa"/>
            <w:shd w:val="clear" w:color="auto" w:fill="FFFFFF"/>
            <w:vAlign w:val="center"/>
          </w:tcPr>
          <w:p w14:paraId="129ECC7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5688154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2789" w:type="dxa"/>
            <w:shd w:val="clear" w:color="000000" w:fill="FFFFFF"/>
            <w:vAlign w:val="center"/>
          </w:tcPr>
          <w:p w14:paraId="4C48F321">
            <w:pPr>
              <w:widowControl/>
              <w:spacing w:line="0" w:lineRule="atLeast"/>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7341" w:type="dxa"/>
            <w:shd w:val="clear" w:color="000000" w:fill="FFFFFF"/>
            <w:vAlign w:val="center"/>
          </w:tcPr>
          <w:p w14:paraId="5D78EDF7">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①是否符合国家财经法规和财务管理制度以及有关专项资金管理办法的规定；</w:t>
            </w:r>
            <w:r>
              <w:rPr>
                <w:rFonts w:hint="eastAsia" w:ascii="宋体" w:hAnsi="宋体" w:cs="宋体"/>
                <w:color w:val="000000"/>
                <w:kern w:val="0"/>
                <w:sz w:val="22"/>
              </w:rPr>
              <w:br w:type="textWrapping"/>
            </w:r>
            <w:r>
              <w:rPr>
                <w:rFonts w:hint="eastAsia" w:ascii="宋体" w:hAnsi="宋体" w:cs="宋体"/>
                <w:color w:val="000000"/>
                <w:kern w:val="0"/>
                <w:sz w:val="22"/>
              </w:rPr>
              <w:t>②资金的拨付是否有完整的审批程序和手续；</w:t>
            </w:r>
            <w:r>
              <w:rPr>
                <w:rFonts w:hint="eastAsia" w:ascii="宋体" w:hAnsi="宋体" w:cs="宋体"/>
                <w:color w:val="000000"/>
                <w:kern w:val="0"/>
                <w:sz w:val="22"/>
              </w:rPr>
              <w:br w:type="textWrapping"/>
            </w:r>
            <w:r>
              <w:rPr>
                <w:rFonts w:hint="eastAsia" w:ascii="宋体" w:hAnsi="宋体" w:cs="宋体"/>
                <w:color w:val="000000"/>
                <w:kern w:val="0"/>
                <w:sz w:val="22"/>
              </w:rPr>
              <w:t>③是否符合项目预算批复或合同规定的用途；</w:t>
            </w:r>
            <w:r>
              <w:rPr>
                <w:rFonts w:hint="eastAsia" w:ascii="宋体" w:hAnsi="宋体" w:cs="宋体"/>
                <w:color w:val="000000"/>
                <w:kern w:val="0"/>
                <w:sz w:val="22"/>
              </w:rPr>
              <w:br w:type="textWrapping"/>
            </w:r>
            <w:r>
              <w:rPr>
                <w:rFonts w:hint="eastAsia" w:ascii="宋体" w:hAnsi="宋体" w:cs="宋体"/>
                <w:color w:val="000000"/>
                <w:kern w:val="0"/>
                <w:sz w:val="22"/>
              </w:rPr>
              <w:t>④是否存在截留、挤占、挪用、虚列支出等情况。</w:t>
            </w:r>
          </w:p>
        </w:tc>
      </w:tr>
      <w:tr w14:paraId="6FB43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vAlign w:val="center"/>
          </w:tcPr>
          <w:p w14:paraId="042AE893">
            <w:pPr>
              <w:spacing w:line="0" w:lineRule="atLeast"/>
              <w:jc w:val="center"/>
              <w:rPr>
                <w:rFonts w:ascii="宋体" w:hAnsi="宋体" w:cs="宋体"/>
                <w:color w:val="000000"/>
                <w:kern w:val="0"/>
                <w:sz w:val="22"/>
              </w:rPr>
            </w:pPr>
          </w:p>
        </w:tc>
        <w:tc>
          <w:tcPr>
            <w:tcW w:w="1036" w:type="dxa"/>
            <w:vMerge w:val="restart"/>
            <w:shd w:val="clear" w:color="auto" w:fill="FFFFFF"/>
            <w:vAlign w:val="center"/>
          </w:tcPr>
          <w:p w14:paraId="682718C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6FCB8917">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574" w:type="dxa"/>
            <w:shd w:val="clear" w:color="auto" w:fill="FFFFFF"/>
            <w:vAlign w:val="center"/>
          </w:tcPr>
          <w:p w14:paraId="195848B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013B351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2789" w:type="dxa"/>
            <w:shd w:val="clear" w:color="000000" w:fill="FFFFFF"/>
            <w:vAlign w:val="center"/>
          </w:tcPr>
          <w:p w14:paraId="03A148D4">
            <w:pPr>
              <w:widowControl/>
              <w:spacing w:line="0" w:lineRule="atLeast"/>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7341" w:type="dxa"/>
            <w:shd w:val="clear" w:color="000000" w:fill="FFFFFF"/>
            <w:vAlign w:val="center"/>
          </w:tcPr>
          <w:p w14:paraId="12294E71">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①是否已制定或具有相应的财务和业务管理制度；</w:t>
            </w:r>
            <w:r>
              <w:rPr>
                <w:rFonts w:hint="eastAsia" w:ascii="宋体" w:hAnsi="宋体" w:cs="宋体"/>
                <w:color w:val="000000"/>
                <w:kern w:val="0"/>
                <w:sz w:val="22"/>
              </w:rPr>
              <w:br w:type="textWrapping"/>
            </w:r>
            <w:r>
              <w:rPr>
                <w:rFonts w:hint="eastAsia" w:ascii="宋体" w:hAnsi="宋体" w:cs="宋体"/>
                <w:color w:val="000000"/>
                <w:kern w:val="0"/>
                <w:sz w:val="22"/>
              </w:rPr>
              <w:t>②财务和业务管理制度是否合法、合规、完整。</w:t>
            </w:r>
          </w:p>
        </w:tc>
      </w:tr>
      <w:tr w14:paraId="4D5AB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vAlign w:val="center"/>
          </w:tcPr>
          <w:p w14:paraId="4240D564">
            <w:pPr>
              <w:widowControl/>
              <w:spacing w:line="0" w:lineRule="atLeast"/>
              <w:jc w:val="center"/>
              <w:rPr>
                <w:rFonts w:ascii="宋体" w:hAnsi="宋体" w:cs="宋体"/>
                <w:color w:val="000000"/>
                <w:kern w:val="0"/>
                <w:sz w:val="22"/>
              </w:rPr>
            </w:pPr>
          </w:p>
        </w:tc>
        <w:tc>
          <w:tcPr>
            <w:tcW w:w="1036" w:type="dxa"/>
            <w:vMerge w:val="continue"/>
            <w:shd w:val="clear" w:color="auto" w:fill="FFFFFF"/>
            <w:vAlign w:val="center"/>
          </w:tcPr>
          <w:p w14:paraId="4CD2BC24">
            <w:pPr>
              <w:widowControl/>
              <w:spacing w:line="0" w:lineRule="atLeast"/>
              <w:jc w:val="center"/>
              <w:rPr>
                <w:rFonts w:ascii="宋体" w:hAnsi="宋体" w:cs="宋体"/>
                <w:color w:val="000000"/>
                <w:kern w:val="0"/>
                <w:sz w:val="22"/>
              </w:rPr>
            </w:pPr>
          </w:p>
        </w:tc>
        <w:tc>
          <w:tcPr>
            <w:tcW w:w="1574" w:type="dxa"/>
            <w:shd w:val="clear" w:color="auto" w:fill="FFFFFF"/>
            <w:vAlign w:val="center"/>
          </w:tcPr>
          <w:p w14:paraId="70A3B6D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2625320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2789" w:type="dxa"/>
            <w:shd w:val="clear" w:color="000000" w:fill="FFFFFF"/>
            <w:vAlign w:val="center"/>
          </w:tcPr>
          <w:p w14:paraId="679A95A3">
            <w:pPr>
              <w:widowControl/>
              <w:spacing w:line="0" w:lineRule="atLeast"/>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7341" w:type="dxa"/>
            <w:shd w:val="clear" w:color="000000" w:fill="FFFFFF"/>
            <w:vAlign w:val="center"/>
          </w:tcPr>
          <w:p w14:paraId="35D04978">
            <w:pPr>
              <w:widowControl/>
              <w:spacing w:line="0" w:lineRule="atLeast"/>
              <w:rPr>
                <w:rFonts w:ascii="宋体" w:hAnsi="宋体" w:cs="宋体"/>
                <w:color w:val="000000"/>
                <w:kern w:val="0"/>
                <w:sz w:val="22"/>
              </w:rPr>
            </w:pPr>
            <w:r>
              <w:rPr>
                <w:rFonts w:hint="eastAsia" w:ascii="宋体" w:hAnsi="宋体" w:cs="宋体"/>
                <w:color w:val="000000"/>
                <w:kern w:val="0"/>
                <w:sz w:val="22"/>
              </w:rPr>
              <w:t>评价要点：</w:t>
            </w:r>
            <w:r>
              <w:rPr>
                <w:rFonts w:hint="eastAsia" w:ascii="宋体" w:hAnsi="宋体" w:cs="宋体"/>
                <w:color w:val="000000"/>
                <w:kern w:val="0"/>
                <w:sz w:val="22"/>
              </w:rPr>
              <w:br w:type="textWrapping"/>
            </w:r>
            <w:r>
              <w:rPr>
                <w:rFonts w:hint="eastAsia" w:ascii="宋体" w:hAnsi="宋体" w:cs="宋体"/>
                <w:color w:val="000000"/>
                <w:kern w:val="0"/>
                <w:sz w:val="22"/>
              </w:rPr>
              <w:t>①是否遵守相关法律法规和相关管理规定；</w:t>
            </w:r>
            <w:r>
              <w:rPr>
                <w:rFonts w:hint="eastAsia" w:ascii="宋体" w:hAnsi="宋体" w:cs="宋体"/>
                <w:color w:val="000000"/>
                <w:kern w:val="0"/>
                <w:sz w:val="22"/>
              </w:rPr>
              <w:br w:type="textWrapping"/>
            </w:r>
            <w:r>
              <w:rPr>
                <w:rFonts w:hint="eastAsia" w:ascii="宋体" w:hAnsi="宋体" w:cs="宋体"/>
                <w:color w:val="000000"/>
                <w:kern w:val="0"/>
                <w:sz w:val="22"/>
              </w:rPr>
              <w:t>②项目调整及支出调整手续是否完备；</w:t>
            </w:r>
            <w:r>
              <w:rPr>
                <w:rFonts w:hint="eastAsia" w:ascii="宋体" w:hAnsi="宋体" w:cs="宋体"/>
                <w:color w:val="000000"/>
                <w:kern w:val="0"/>
                <w:sz w:val="22"/>
              </w:rPr>
              <w:br w:type="textWrapping"/>
            </w:r>
            <w:r>
              <w:rPr>
                <w:rFonts w:hint="eastAsia" w:ascii="宋体" w:hAnsi="宋体" w:cs="宋体"/>
                <w:color w:val="000000"/>
                <w:kern w:val="0"/>
                <w:sz w:val="22"/>
              </w:rPr>
              <w:t>③项目合同书、验收报告、技术鉴定等资料是否齐全并及时归档；</w:t>
            </w:r>
            <w:r>
              <w:rPr>
                <w:rFonts w:hint="eastAsia" w:ascii="宋体" w:hAnsi="宋体" w:cs="宋体"/>
                <w:color w:val="000000"/>
                <w:kern w:val="0"/>
                <w:sz w:val="22"/>
              </w:rPr>
              <w:br w:type="textWrapping"/>
            </w:r>
            <w:r>
              <w:rPr>
                <w:rFonts w:hint="eastAsia" w:ascii="宋体" w:hAnsi="宋体" w:cs="宋体"/>
                <w:color w:val="000000"/>
                <w:kern w:val="0"/>
                <w:sz w:val="22"/>
              </w:rPr>
              <w:t>④项目实施的人员条件、场地设备、信息支撑等是否落实到位。</w:t>
            </w:r>
          </w:p>
        </w:tc>
      </w:tr>
      <w:tr w14:paraId="592A2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vAlign w:val="center"/>
          </w:tcPr>
          <w:p w14:paraId="620DFC2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036" w:type="dxa"/>
            <w:shd w:val="clear" w:color="auto" w:fill="FFFFFF"/>
            <w:vAlign w:val="center"/>
          </w:tcPr>
          <w:p w14:paraId="59A22DA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574" w:type="dxa"/>
            <w:shd w:val="clear" w:color="auto" w:fill="FFFFFF"/>
            <w:vAlign w:val="center"/>
          </w:tcPr>
          <w:p w14:paraId="399EC70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2789" w:type="dxa"/>
            <w:shd w:val="clear" w:color="000000" w:fill="FFFFFF"/>
            <w:vAlign w:val="center"/>
          </w:tcPr>
          <w:p w14:paraId="1B66E6AF">
            <w:pPr>
              <w:widowControl/>
              <w:spacing w:line="0" w:lineRule="atLeast"/>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7341" w:type="dxa"/>
            <w:shd w:val="clear" w:color="000000" w:fill="FFFFFF"/>
            <w:vAlign w:val="center"/>
          </w:tcPr>
          <w:p w14:paraId="226F5F77">
            <w:pPr>
              <w:widowControl/>
              <w:spacing w:line="0" w:lineRule="atLeast"/>
              <w:rPr>
                <w:rFonts w:ascii="宋体" w:hAnsi="宋体" w:cs="宋体"/>
                <w:color w:val="000000"/>
                <w:kern w:val="0"/>
                <w:sz w:val="22"/>
              </w:rPr>
            </w:pPr>
            <w:r>
              <w:rPr>
                <w:rFonts w:hint="eastAsia" w:ascii="宋体" w:hAnsi="宋体" w:cs="宋体"/>
                <w:color w:val="000000"/>
                <w:kern w:val="0"/>
                <w:sz w:val="22"/>
              </w:rPr>
              <w:t>实际完成率=（实际产出数/计划产出数）×100%。</w:t>
            </w:r>
            <w:r>
              <w:rPr>
                <w:rFonts w:hint="eastAsia" w:ascii="宋体" w:hAnsi="宋体" w:cs="宋体"/>
                <w:color w:val="000000"/>
                <w:kern w:val="0"/>
                <w:sz w:val="22"/>
              </w:rPr>
              <w:br w:type="textWrapping"/>
            </w:r>
            <w:r>
              <w:rPr>
                <w:rFonts w:hint="eastAsia" w:ascii="宋体" w:hAnsi="宋体" w:cs="宋体"/>
                <w:color w:val="000000"/>
                <w:kern w:val="0"/>
                <w:sz w:val="22"/>
              </w:rPr>
              <w:t>实际产出数：一定时期（本年度或项目期）内项目实际产出的产品或提供的服务数量。</w:t>
            </w:r>
            <w:r>
              <w:rPr>
                <w:rFonts w:hint="eastAsia" w:ascii="宋体" w:hAnsi="宋体" w:cs="宋体"/>
                <w:color w:val="000000"/>
                <w:kern w:val="0"/>
                <w:sz w:val="22"/>
              </w:rPr>
              <w:br w:type="textWrapping"/>
            </w:r>
            <w:r>
              <w:rPr>
                <w:rFonts w:hint="eastAsia" w:ascii="宋体" w:hAnsi="宋体" w:cs="宋体"/>
                <w:color w:val="000000"/>
                <w:kern w:val="0"/>
                <w:sz w:val="22"/>
              </w:rPr>
              <w:t>计划产出数：项目绩效目标确定的在一定时期（本年度或项目期）内计划产出的产品或提供的服务数量。</w:t>
            </w:r>
          </w:p>
        </w:tc>
      </w:tr>
      <w:tr w14:paraId="0D0F22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vAlign w:val="center"/>
          </w:tcPr>
          <w:p w14:paraId="6276D6E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036" w:type="dxa"/>
            <w:shd w:val="clear" w:color="auto" w:fill="FFFFFF"/>
            <w:vAlign w:val="center"/>
          </w:tcPr>
          <w:p w14:paraId="1684FB1B">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574" w:type="dxa"/>
            <w:shd w:val="clear" w:color="auto" w:fill="FFFFFF"/>
            <w:vAlign w:val="center"/>
          </w:tcPr>
          <w:p w14:paraId="40142EC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2789" w:type="dxa"/>
            <w:shd w:val="clear" w:color="000000" w:fill="FFFFFF"/>
            <w:vAlign w:val="center"/>
          </w:tcPr>
          <w:p w14:paraId="241283B5">
            <w:pPr>
              <w:widowControl/>
              <w:spacing w:line="0" w:lineRule="atLeast"/>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7341" w:type="dxa"/>
            <w:shd w:val="clear" w:color="000000" w:fill="FFFFFF"/>
            <w:vAlign w:val="center"/>
          </w:tcPr>
          <w:p w14:paraId="46A80131">
            <w:pPr>
              <w:widowControl/>
              <w:spacing w:line="0" w:lineRule="atLeast"/>
              <w:rPr>
                <w:rFonts w:ascii="宋体" w:hAnsi="宋体" w:cs="宋体"/>
                <w:color w:val="000000"/>
                <w:kern w:val="0"/>
                <w:sz w:val="22"/>
              </w:rPr>
            </w:pPr>
            <w:r>
              <w:rPr>
                <w:rFonts w:hint="eastAsia" w:ascii="宋体" w:hAnsi="宋体" w:cs="宋体"/>
                <w:color w:val="000000"/>
                <w:kern w:val="0"/>
                <w:sz w:val="22"/>
              </w:rPr>
              <w:t>质量达标率=（质量达标产出数/实际产出数）×100%。</w:t>
            </w:r>
          </w:p>
          <w:p w14:paraId="4E0C308F">
            <w:pPr>
              <w:widowControl/>
              <w:spacing w:line="0" w:lineRule="atLeast"/>
              <w:rPr>
                <w:rFonts w:ascii="宋体" w:hAnsi="宋体" w:cs="宋体"/>
                <w:color w:val="000000"/>
                <w:kern w:val="0"/>
                <w:sz w:val="22"/>
              </w:rPr>
            </w:pPr>
            <w:r>
              <w:rPr>
                <w:rFonts w:hint="eastAsia" w:ascii="宋体" w:hAnsi="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C6E2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vAlign w:val="center"/>
          </w:tcPr>
          <w:p w14:paraId="4BD6DD70">
            <w:pPr>
              <w:spacing w:line="0" w:lineRule="atLeast"/>
              <w:jc w:val="center"/>
              <w:rPr>
                <w:rFonts w:ascii="宋体" w:hAnsi="宋体" w:cs="宋体"/>
                <w:color w:val="000000"/>
                <w:kern w:val="0"/>
                <w:sz w:val="22"/>
              </w:rPr>
            </w:pPr>
          </w:p>
        </w:tc>
        <w:tc>
          <w:tcPr>
            <w:tcW w:w="1036" w:type="dxa"/>
            <w:shd w:val="clear" w:color="auto" w:fill="FFFFFF"/>
            <w:vAlign w:val="center"/>
          </w:tcPr>
          <w:p w14:paraId="21E5B6F2">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574" w:type="dxa"/>
            <w:shd w:val="clear" w:color="auto" w:fill="FFFFFF"/>
            <w:vAlign w:val="center"/>
          </w:tcPr>
          <w:p w14:paraId="43DF559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2789" w:type="dxa"/>
            <w:shd w:val="clear" w:color="000000" w:fill="FFFFFF"/>
            <w:vAlign w:val="center"/>
          </w:tcPr>
          <w:p w14:paraId="716488B5">
            <w:pPr>
              <w:widowControl/>
              <w:spacing w:line="0" w:lineRule="atLeast"/>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7341" w:type="dxa"/>
            <w:shd w:val="clear" w:color="000000" w:fill="FFFFFF"/>
            <w:vAlign w:val="center"/>
          </w:tcPr>
          <w:p w14:paraId="4DB9FC14">
            <w:pPr>
              <w:widowControl/>
              <w:spacing w:line="0" w:lineRule="atLeast"/>
              <w:rPr>
                <w:rFonts w:ascii="宋体" w:hAnsi="宋体" w:cs="宋体"/>
                <w:color w:val="000000"/>
                <w:kern w:val="0"/>
                <w:sz w:val="22"/>
              </w:rPr>
            </w:pPr>
            <w:r>
              <w:rPr>
                <w:rFonts w:hint="eastAsia" w:ascii="宋体" w:hAnsi="宋体" w:cs="宋体"/>
                <w:color w:val="000000"/>
                <w:kern w:val="0"/>
                <w:sz w:val="22"/>
              </w:rPr>
              <w:t>实际完成时间：项目实施单位完成该项目实际所耗用的时间。</w:t>
            </w:r>
            <w:r>
              <w:rPr>
                <w:rFonts w:hint="eastAsia" w:ascii="宋体" w:hAnsi="宋体" w:cs="宋体"/>
                <w:color w:val="000000"/>
                <w:kern w:val="0"/>
                <w:sz w:val="22"/>
              </w:rPr>
              <w:br w:type="textWrapping"/>
            </w:r>
            <w:r>
              <w:rPr>
                <w:rFonts w:hint="eastAsia" w:ascii="宋体" w:hAnsi="宋体" w:cs="宋体"/>
                <w:color w:val="000000"/>
                <w:kern w:val="0"/>
                <w:sz w:val="22"/>
              </w:rPr>
              <w:t>计划完成时间：按照项目实施计划或相关规定完成该项目所需的时间。</w:t>
            </w:r>
          </w:p>
        </w:tc>
      </w:tr>
      <w:tr w14:paraId="3924F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vAlign w:val="center"/>
          </w:tcPr>
          <w:p w14:paraId="737B40E4">
            <w:pPr>
              <w:widowControl/>
              <w:spacing w:line="0" w:lineRule="atLeast"/>
              <w:jc w:val="center"/>
              <w:rPr>
                <w:rFonts w:ascii="宋体" w:hAnsi="宋体" w:cs="宋体"/>
                <w:color w:val="000000"/>
                <w:kern w:val="0"/>
                <w:sz w:val="22"/>
              </w:rPr>
            </w:pPr>
          </w:p>
        </w:tc>
        <w:tc>
          <w:tcPr>
            <w:tcW w:w="1036" w:type="dxa"/>
            <w:shd w:val="clear" w:color="auto" w:fill="FFFFFF"/>
            <w:vAlign w:val="center"/>
          </w:tcPr>
          <w:p w14:paraId="6BC7ECB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574" w:type="dxa"/>
            <w:shd w:val="clear" w:color="auto" w:fill="FFFFFF"/>
            <w:vAlign w:val="center"/>
          </w:tcPr>
          <w:p w14:paraId="76B5BB8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2789" w:type="dxa"/>
            <w:shd w:val="clear" w:color="000000" w:fill="FFFFFF"/>
            <w:vAlign w:val="center"/>
          </w:tcPr>
          <w:p w14:paraId="71D366B8">
            <w:pPr>
              <w:widowControl/>
              <w:spacing w:line="0" w:lineRule="atLeast"/>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7341" w:type="dxa"/>
            <w:shd w:val="clear" w:color="000000" w:fill="FFFFFF"/>
            <w:vAlign w:val="center"/>
          </w:tcPr>
          <w:p w14:paraId="6E589D0A">
            <w:pPr>
              <w:widowControl/>
              <w:spacing w:line="0" w:lineRule="atLeast"/>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t>成本节约率=[（计划成本-实际成本）/计划成本]×100%。</w:t>
            </w:r>
            <w:r>
              <w:rPr>
                <w:rFonts w:hint="eastAsia" w:ascii="宋体" w:hAnsi="宋体" w:cs="宋体"/>
                <w:color w:val="000000"/>
                <w:kern w:val="0"/>
                <w:sz w:val="22"/>
              </w:rPr>
              <w:br w:type="textWrapping"/>
            </w:r>
            <w:r>
              <w:rPr>
                <w:rFonts w:hint="eastAsia" w:ascii="宋体" w:hAnsi="宋体" w:cs="宋体"/>
                <w:color w:val="000000"/>
                <w:kern w:val="0"/>
                <w:sz w:val="22"/>
              </w:rPr>
              <w:t>实际成本：项目实施单位如期、保质、保量完成既定工作目标实际所耗费的支出。</w:t>
            </w:r>
            <w:r>
              <w:rPr>
                <w:rFonts w:hint="eastAsia" w:ascii="宋体" w:hAnsi="宋体" w:cs="宋体"/>
                <w:color w:val="000000"/>
                <w:kern w:val="0"/>
                <w:sz w:val="22"/>
              </w:rPr>
              <w:br w:type="textWrapping"/>
            </w:r>
            <w:r>
              <w:rPr>
                <w:rFonts w:hint="eastAsia" w:ascii="宋体" w:hAnsi="宋体" w:cs="宋体"/>
                <w:color w:val="000000"/>
                <w:kern w:val="0"/>
                <w:sz w:val="22"/>
              </w:rPr>
              <w:t>计划成本：项目实施单位为完成工作目标计划安排的支出，一般以项目预算为参考。</w:t>
            </w:r>
          </w:p>
        </w:tc>
      </w:tr>
      <w:tr w14:paraId="3E47C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vAlign w:val="center"/>
          </w:tcPr>
          <w:p w14:paraId="71DB14A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036" w:type="dxa"/>
            <w:vMerge w:val="restart"/>
            <w:shd w:val="clear" w:color="auto" w:fill="FFFFFF"/>
            <w:vAlign w:val="center"/>
          </w:tcPr>
          <w:p w14:paraId="085AE7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574" w:type="dxa"/>
            <w:shd w:val="clear" w:color="auto" w:fill="FFFFFF"/>
            <w:vAlign w:val="center"/>
          </w:tcPr>
          <w:p w14:paraId="177FE15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2789" w:type="dxa"/>
            <w:shd w:val="clear" w:color="auto" w:fill="FFFFFF"/>
            <w:vAlign w:val="center"/>
          </w:tcPr>
          <w:p w14:paraId="2F001C6B">
            <w:pPr>
              <w:widowControl/>
              <w:spacing w:line="0" w:lineRule="atLeast"/>
              <w:jc w:val="left"/>
              <w:rPr>
                <w:rFonts w:ascii="宋体" w:hAnsi="宋体" w:cs="宋体"/>
                <w:color w:val="000000"/>
                <w:kern w:val="0"/>
                <w:sz w:val="22"/>
              </w:rPr>
            </w:pPr>
            <w:r>
              <w:rPr>
                <w:rFonts w:hint="eastAsia" w:ascii="宋体" w:hAnsi="宋体" w:cs="宋体"/>
                <w:color w:val="000000"/>
                <w:kern w:val="0"/>
                <w:sz w:val="22"/>
              </w:rPr>
              <w:t>项目实施所产生的效益。</w:t>
            </w:r>
          </w:p>
        </w:tc>
        <w:tc>
          <w:tcPr>
            <w:tcW w:w="7341" w:type="dxa"/>
            <w:shd w:val="clear" w:color="auto" w:fill="FFFFFF"/>
            <w:vAlign w:val="center"/>
          </w:tcPr>
          <w:p w14:paraId="20A1375C">
            <w:pPr>
              <w:widowControl/>
              <w:spacing w:line="0" w:lineRule="atLeast"/>
              <w:rPr>
                <w:rFonts w:ascii="宋体" w:hAnsi="宋体" w:cs="宋体"/>
                <w:color w:val="000000"/>
                <w:kern w:val="0"/>
                <w:sz w:val="22"/>
              </w:rPr>
            </w:pPr>
            <w:r>
              <w:rPr>
                <w:rFonts w:hint="eastAsia" w:ascii="宋体" w:hAnsi="宋体" w:cs="宋体"/>
                <w:color w:val="000000"/>
                <w:kern w:val="0"/>
                <w:sz w:val="22"/>
              </w:rPr>
              <w:t>项目实施所产生的社会效益、经济效益、生态效益、可持续影响等。可根据项目实际情况有选择地设置和细化。</w:t>
            </w:r>
          </w:p>
        </w:tc>
      </w:tr>
      <w:tr w14:paraId="5F9D2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vAlign w:val="center"/>
          </w:tcPr>
          <w:p w14:paraId="0C857809">
            <w:pPr>
              <w:widowControl/>
              <w:spacing w:line="0" w:lineRule="atLeast"/>
              <w:jc w:val="center"/>
              <w:rPr>
                <w:rFonts w:ascii="宋体" w:hAnsi="宋体" w:cs="宋体"/>
                <w:color w:val="000000"/>
                <w:kern w:val="0"/>
                <w:sz w:val="22"/>
              </w:rPr>
            </w:pPr>
          </w:p>
        </w:tc>
        <w:tc>
          <w:tcPr>
            <w:tcW w:w="1036" w:type="dxa"/>
            <w:vMerge w:val="continue"/>
            <w:shd w:val="clear" w:color="auto" w:fill="FFFFFF"/>
            <w:vAlign w:val="center"/>
          </w:tcPr>
          <w:p w14:paraId="353387B6">
            <w:pPr>
              <w:widowControl/>
              <w:spacing w:line="0" w:lineRule="atLeast"/>
              <w:jc w:val="center"/>
              <w:rPr>
                <w:rFonts w:ascii="宋体" w:hAnsi="宋体" w:cs="宋体"/>
                <w:color w:val="000000"/>
                <w:kern w:val="0"/>
                <w:sz w:val="22"/>
              </w:rPr>
            </w:pPr>
          </w:p>
        </w:tc>
        <w:tc>
          <w:tcPr>
            <w:tcW w:w="1574" w:type="dxa"/>
            <w:shd w:val="clear" w:color="auto" w:fill="FFFFFF"/>
            <w:vAlign w:val="center"/>
          </w:tcPr>
          <w:p w14:paraId="1062337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2789" w:type="dxa"/>
            <w:shd w:val="clear" w:color="000000" w:fill="FFFFFF"/>
            <w:vAlign w:val="center"/>
          </w:tcPr>
          <w:p w14:paraId="1242D14D">
            <w:pPr>
              <w:widowControl/>
              <w:spacing w:line="0" w:lineRule="atLeast"/>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7341" w:type="dxa"/>
            <w:shd w:val="clear" w:color="000000" w:fill="FFFFFF"/>
            <w:vAlign w:val="center"/>
          </w:tcPr>
          <w:p w14:paraId="0E77AD40">
            <w:pPr>
              <w:widowControl/>
              <w:spacing w:line="0" w:lineRule="atLeast"/>
              <w:rPr>
                <w:rFonts w:ascii="宋体" w:hAnsi="宋体" w:cs="宋体"/>
                <w:color w:val="000000"/>
                <w:kern w:val="0"/>
                <w:sz w:val="22"/>
              </w:rPr>
            </w:pPr>
            <w:r>
              <w:rPr>
                <w:rFonts w:hint="eastAsia" w:ascii="宋体" w:hAnsi="宋体" w:cs="宋体"/>
                <w:color w:val="000000"/>
                <w:kern w:val="0"/>
                <w:sz w:val="22"/>
              </w:rPr>
              <w:t>社会公众或服务对象是指因该项目实施而受到影响的部门（单位）、群体或个人。一般采取社会调查的方式。</w:t>
            </w:r>
          </w:p>
        </w:tc>
      </w:tr>
    </w:tbl>
    <w:p w14:paraId="7F7E0403">
      <w:pPr>
        <w:pStyle w:val="9"/>
        <w:ind w:firstLine="640"/>
        <w:rPr>
          <w:rFonts w:ascii="仿宋_GB2312" w:hAnsi="仿宋_GB2312" w:cs="仿宋_GB2312"/>
          <w:bCs/>
          <w:szCs w:val="32"/>
        </w:rPr>
      </w:pPr>
    </w:p>
    <w:p w14:paraId="1EA8D99E">
      <w:pPr>
        <w:pStyle w:val="9"/>
        <w:ind w:firstLine="640"/>
        <w:rPr>
          <w:rFonts w:ascii="仿宋_GB2312" w:hAnsi="仿宋_GB2312" w:cs="仿宋_GB2312"/>
          <w:bCs/>
          <w:szCs w:val="32"/>
        </w:rPr>
      </w:pPr>
    </w:p>
    <w:p w14:paraId="5E430E35">
      <w:pPr>
        <w:pStyle w:val="9"/>
        <w:ind w:firstLine="640"/>
        <w:rPr>
          <w:rFonts w:ascii="仿宋_GB2312" w:hAnsi="仿宋_GB2312" w:cs="仿宋_GB2312"/>
          <w:bCs/>
          <w:szCs w:val="32"/>
        </w:rPr>
      </w:pPr>
    </w:p>
    <w:p w14:paraId="07B7C012">
      <w:pPr>
        <w:pStyle w:val="9"/>
        <w:ind w:firstLine="640"/>
        <w:rPr>
          <w:rFonts w:ascii="仿宋_GB2312" w:hAnsi="仿宋_GB2312" w:cs="仿宋_GB2312"/>
          <w:bCs/>
          <w:szCs w:val="32"/>
        </w:rPr>
      </w:pPr>
    </w:p>
    <w:p w14:paraId="40A1E86B">
      <w:pPr>
        <w:rPr>
          <w:rFonts w:ascii="仿宋_GB2312" w:hAnsi="仿宋_GB2312" w:cs="仿宋_GB2312"/>
          <w:bCs/>
          <w:sz w:val="32"/>
          <w:szCs w:val="32"/>
        </w:rPr>
        <w:sectPr>
          <w:pgSz w:w="16838" w:h="11906" w:orient="landscape"/>
          <w:pgMar w:top="1800" w:right="1440" w:bottom="1800" w:left="1440" w:header="851" w:footer="992" w:gutter="0"/>
          <w:cols w:space="425" w:num="1"/>
          <w:docGrid w:type="lines" w:linePitch="312" w:charSpace="0"/>
        </w:sectPr>
      </w:pPr>
      <w:r>
        <w:rPr>
          <w:rFonts w:hint="eastAsia" w:ascii="仿宋_GB2312" w:hAnsi="仿宋_GB2312" w:cs="仿宋_GB2312"/>
          <w:bCs/>
          <w:sz w:val="32"/>
          <w:szCs w:val="32"/>
        </w:rPr>
        <w:br w:type="page"/>
      </w:r>
    </w:p>
    <w:p w14:paraId="54F2D715">
      <w:pPr>
        <w:spacing w:line="560" w:lineRule="exact"/>
        <w:rPr>
          <w:rFonts w:hint="eastAsia" w:ascii="黑体" w:hAnsi="黑体" w:eastAsia="黑体" w:cs="黑体"/>
          <w:bCs/>
          <w:szCs w:val="32"/>
        </w:rPr>
      </w:pPr>
      <w:r>
        <w:rPr>
          <w:rFonts w:hint="eastAsia" w:ascii="黑体" w:hAnsi="黑体" w:eastAsia="黑体"/>
          <w:sz w:val="32"/>
          <w:szCs w:val="32"/>
        </w:rPr>
        <w:t>附件2</w:t>
      </w:r>
    </w:p>
    <w:tbl>
      <w:tblPr>
        <w:tblStyle w:val="10"/>
        <w:tblW w:w="106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9"/>
        <w:gridCol w:w="975"/>
        <w:gridCol w:w="870"/>
        <w:gridCol w:w="1009"/>
        <w:gridCol w:w="1274"/>
        <w:gridCol w:w="780"/>
        <w:gridCol w:w="735"/>
        <w:gridCol w:w="735"/>
        <w:gridCol w:w="1169"/>
        <w:gridCol w:w="270"/>
        <w:gridCol w:w="480"/>
        <w:gridCol w:w="795"/>
        <w:gridCol w:w="1035"/>
      </w:tblGrid>
      <w:tr w14:paraId="594CA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636" w:type="dxa"/>
            <w:gridSpan w:val="13"/>
            <w:tcBorders>
              <w:top w:val="nil"/>
              <w:left w:val="nil"/>
              <w:bottom w:val="nil"/>
              <w:right w:val="nil"/>
            </w:tcBorders>
            <w:shd w:val="clear" w:color="auto" w:fill="auto"/>
            <w:vAlign w:val="center"/>
          </w:tcPr>
          <w:p w14:paraId="5B27F8DF">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项目支出绩效自评表</w:t>
            </w:r>
          </w:p>
        </w:tc>
      </w:tr>
      <w:tr w14:paraId="4A8AA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636" w:type="dxa"/>
            <w:gridSpan w:val="13"/>
            <w:tcBorders>
              <w:top w:val="nil"/>
              <w:left w:val="nil"/>
              <w:bottom w:val="nil"/>
              <w:right w:val="nil"/>
            </w:tcBorders>
            <w:shd w:val="clear" w:color="auto" w:fill="auto"/>
            <w:vAlign w:val="top"/>
          </w:tcPr>
          <w:p w14:paraId="0FBA613F">
            <w:pPr>
              <w:keepNext w:val="0"/>
              <w:keepLines w:val="0"/>
              <w:widowControl/>
              <w:suppressLineNumbers w:val="0"/>
              <w:jc w:val="center"/>
              <w:textAlignment w:val="top"/>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（2024年度）</w:t>
            </w:r>
          </w:p>
        </w:tc>
      </w:tr>
      <w:tr w14:paraId="3C00F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3EEFC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项目名称</w:t>
            </w:r>
          </w:p>
        </w:tc>
        <w:tc>
          <w:tcPr>
            <w:tcW w:w="915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53886757">
            <w:pPr>
              <w:jc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z w:val="18"/>
                <w:szCs w:val="18"/>
                <w:u w:val="none"/>
              </w:rPr>
              <w:t>节能减碳专项资金管理工作</w:t>
            </w:r>
          </w:p>
        </w:tc>
      </w:tr>
      <w:tr w14:paraId="0259D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A325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主管部门</w:t>
            </w:r>
          </w:p>
        </w:tc>
        <w:tc>
          <w:tcPr>
            <w:tcW w:w="54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B1E94B">
            <w:pPr>
              <w:jc w:val="center"/>
              <w:rPr>
                <w:rFonts w:hint="default" w:ascii="Times New Roman" w:hAnsi="Times New Roman" w:eastAsia="宋体" w:cs="Times New Roman"/>
                <w:i w:val="0"/>
                <w:iCs w:val="0"/>
                <w:color w:val="000000"/>
                <w:sz w:val="18"/>
                <w:szCs w:val="18"/>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FF8E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实施单位</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34F80E">
            <w:pPr>
              <w:jc w:val="center"/>
              <w:rPr>
                <w:rFonts w:hint="default" w:ascii="Times New Roman" w:hAnsi="Times New Roman" w:eastAsia="宋体" w:cs="Times New Roman"/>
                <w:i w:val="0"/>
                <w:iCs w:val="0"/>
                <w:color w:val="000000"/>
                <w:sz w:val="18"/>
                <w:szCs w:val="18"/>
                <w:u w:val="none"/>
              </w:rPr>
            </w:pPr>
          </w:p>
        </w:tc>
      </w:tr>
      <w:tr w14:paraId="1167D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6DFCE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项目负责人</w:t>
            </w:r>
          </w:p>
        </w:tc>
        <w:tc>
          <w:tcPr>
            <w:tcW w:w="54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17554C2">
            <w:pPr>
              <w:jc w:val="center"/>
              <w:rPr>
                <w:rFonts w:hint="default" w:ascii="Times New Roman" w:hAnsi="Times New Roman" w:eastAsia="宋体" w:cs="Times New Roman"/>
                <w:i w:val="0"/>
                <w:iCs w:val="0"/>
                <w:color w:val="000000"/>
                <w:sz w:val="18"/>
                <w:szCs w:val="18"/>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9E1FE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联系电话</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CD8947">
            <w:pPr>
              <w:jc w:val="center"/>
              <w:rPr>
                <w:rFonts w:hint="default" w:ascii="Times New Roman" w:hAnsi="Times New Roman" w:eastAsia="宋体" w:cs="Times New Roman"/>
                <w:i w:val="0"/>
                <w:iCs w:val="0"/>
                <w:color w:val="000000"/>
                <w:sz w:val="18"/>
                <w:szCs w:val="18"/>
                <w:u w:val="none"/>
              </w:rPr>
            </w:pPr>
          </w:p>
        </w:tc>
      </w:tr>
      <w:tr w14:paraId="4CEC6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2B6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Style w:val="17"/>
                <w:lang w:val="en-US" w:eastAsia="zh-CN" w:bidi="ar"/>
              </w:rPr>
              <w:t>项目资金</w:t>
            </w:r>
            <w:r>
              <w:rPr>
                <w:rStyle w:val="18"/>
                <w:rFonts w:eastAsia="宋体"/>
                <w:lang w:val="en-US" w:eastAsia="zh-CN" w:bidi="ar"/>
              </w:rPr>
              <w:br w:type="textWrapping"/>
            </w:r>
            <w:r>
              <w:rPr>
                <w:rStyle w:val="17"/>
                <w:lang w:val="en-US" w:eastAsia="zh-CN" w:bidi="ar"/>
              </w:rPr>
              <w:t>（万元）</w:t>
            </w: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4F0A97">
            <w:pPr>
              <w:jc w:val="center"/>
              <w:rPr>
                <w:rFonts w:hint="default" w:ascii="Times New Roman" w:hAnsi="Times New Roman" w:eastAsia="宋体" w:cs="Times New Roman"/>
                <w:b/>
                <w:bCs/>
                <w:i w:val="0"/>
                <w:iCs w:val="0"/>
                <w:color w:val="000000"/>
                <w:sz w:val="18"/>
                <w:szCs w:val="18"/>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6E7EA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年初预算数</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427AE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全年预算数</w:t>
            </w: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9190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全年执行数</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E20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C3C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执行率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2D2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得分</w:t>
            </w:r>
          </w:p>
        </w:tc>
      </w:tr>
      <w:tr w14:paraId="2D7F1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0CC15">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67B9C">
            <w:pPr>
              <w:keepNext w:val="0"/>
              <w:keepLines w:val="0"/>
              <w:widowControl/>
              <w:suppressLineNumbers w:val="0"/>
              <w:jc w:val="both"/>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年度资金总额</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45F2C0">
            <w:pPr>
              <w:jc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z w:val="18"/>
                <w:szCs w:val="18"/>
                <w:u w:val="none"/>
              </w:rPr>
              <w:t>6000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0C151">
            <w:pPr>
              <w:jc w:val="center"/>
              <w:rPr>
                <w:rFonts w:hint="default" w:ascii="Times New Roman" w:hAnsi="Times New Roman" w:eastAsia="宋体" w:cs="Times New Roman"/>
                <w:i w:val="0"/>
                <w:iCs w:val="0"/>
                <w:color w:val="000000"/>
                <w:sz w:val="18"/>
                <w:szCs w:val="18"/>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52038">
            <w:pPr>
              <w:jc w:val="center"/>
              <w:rPr>
                <w:rFonts w:hint="default" w:ascii="Times New Roman" w:hAnsi="Times New Roman" w:eastAsia="宋体" w:cs="Times New Roman"/>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351D">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F673">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5685">
            <w:pPr>
              <w:jc w:val="center"/>
              <w:rPr>
                <w:rFonts w:hint="default" w:ascii="Times New Roman" w:hAnsi="Times New Roman" w:eastAsia="宋体" w:cs="Times New Roman"/>
                <w:i w:val="0"/>
                <w:iCs w:val="0"/>
                <w:color w:val="000000"/>
                <w:sz w:val="18"/>
                <w:szCs w:val="18"/>
                <w:u w:val="none"/>
              </w:rPr>
            </w:pPr>
          </w:p>
        </w:tc>
      </w:tr>
      <w:tr w14:paraId="5BF61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CD350">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6A658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其中：当年财政拨款</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34A3F">
            <w:pPr>
              <w:jc w:val="center"/>
              <w:rPr>
                <w:rFonts w:hint="default" w:ascii="Times New Roman" w:hAnsi="Times New Roman" w:eastAsia="宋体" w:cs="Times New Roman"/>
                <w:i w:val="0"/>
                <w:iCs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5129DA">
            <w:pPr>
              <w:jc w:val="center"/>
              <w:rPr>
                <w:rFonts w:hint="default" w:ascii="Times New Roman" w:hAnsi="Times New Roman" w:eastAsia="宋体" w:cs="Times New Roman"/>
                <w:i w:val="0"/>
                <w:iCs w:val="0"/>
                <w:color w:val="000000"/>
                <w:sz w:val="18"/>
                <w:szCs w:val="18"/>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2F21A">
            <w:pPr>
              <w:jc w:val="center"/>
              <w:rPr>
                <w:rFonts w:hint="default" w:ascii="Times New Roman" w:hAnsi="Times New Roman" w:eastAsia="宋体" w:cs="Times New Roman"/>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CFB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70F4D">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FB07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14:paraId="6F72C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B7CE5">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42D6D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 xml:space="preserve">     上年结转资金</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72920C">
            <w:pPr>
              <w:jc w:val="center"/>
              <w:rPr>
                <w:rFonts w:hint="default" w:ascii="Times New Roman" w:hAnsi="Times New Roman" w:eastAsia="宋体" w:cs="Times New Roman"/>
                <w:i w:val="0"/>
                <w:iCs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9EBBC">
            <w:pPr>
              <w:jc w:val="center"/>
              <w:rPr>
                <w:rFonts w:hint="default" w:ascii="Times New Roman" w:hAnsi="Times New Roman" w:eastAsia="宋体" w:cs="Times New Roman"/>
                <w:i w:val="0"/>
                <w:iCs w:val="0"/>
                <w:color w:val="000000"/>
                <w:sz w:val="18"/>
                <w:szCs w:val="18"/>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769A5">
            <w:pPr>
              <w:jc w:val="center"/>
              <w:rPr>
                <w:rFonts w:hint="default" w:ascii="Times New Roman" w:hAnsi="Times New Roman" w:eastAsia="宋体" w:cs="Times New Roman"/>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22FA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EE110">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92CC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14:paraId="32278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F2689">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1B75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 xml:space="preserve">  其他资金</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2BFCD">
            <w:pPr>
              <w:jc w:val="center"/>
              <w:rPr>
                <w:rFonts w:hint="default" w:ascii="Times New Roman" w:hAnsi="Times New Roman" w:eastAsia="宋体" w:cs="Times New Roman"/>
                <w:i w:val="0"/>
                <w:iCs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779A6">
            <w:pPr>
              <w:jc w:val="center"/>
              <w:rPr>
                <w:rFonts w:hint="default" w:ascii="Times New Roman" w:hAnsi="Times New Roman" w:eastAsia="宋体" w:cs="Times New Roman"/>
                <w:i w:val="0"/>
                <w:iCs w:val="0"/>
                <w:color w:val="000000"/>
                <w:sz w:val="18"/>
                <w:szCs w:val="18"/>
                <w:u w:val="none"/>
              </w:rPr>
            </w:pPr>
          </w:p>
        </w:tc>
        <w:tc>
          <w:tcPr>
            <w:tcW w:w="14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9BCFB2">
            <w:pPr>
              <w:jc w:val="center"/>
              <w:rPr>
                <w:rFonts w:hint="default" w:ascii="Times New Roman" w:hAnsi="Times New Roman" w:eastAsia="宋体" w:cs="Times New Roman"/>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34E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D1E97">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B862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14:paraId="2835A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31A61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年度总体目标</w:t>
            </w:r>
          </w:p>
        </w:tc>
        <w:tc>
          <w:tcPr>
            <w:tcW w:w="63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0D695C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预期目标</w:t>
            </w:r>
          </w:p>
        </w:tc>
        <w:tc>
          <w:tcPr>
            <w:tcW w:w="3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020319">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实际完成情况</w:t>
            </w:r>
          </w:p>
        </w:tc>
      </w:tr>
      <w:tr w14:paraId="4AB3F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E4A0B">
            <w:pPr>
              <w:jc w:val="center"/>
              <w:rPr>
                <w:rFonts w:hint="default" w:ascii="Times New Roman" w:hAnsi="Times New Roman" w:eastAsia="宋体" w:cs="Times New Roman"/>
                <w:b/>
                <w:bCs/>
                <w:i w:val="0"/>
                <w:iCs w:val="0"/>
                <w:color w:val="000000"/>
                <w:sz w:val="18"/>
                <w:szCs w:val="18"/>
                <w:u w:val="none"/>
              </w:rPr>
            </w:pPr>
          </w:p>
        </w:tc>
        <w:tc>
          <w:tcPr>
            <w:tcW w:w="637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DE23810">
            <w:pPr>
              <w:jc w:val="both"/>
              <w:rPr>
                <w:rFonts w:hint="default" w:ascii="Times New Roman" w:hAnsi="Times New Roman" w:eastAsia="宋体" w:cs="Times New Roman"/>
                <w:i w:val="0"/>
                <w:iCs w:val="0"/>
                <w:color w:val="000000"/>
                <w:sz w:val="18"/>
                <w:szCs w:val="18"/>
                <w:u w:val="none"/>
              </w:rPr>
            </w:pPr>
          </w:p>
        </w:tc>
        <w:tc>
          <w:tcPr>
            <w:tcW w:w="3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5A5A78F">
            <w:pPr>
              <w:jc w:val="center"/>
              <w:rPr>
                <w:rFonts w:hint="default" w:ascii="Times New Roman" w:hAnsi="Times New Roman" w:eastAsia="宋体" w:cs="Times New Roman"/>
                <w:i w:val="0"/>
                <w:iCs w:val="0"/>
                <w:color w:val="000000"/>
                <w:sz w:val="18"/>
                <w:szCs w:val="18"/>
                <w:u w:val="none"/>
              </w:rPr>
            </w:pPr>
          </w:p>
        </w:tc>
      </w:tr>
      <w:tr w14:paraId="0285D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3E4C3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绩</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效</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指</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1D5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一级指标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0352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二级指标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238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D6B3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绩效指标性质</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155A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指标值</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AFB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绩效度量单位</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CE80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完成值</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A5F56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6DE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得分</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3A17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偏差原因分析及改进措施</w:t>
            </w:r>
          </w:p>
        </w:tc>
      </w:tr>
      <w:tr w14:paraId="3820F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C157C5">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6F463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产出指标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B0542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数量指标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C4D36">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Style w:val="22"/>
                <w:lang w:val="en-US" w:eastAsia="zh-CN" w:bidi="ar"/>
              </w:rPr>
              <w:t>：项目支持数量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B44A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7F219">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36C5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3DCE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8F734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3B57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38EE5">
            <w:pPr>
              <w:jc w:val="center"/>
              <w:rPr>
                <w:rFonts w:hint="default" w:ascii="Times New Roman" w:hAnsi="Times New Roman" w:eastAsia="宋体" w:cs="Times New Roman"/>
                <w:i w:val="0"/>
                <w:iCs w:val="0"/>
                <w:color w:val="000000"/>
                <w:sz w:val="18"/>
                <w:szCs w:val="18"/>
                <w:u w:val="none"/>
              </w:rPr>
            </w:pPr>
          </w:p>
        </w:tc>
      </w:tr>
      <w:tr w14:paraId="5658A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F4191">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B0C656">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E30BB">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8DCCC">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54FB8">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3A91">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A19F4">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B5A9">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A01B40">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9CD1">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2A5E9">
            <w:pPr>
              <w:jc w:val="center"/>
              <w:rPr>
                <w:rFonts w:hint="default" w:ascii="Times New Roman" w:hAnsi="Times New Roman" w:eastAsia="宋体" w:cs="Times New Roman"/>
                <w:i w:val="0"/>
                <w:iCs w:val="0"/>
                <w:color w:val="000000"/>
                <w:sz w:val="18"/>
                <w:szCs w:val="18"/>
                <w:u w:val="none"/>
              </w:rPr>
            </w:pPr>
          </w:p>
        </w:tc>
      </w:tr>
      <w:tr w14:paraId="22C83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FEA52">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6A0E5">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EB0D6">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3729B">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335A6">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A4272">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F988">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9F6E">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ED853">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8BAAB">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49839">
            <w:pPr>
              <w:jc w:val="center"/>
              <w:rPr>
                <w:rFonts w:hint="default" w:ascii="Times New Roman" w:hAnsi="Times New Roman" w:eastAsia="宋体" w:cs="Times New Roman"/>
                <w:i w:val="0"/>
                <w:iCs w:val="0"/>
                <w:color w:val="000000"/>
                <w:sz w:val="18"/>
                <w:szCs w:val="18"/>
                <w:u w:val="none"/>
              </w:rPr>
            </w:pPr>
          </w:p>
        </w:tc>
      </w:tr>
      <w:tr w14:paraId="161FB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678C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12113">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8E1A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质量指标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65D403">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：支持项目多样化</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08DD2">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417E5">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92E4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35FB2">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355CC7">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D62C7">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1CC5">
            <w:pPr>
              <w:jc w:val="center"/>
              <w:rPr>
                <w:rFonts w:hint="default" w:ascii="Times New Roman" w:hAnsi="Times New Roman" w:eastAsia="宋体" w:cs="Times New Roman"/>
                <w:i w:val="0"/>
                <w:iCs w:val="0"/>
                <w:color w:val="000000"/>
                <w:sz w:val="18"/>
                <w:szCs w:val="18"/>
                <w:u w:val="none"/>
              </w:rPr>
            </w:pPr>
          </w:p>
        </w:tc>
      </w:tr>
      <w:tr w14:paraId="4B49C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9970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A8E7F">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F88D8">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DFC93">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D22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6FB29">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42FA">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F1088">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9A712D">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BDA7">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42A34">
            <w:pPr>
              <w:jc w:val="center"/>
              <w:rPr>
                <w:rFonts w:hint="default" w:ascii="Times New Roman" w:hAnsi="Times New Roman" w:eastAsia="宋体" w:cs="Times New Roman"/>
                <w:i w:val="0"/>
                <w:iCs w:val="0"/>
                <w:color w:val="000000"/>
                <w:sz w:val="18"/>
                <w:szCs w:val="18"/>
                <w:u w:val="none"/>
              </w:rPr>
            </w:pPr>
          </w:p>
        </w:tc>
      </w:tr>
      <w:tr w14:paraId="06FBD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1A065">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C9571">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4E7CF">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25FD3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342A3">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DD0E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9CACD">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8DCB5">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D8ECB6">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179EB">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8E5A">
            <w:pPr>
              <w:jc w:val="center"/>
              <w:rPr>
                <w:rFonts w:hint="default" w:ascii="Times New Roman" w:hAnsi="Times New Roman" w:eastAsia="宋体" w:cs="Times New Roman"/>
                <w:i w:val="0"/>
                <w:iCs w:val="0"/>
                <w:color w:val="000000"/>
                <w:sz w:val="18"/>
                <w:szCs w:val="18"/>
                <w:u w:val="none"/>
              </w:rPr>
            </w:pPr>
          </w:p>
        </w:tc>
      </w:tr>
      <w:tr w14:paraId="11455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3C56E">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E65DC">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2487B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时效指标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181D03">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：征集时间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2EB4">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BC93C">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02E7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月</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CDB8D">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09780">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EA057">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DA1D">
            <w:pPr>
              <w:jc w:val="center"/>
              <w:rPr>
                <w:rFonts w:hint="default" w:ascii="Times New Roman" w:hAnsi="Times New Roman" w:eastAsia="宋体" w:cs="Times New Roman"/>
                <w:i w:val="0"/>
                <w:iCs w:val="0"/>
                <w:color w:val="000000"/>
                <w:sz w:val="18"/>
                <w:szCs w:val="18"/>
                <w:u w:val="none"/>
              </w:rPr>
            </w:pPr>
          </w:p>
        </w:tc>
      </w:tr>
      <w:tr w14:paraId="76C39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BA2EA">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76E32">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FE073">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03171">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：评审时间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A48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15E5E">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662E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月</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70FF">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E84A8A">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A5E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A8F1">
            <w:pPr>
              <w:jc w:val="center"/>
              <w:rPr>
                <w:rFonts w:hint="default" w:ascii="Times New Roman" w:hAnsi="Times New Roman" w:eastAsia="宋体" w:cs="Times New Roman"/>
                <w:i w:val="0"/>
                <w:iCs w:val="0"/>
                <w:color w:val="000000"/>
                <w:sz w:val="18"/>
                <w:szCs w:val="18"/>
                <w:u w:val="none"/>
              </w:rPr>
            </w:pPr>
          </w:p>
        </w:tc>
      </w:tr>
      <w:tr w14:paraId="6F170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60C09">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5A2B5">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DC211">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FAF93A">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：拨付时间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5573">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DB2C7">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50A4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月</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F4C8">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E24AF4">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F4699">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D63D">
            <w:pPr>
              <w:jc w:val="center"/>
              <w:rPr>
                <w:rFonts w:hint="default" w:ascii="Times New Roman" w:hAnsi="Times New Roman" w:eastAsia="宋体" w:cs="Times New Roman"/>
                <w:i w:val="0"/>
                <w:iCs w:val="0"/>
                <w:color w:val="000000"/>
                <w:sz w:val="18"/>
                <w:szCs w:val="18"/>
                <w:u w:val="none"/>
              </w:rPr>
            </w:pPr>
          </w:p>
        </w:tc>
      </w:tr>
      <w:tr w14:paraId="0C084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87188">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B983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成本指标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66148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经济成本指标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9BA4F">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：预算金额范围内</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4B90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801BA">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6000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EF49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8F7AB">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05AC5E">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D8215">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A5D3C">
            <w:pPr>
              <w:jc w:val="center"/>
              <w:rPr>
                <w:rFonts w:hint="default" w:ascii="Times New Roman" w:hAnsi="Times New Roman" w:eastAsia="宋体" w:cs="Times New Roman"/>
                <w:i w:val="0"/>
                <w:iCs w:val="0"/>
                <w:color w:val="000000"/>
                <w:sz w:val="18"/>
                <w:szCs w:val="18"/>
                <w:u w:val="none"/>
              </w:rPr>
            </w:pPr>
          </w:p>
        </w:tc>
      </w:tr>
      <w:tr w14:paraId="295A5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112D2">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0BAC9">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9977F">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122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1"/>
                <w:lang w:val="en-US" w:eastAsia="zh-CN" w:bidi="ar"/>
              </w:rPr>
              <w:t>指标</w:t>
            </w:r>
            <w:r>
              <w:rPr>
                <w:rStyle w:val="20"/>
                <w:rFonts w:eastAsia="宋体"/>
                <w:lang w:val="en-US" w:eastAsia="zh-CN" w:bidi="ar"/>
              </w:rPr>
              <w:t>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B3B53">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D268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3044">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83CB">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33327">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A3991">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412DB">
            <w:pPr>
              <w:jc w:val="center"/>
              <w:rPr>
                <w:rFonts w:hint="default" w:ascii="Times New Roman" w:hAnsi="Times New Roman" w:eastAsia="宋体" w:cs="Times New Roman"/>
                <w:i w:val="0"/>
                <w:iCs w:val="0"/>
                <w:color w:val="000000"/>
                <w:sz w:val="18"/>
                <w:szCs w:val="18"/>
                <w:u w:val="none"/>
              </w:rPr>
            </w:pPr>
          </w:p>
        </w:tc>
      </w:tr>
      <w:tr w14:paraId="53B1B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A316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8064A">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735EC">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671B7">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23D7">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72631">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70E8">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75225">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93462A">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CF303">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92CC">
            <w:pPr>
              <w:jc w:val="center"/>
              <w:rPr>
                <w:rFonts w:hint="default" w:ascii="Times New Roman" w:hAnsi="Times New Roman" w:eastAsia="宋体" w:cs="Times New Roman"/>
                <w:i w:val="0"/>
                <w:iCs w:val="0"/>
                <w:color w:val="000000"/>
                <w:sz w:val="18"/>
                <w:szCs w:val="18"/>
                <w:u w:val="none"/>
              </w:rPr>
            </w:pPr>
          </w:p>
        </w:tc>
      </w:tr>
      <w:tr w14:paraId="2BABD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E8DF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68E75">
            <w:pPr>
              <w:jc w:val="center"/>
              <w:rPr>
                <w:rFonts w:hint="eastAsia" w:ascii="宋体" w:hAnsi="宋体" w:eastAsia="宋体" w:cs="宋体"/>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C9BD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社会成本指标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475F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：完成年度节能任务目标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55CE7">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59E25">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6167">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E3267">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85DA92">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6EF7E">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835A7">
            <w:pPr>
              <w:jc w:val="center"/>
              <w:rPr>
                <w:rFonts w:hint="default" w:ascii="Times New Roman" w:hAnsi="Times New Roman" w:eastAsia="宋体" w:cs="Times New Roman"/>
                <w:i w:val="0"/>
                <w:iCs w:val="0"/>
                <w:color w:val="000000"/>
                <w:sz w:val="18"/>
                <w:szCs w:val="18"/>
                <w:u w:val="none"/>
              </w:rPr>
            </w:pPr>
          </w:p>
        </w:tc>
      </w:tr>
      <w:tr w14:paraId="266EC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A9586">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6F765">
            <w:pPr>
              <w:jc w:val="center"/>
              <w:rPr>
                <w:rFonts w:hint="eastAsia" w:ascii="宋体" w:hAnsi="宋体" w:eastAsia="宋体" w:cs="宋体"/>
                <w:b/>
                <w:bCs/>
                <w:i w:val="0"/>
                <w:iCs w:val="0"/>
                <w:color w:val="000000"/>
                <w:sz w:val="18"/>
                <w:szCs w:val="18"/>
                <w:u w:val="none"/>
              </w:rPr>
            </w:pPr>
          </w:p>
        </w:tc>
        <w:tc>
          <w:tcPr>
            <w:tcW w:w="870" w:type="dxa"/>
            <w:vMerge w:val="continue"/>
            <w:tcBorders>
              <w:left w:val="single" w:color="000000" w:sz="4" w:space="0"/>
              <w:right w:val="single" w:color="000000" w:sz="4" w:space="0"/>
            </w:tcBorders>
            <w:shd w:val="clear" w:color="auto" w:fill="auto"/>
            <w:vAlign w:val="center"/>
          </w:tcPr>
          <w:p w14:paraId="01C1E34C">
            <w:pPr>
              <w:keepNext w:val="0"/>
              <w:keepLines w:val="0"/>
              <w:widowControl/>
              <w:suppressLineNumbers w:val="0"/>
              <w:jc w:val="center"/>
              <w:textAlignment w:val="center"/>
              <w:rPr>
                <w:rFonts w:hint="eastAsia" w:ascii="宋体" w:hAnsi="宋体" w:eastAsia="宋体" w:cs="宋体"/>
                <w:b/>
                <w:bCs/>
                <w:i w:val="0"/>
                <w:iCs w:val="0"/>
                <w:color w:val="000000"/>
                <w:kern w:val="0"/>
                <w:sz w:val="18"/>
                <w:szCs w:val="18"/>
                <w:u w:val="none"/>
                <w:lang w:val="en-US" w:eastAsia="zh-CN" w:bidi="ar"/>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E5490">
            <w:pPr>
              <w:keepNext w:val="0"/>
              <w:keepLines w:val="0"/>
              <w:widowControl/>
              <w:suppressLineNumbers w:val="0"/>
              <w:jc w:val="left"/>
              <w:textAlignment w:val="center"/>
              <w:rPr>
                <w:rFonts w:hint="eastAsia" w:ascii="宋体" w:hAnsi="宋体" w:eastAsia="宋体" w:cs="宋体"/>
                <w:b/>
                <w:bCs/>
                <w:i w:val="0"/>
                <w:iCs w:val="0"/>
                <w:color w:val="000000"/>
                <w:kern w:val="0"/>
                <w:sz w:val="18"/>
                <w:szCs w:val="18"/>
                <w:u w:val="none"/>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C3E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FA3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1E18">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D246">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AC6765">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AAA5E">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39F7">
            <w:pPr>
              <w:jc w:val="center"/>
              <w:rPr>
                <w:rFonts w:hint="default" w:ascii="Times New Roman" w:hAnsi="Times New Roman" w:eastAsia="宋体" w:cs="Times New Roman"/>
                <w:i w:val="0"/>
                <w:iCs w:val="0"/>
                <w:color w:val="000000"/>
                <w:sz w:val="18"/>
                <w:szCs w:val="18"/>
                <w:u w:val="none"/>
              </w:rPr>
            </w:pPr>
          </w:p>
        </w:tc>
      </w:tr>
      <w:tr w14:paraId="3787A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9DFC3">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2D434A">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EA596">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363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指标2</w:t>
            </w:r>
            <w:r>
              <w:rPr>
                <w:rFonts w:hint="eastAsia" w:ascii="宋体" w:hAnsi="宋体" w:eastAsia="宋体" w:cs="宋体"/>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B4F0">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E9AD">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EE726">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6FA1E">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70026">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81F39">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3305B">
            <w:pPr>
              <w:jc w:val="center"/>
              <w:rPr>
                <w:rFonts w:hint="default" w:ascii="Times New Roman" w:hAnsi="Times New Roman" w:eastAsia="宋体" w:cs="Times New Roman"/>
                <w:i w:val="0"/>
                <w:iCs w:val="0"/>
                <w:color w:val="000000"/>
                <w:sz w:val="18"/>
                <w:szCs w:val="18"/>
                <w:u w:val="none"/>
              </w:rPr>
            </w:pPr>
          </w:p>
        </w:tc>
      </w:tr>
      <w:tr w14:paraId="11412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1D17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100819">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D818E">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91EB7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2DD4E">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019B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5BBA">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DF7D5">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1A2EB2">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4ABB6">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B43E4">
            <w:pPr>
              <w:jc w:val="center"/>
              <w:rPr>
                <w:rFonts w:hint="default" w:ascii="Times New Roman" w:hAnsi="Times New Roman" w:eastAsia="宋体" w:cs="Times New Roman"/>
                <w:i w:val="0"/>
                <w:iCs w:val="0"/>
                <w:color w:val="000000"/>
                <w:sz w:val="18"/>
                <w:szCs w:val="18"/>
                <w:u w:val="none"/>
              </w:rPr>
            </w:pPr>
          </w:p>
        </w:tc>
      </w:tr>
      <w:tr w14:paraId="55B8A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2DBF61">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C2542">
            <w:pPr>
              <w:jc w:val="center"/>
              <w:rPr>
                <w:rFonts w:hint="eastAsia" w:ascii="宋体" w:hAnsi="宋体" w:eastAsia="宋体" w:cs="宋体"/>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1819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生态环境成本指标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A3E26">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：可统计节能量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1548">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定性</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3D3CC">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31E61">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C24E5">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64A965">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AD4F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6A8C">
            <w:pPr>
              <w:jc w:val="center"/>
              <w:rPr>
                <w:rFonts w:hint="default" w:ascii="Times New Roman" w:hAnsi="Times New Roman" w:eastAsia="宋体" w:cs="Times New Roman"/>
                <w:i w:val="0"/>
                <w:iCs w:val="0"/>
                <w:color w:val="000000"/>
                <w:sz w:val="18"/>
                <w:szCs w:val="18"/>
                <w:u w:val="none"/>
              </w:rPr>
            </w:pPr>
          </w:p>
        </w:tc>
      </w:tr>
      <w:tr w14:paraId="725ED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BBD29D">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5CB55">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59188">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5D22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1"/>
                <w:lang w:val="en-US" w:eastAsia="zh-CN" w:bidi="ar"/>
              </w:rPr>
              <w:t>指标</w:t>
            </w:r>
            <w:r>
              <w:rPr>
                <w:rStyle w:val="20"/>
                <w:rFonts w:eastAsia="宋体"/>
                <w:lang w:val="en-US" w:eastAsia="zh-CN" w:bidi="ar"/>
              </w:rPr>
              <w:t>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FDAD">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02D0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C6526">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A7FED">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23B61">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EA01">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593F">
            <w:pPr>
              <w:jc w:val="center"/>
              <w:rPr>
                <w:rFonts w:hint="default" w:ascii="Times New Roman" w:hAnsi="Times New Roman" w:eastAsia="宋体" w:cs="Times New Roman"/>
                <w:i w:val="0"/>
                <w:iCs w:val="0"/>
                <w:color w:val="000000"/>
                <w:sz w:val="18"/>
                <w:szCs w:val="18"/>
                <w:u w:val="none"/>
              </w:rPr>
            </w:pPr>
          </w:p>
        </w:tc>
      </w:tr>
      <w:tr w14:paraId="5D38B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E4D3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E421E">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6C7F5">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77768">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E234">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E0B9">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DADE9">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44A8E">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5E5BB">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79E6E">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EF74F">
            <w:pPr>
              <w:jc w:val="center"/>
              <w:rPr>
                <w:rFonts w:hint="default" w:ascii="Times New Roman" w:hAnsi="Times New Roman" w:eastAsia="宋体" w:cs="Times New Roman"/>
                <w:i w:val="0"/>
                <w:iCs w:val="0"/>
                <w:color w:val="000000"/>
                <w:sz w:val="18"/>
                <w:szCs w:val="18"/>
                <w:u w:val="none"/>
              </w:rPr>
            </w:pPr>
          </w:p>
        </w:tc>
      </w:tr>
      <w:tr w14:paraId="00BB6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E7DAF8">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94EA7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效益指标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23E6D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经济效益指标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9E337">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1547D">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D595">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271F">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7D02">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8CC78">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0DE9">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544B">
            <w:pPr>
              <w:jc w:val="center"/>
              <w:rPr>
                <w:rFonts w:hint="default" w:ascii="Times New Roman" w:hAnsi="Times New Roman" w:eastAsia="宋体" w:cs="Times New Roman"/>
                <w:i w:val="0"/>
                <w:iCs w:val="0"/>
                <w:color w:val="000000"/>
                <w:sz w:val="18"/>
                <w:szCs w:val="18"/>
                <w:u w:val="none"/>
              </w:rPr>
            </w:pPr>
          </w:p>
        </w:tc>
      </w:tr>
      <w:tr w14:paraId="2CD72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B536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B1414">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76265">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E89A6">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F0AE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1C3B2">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C6E5E">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CD9E">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25366">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A826">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3144">
            <w:pPr>
              <w:jc w:val="center"/>
              <w:rPr>
                <w:rFonts w:hint="default" w:ascii="Times New Roman" w:hAnsi="Times New Roman" w:eastAsia="宋体" w:cs="Times New Roman"/>
                <w:i w:val="0"/>
                <w:iCs w:val="0"/>
                <w:color w:val="000000"/>
                <w:sz w:val="18"/>
                <w:szCs w:val="18"/>
                <w:u w:val="none"/>
              </w:rPr>
            </w:pPr>
          </w:p>
        </w:tc>
      </w:tr>
      <w:tr w14:paraId="4A5A0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A113A">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97484">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A6A4D">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B72B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35BB4">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A18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6A5FD">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C2264">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4C251">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C250B">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1A605">
            <w:pPr>
              <w:jc w:val="center"/>
              <w:rPr>
                <w:rFonts w:hint="default" w:ascii="Times New Roman" w:hAnsi="Times New Roman" w:eastAsia="宋体" w:cs="Times New Roman"/>
                <w:i w:val="0"/>
                <w:iCs w:val="0"/>
                <w:color w:val="000000"/>
                <w:sz w:val="18"/>
                <w:szCs w:val="18"/>
                <w:u w:val="none"/>
              </w:rPr>
            </w:pPr>
          </w:p>
        </w:tc>
      </w:tr>
      <w:tr w14:paraId="41228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E69C4">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7AA32">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5B60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社会效益指标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1D49D7">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9830D">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7DB0">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ED15">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A2DDA">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4CC421">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7D12">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89C89">
            <w:pPr>
              <w:jc w:val="center"/>
              <w:rPr>
                <w:rFonts w:hint="default" w:ascii="Times New Roman" w:hAnsi="Times New Roman" w:eastAsia="宋体" w:cs="Times New Roman"/>
                <w:i w:val="0"/>
                <w:iCs w:val="0"/>
                <w:color w:val="000000"/>
                <w:sz w:val="18"/>
                <w:szCs w:val="18"/>
                <w:u w:val="none"/>
              </w:rPr>
            </w:pPr>
          </w:p>
        </w:tc>
      </w:tr>
      <w:tr w14:paraId="46E6D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06C90">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74E21">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22823">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EF0F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D6F72">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5B328">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46469">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BF69">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35E35E">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7AD0B">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8C2E">
            <w:pPr>
              <w:jc w:val="center"/>
              <w:rPr>
                <w:rFonts w:hint="default" w:ascii="Times New Roman" w:hAnsi="Times New Roman" w:eastAsia="宋体" w:cs="Times New Roman"/>
                <w:i w:val="0"/>
                <w:iCs w:val="0"/>
                <w:color w:val="000000"/>
                <w:sz w:val="18"/>
                <w:szCs w:val="18"/>
                <w:u w:val="none"/>
              </w:rPr>
            </w:pPr>
          </w:p>
        </w:tc>
      </w:tr>
      <w:tr w14:paraId="7E8E8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8A97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7A01E">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267A4">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5B186E">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011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A9C1">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36A0B">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1202">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C13A1">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FA7D2">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84E5">
            <w:pPr>
              <w:jc w:val="center"/>
              <w:rPr>
                <w:rFonts w:hint="default" w:ascii="Times New Roman" w:hAnsi="Times New Roman" w:eastAsia="宋体" w:cs="Times New Roman"/>
                <w:i w:val="0"/>
                <w:iCs w:val="0"/>
                <w:color w:val="000000"/>
                <w:sz w:val="18"/>
                <w:szCs w:val="18"/>
                <w:u w:val="none"/>
              </w:rPr>
            </w:pPr>
          </w:p>
        </w:tc>
      </w:tr>
      <w:tr w14:paraId="0B39A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8792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4631F">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18A0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生态效益指标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5FBFF">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7E2EA">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33BA0">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CF28C">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91EE">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055FF3">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FAD21">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10886">
            <w:pPr>
              <w:jc w:val="center"/>
              <w:rPr>
                <w:rFonts w:hint="default" w:ascii="Times New Roman" w:hAnsi="Times New Roman" w:eastAsia="宋体" w:cs="Times New Roman"/>
                <w:i w:val="0"/>
                <w:iCs w:val="0"/>
                <w:color w:val="000000"/>
                <w:sz w:val="18"/>
                <w:szCs w:val="18"/>
                <w:u w:val="none"/>
              </w:rPr>
            </w:pPr>
          </w:p>
        </w:tc>
      </w:tr>
      <w:tr w14:paraId="5BE71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26ECD">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69E5C">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3D80F">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7F0E2">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91556">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233C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3BDB3">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9D863">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FC518">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B5950">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CF0A4">
            <w:pPr>
              <w:jc w:val="center"/>
              <w:rPr>
                <w:rFonts w:hint="default" w:ascii="Times New Roman" w:hAnsi="Times New Roman" w:eastAsia="宋体" w:cs="Times New Roman"/>
                <w:i w:val="0"/>
                <w:iCs w:val="0"/>
                <w:color w:val="000000"/>
                <w:sz w:val="18"/>
                <w:szCs w:val="18"/>
                <w:u w:val="none"/>
              </w:rPr>
            </w:pPr>
          </w:p>
        </w:tc>
      </w:tr>
      <w:tr w14:paraId="0424E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710C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08F694">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C9B0D">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F488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955C5">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93B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80EC9">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CF8D8">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240A7">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C5940">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50AA1">
            <w:pPr>
              <w:jc w:val="center"/>
              <w:rPr>
                <w:rFonts w:hint="default" w:ascii="Times New Roman" w:hAnsi="Times New Roman" w:eastAsia="宋体" w:cs="Times New Roman"/>
                <w:i w:val="0"/>
                <w:iCs w:val="0"/>
                <w:color w:val="000000"/>
                <w:sz w:val="18"/>
                <w:szCs w:val="18"/>
                <w:u w:val="none"/>
              </w:rPr>
            </w:pPr>
          </w:p>
        </w:tc>
      </w:tr>
      <w:tr w14:paraId="42163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A4D89">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81FB9">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31D7D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可持续影响指标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CDDAFF">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1F55E">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520E0">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53409">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61A04">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484987">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B20E">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CAF12">
            <w:pPr>
              <w:jc w:val="center"/>
              <w:rPr>
                <w:rFonts w:hint="default" w:ascii="Times New Roman" w:hAnsi="Times New Roman" w:eastAsia="宋体" w:cs="Times New Roman"/>
                <w:i w:val="0"/>
                <w:iCs w:val="0"/>
                <w:color w:val="000000"/>
                <w:sz w:val="18"/>
                <w:szCs w:val="18"/>
                <w:u w:val="none"/>
              </w:rPr>
            </w:pPr>
          </w:p>
        </w:tc>
      </w:tr>
      <w:tr w14:paraId="11715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774D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216C76">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00B45">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DFF306">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D6D9">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2542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88631">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47EA">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A411D4">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59185">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7235D">
            <w:pPr>
              <w:jc w:val="center"/>
              <w:rPr>
                <w:rFonts w:hint="default" w:ascii="Times New Roman" w:hAnsi="Times New Roman" w:eastAsia="宋体" w:cs="Times New Roman"/>
                <w:i w:val="0"/>
                <w:iCs w:val="0"/>
                <w:color w:val="000000"/>
                <w:sz w:val="18"/>
                <w:szCs w:val="18"/>
                <w:u w:val="none"/>
              </w:rPr>
            </w:pPr>
          </w:p>
        </w:tc>
      </w:tr>
      <w:tr w14:paraId="2B86D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00169">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E13E0">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B8637">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33FE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1FD0">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7E12">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A0A55">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9E998">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FEF63">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43C1">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D397">
            <w:pPr>
              <w:jc w:val="center"/>
              <w:rPr>
                <w:rFonts w:hint="default" w:ascii="Times New Roman" w:hAnsi="Times New Roman" w:eastAsia="宋体" w:cs="Times New Roman"/>
                <w:i w:val="0"/>
                <w:iCs w:val="0"/>
                <w:color w:val="000000"/>
                <w:sz w:val="18"/>
                <w:szCs w:val="18"/>
                <w:u w:val="none"/>
              </w:rPr>
            </w:pPr>
          </w:p>
        </w:tc>
      </w:tr>
      <w:tr w14:paraId="2F04A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93269">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21D2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Style w:val="17"/>
                <w:lang w:val="en-US" w:eastAsia="zh-CN" w:bidi="ar"/>
              </w:rPr>
              <w:t>满意度</w:t>
            </w:r>
            <w:r>
              <w:rPr>
                <w:rStyle w:val="18"/>
                <w:rFonts w:eastAsia="宋体"/>
                <w:lang w:val="en-US" w:eastAsia="zh-CN" w:bidi="ar"/>
              </w:rPr>
              <w:br w:type="textWrapping"/>
            </w:r>
            <w:r>
              <w:rPr>
                <w:rStyle w:val="17"/>
                <w:lang w:val="en-US" w:eastAsia="zh-CN" w:bidi="ar"/>
              </w:rPr>
              <w:t>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21591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服务对象满意度指标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FEC82">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：社会公众满意度</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E2FA">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FDAF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90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AE20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8CAE9">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F1A02">
            <w:pPr>
              <w:jc w:val="center"/>
              <w:rPr>
                <w:rFonts w:hint="default" w:ascii="Times New Roman" w:hAnsi="Times New Roman" w:eastAsia="宋体" w:cs="Times New Roman"/>
                <w:i w:val="0"/>
                <w:iCs w:val="0"/>
                <w:color w:val="000000"/>
                <w:sz w:val="18"/>
                <w:szCs w:val="18"/>
                <w:u w:val="none"/>
                <w:lang w:val="en-US" w:eastAsia="zh-CN"/>
              </w:rPr>
            </w:pPr>
            <w:r>
              <w:rPr>
                <w:rFonts w:hint="eastAsia" w:ascii="Times New Roman" w:hAnsi="Times New Roman" w:eastAsia="宋体" w:cs="Times New Roman"/>
                <w:i w:val="0"/>
                <w:iCs w:val="0"/>
                <w:color w:val="000000"/>
                <w:sz w:val="18"/>
                <w:szCs w:val="18"/>
                <w:u w:val="none"/>
                <w:lang w:val="en-US" w:eastAsia="zh-CN"/>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BE4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37A3B">
            <w:pPr>
              <w:jc w:val="center"/>
              <w:rPr>
                <w:rFonts w:hint="default" w:ascii="Times New Roman" w:hAnsi="Times New Roman" w:eastAsia="宋体" w:cs="Times New Roman"/>
                <w:i w:val="0"/>
                <w:iCs w:val="0"/>
                <w:color w:val="000000"/>
                <w:sz w:val="18"/>
                <w:szCs w:val="18"/>
                <w:u w:val="none"/>
              </w:rPr>
            </w:pPr>
          </w:p>
        </w:tc>
      </w:tr>
      <w:tr w14:paraId="5E4AB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8128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381A31">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DA7F9">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075A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1"/>
                <w:lang w:val="en-US" w:eastAsia="zh-CN" w:bidi="ar"/>
              </w:rPr>
              <w:t>指标</w:t>
            </w:r>
            <w:r>
              <w:rPr>
                <w:rStyle w:val="20"/>
                <w:rFonts w:eastAsia="宋体"/>
                <w:lang w:val="en-US" w:eastAsia="zh-CN" w:bidi="ar"/>
              </w:rPr>
              <w:t>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9404">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200D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BDD1">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6F7E4">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02FCE">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A5EE">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A0C0B">
            <w:pPr>
              <w:jc w:val="center"/>
              <w:rPr>
                <w:rFonts w:hint="default" w:ascii="Times New Roman" w:hAnsi="Times New Roman" w:eastAsia="宋体" w:cs="Times New Roman"/>
                <w:i w:val="0"/>
                <w:iCs w:val="0"/>
                <w:color w:val="000000"/>
                <w:sz w:val="18"/>
                <w:szCs w:val="18"/>
                <w:u w:val="none"/>
              </w:rPr>
            </w:pPr>
          </w:p>
        </w:tc>
      </w:tr>
      <w:tr w14:paraId="16739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A48A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0D2C3">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B7BF3">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4EF6B">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F82DF">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22BA">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08B0B">
            <w:pPr>
              <w:jc w:val="center"/>
              <w:rPr>
                <w:rFonts w:hint="default" w:ascii="Times New Roman" w:hAnsi="Times New Roman" w:eastAsia="宋体" w:cs="Times New Roman"/>
                <w:i w:val="0"/>
                <w:iCs w:val="0"/>
                <w:color w:val="000000"/>
                <w:sz w:val="18"/>
                <w:szCs w:val="18"/>
                <w:u w:val="none"/>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D18B8">
            <w:pPr>
              <w:jc w:val="center"/>
              <w:rPr>
                <w:rFonts w:hint="default" w:ascii="Times New Roman" w:hAnsi="Times New Roman" w:eastAsia="宋体" w:cs="Times New Roman"/>
                <w:i w:val="0"/>
                <w:iCs w:val="0"/>
                <w:color w:val="000000"/>
                <w:sz w:val="18"/>
                <w:szCs w:val="18"/>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EFC2C3">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61B8F">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D0D6">
            <w:pPr>
              <w:jc w:val="center"/>
              <w:rPr>
                <w:rFonts w:hint="default" w:ascii="Times New Roman" w:hAnsi="Times New Roman" w:eastAsia="宋体" w:cs="Times New Roman"/>
                <w:i w:val="0"/>
                <w:iCs w:val="0"/>
                <w:color w:val="000000"/>
                <w:sz w:val="18"/>
                <w:szCs w:val="18"/>
                <w:u w:val="none"/>
              </w:rPr>
            </w:pPr>
          </w:p>
        </w:tc>
      </w:tr>
      <w:tr w14:paraId="17AFE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0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68E513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总分</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AE9A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55469">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32346">
            <w:pPr>
              <w:rPr>
                <w:rFonts w:hint="eastAsia" w:ascii="宋体" w:hAnsi="宋体" w:eastAsia="宋体" w:cs="宋体"/>
                <w:i w:val="0"/>
                <w:iCs w:val="0"/>
                <w:color w:val="000000"/>
                <w:sz w:val="22"/>
                <w:szCs w:val="22"/>
                <w:u w:val="none"/>
              </w:rPr>
            </w:pPr>
          </w:p>
        </w:tc>
      </w:tr>
    </w:tbl>
    <w:p w14:paraId="6FEB193A">
      <w:pPr>
        <w:pStyle w:val="9"/>
        <w:ind w:firstLine="0" w:firstLineChars="0"/>
        <w:rPr>
          <w:rFonts w:hint="eastAsia" w:ascii="黑体" w:hAnsi="黑体" w:eastAsia="黑体" w:cs="黑体"/>
          <w:bCs/>
          <w:szCs w:val="32"/>
        </w:rPr>
        <w:sectPr>
          <w:pgSz w:w="11906" w:h="16838"/>
          <w:pgMar w:top="1134" w:right="680" w:bottom="1134" w:left="680" w:header="851" w:footer="992" w:gutter="0"/>
          <w:cols w:space="425" w:num="1"/>
          <w:docGrid w:type="lines" w:linePitch="312" w:charSpace="0"/>
        </w:sectPr>
      </w:pPr>
    </w:p>
    <w:p w14:paraId="7B95DAF5">
      <w:pPr>
        <w:pStyle w:val="9"/>
        <w:ind w:firstLine="0" w:firstLineChars="0"/>
        <w:rPr>
          <w:rFonts w:ascii="黑体" w:hAnsi="黑体" w:eastAsia="黑体" w:cs="黑体"/>
          <w:bCs/>
          <w:szCs w:val="32"/>
        </w:rPr>
      </w:pPr>
      <w:r>
        <w:rPr>
          <w:rFonts w:hint="eastAsia" w:ascii="黑体" w:hAnsi="黑体" w:eastAsia="黑体" w:cs="黑体"/>
          <w:bCs/>
          <w:szCs w:val="32"/>
        </w:rPr>
        <w:t>附件3</w:t>
      </w:r>
    </w:p>
    <w:tbl>
      <w:tblPr>
        <w:tblStyle w:val="10"/>
        <w:tblW w:w="106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9"/>
        <w:gridCol w:w="975"/>
        <w:gridCol w:w="870"/>
        <w:gridCol w:w="1009"/>
        <w:gridCol w:w="1274"/>
        <w:gridCol w:w="780"/>
        <w:gridCol w:w="735"/>
        <w:gridCol w:w="681"/>
        <w:gridCol w:w="1373"/>
        <w:gridCol w:w="120"/>
        <w:gridCol w:w="480"/>
        <w:gridCol w:w="795"/>
        <w:gridCol w:w="1035"/>
      </w:tblGrid>
      <w:tr w14:paraId="219C0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0636" w:type="dxa"/>
            <w:gridSpan w:val="13"/>
            <w:tcBorders>
              <w:top w:val="nil"/>
              <w:left w:val="nil"/>
              <w:bottom w:val="nil"/>
              <w:right w:val="nil"/>
            </w:tcBorders>
            <w:shd w:val="clear" w:color="auto" w:fill="auto"/>
            <w:vAlign w:val="center"/>
          </w:tcPr>
          <w:p w14:paraId="0F50150E">
            <w:pPr>
              <w:keepNext w:val="0"/>
              <w:keepLines w:val="0"/>
              <w:widowControl/>
              <w:suppressLineNumbers w:val="0"/>
              <w:jc w:val="center"/>
              <w:textAlignment w:val="center"/>
              <w:rPr>
                <w:rFonts w:ascii="黑体" w:hAnsi="宋体" w:eastAsia="黑体" w:cs="黑体"/>
                <w:i w:val="0"/>
                <w:iCs w:val="0"/>
                <w:color w:val="000000"/>
                <w:sz w:val="32"/>
                <w:szCs w:val="32"/>
                <w:u w:val="none"/>
              </w:rPr>
            </w:pPr>
            <w:r>
              <w:rPr>
                <w:rFonts w:hint="eastAsia" w:ascii="黑体" w:hAnsi="宋体" w:eastAsia="黑体" w:cs="黑体"/>
                <w:i w:val="0"/>
                <w:iCs w:val="0"/>
                <w:color w:val="000000"/>
                <w:kern w:val="0"/>
                <w:sz w:val="32"/>
                <w:szCs w:val="32"/>
                <w:u w:val="none"/>
                <w:lang w:val="en-US" w:eastAsia="zh-CN" w:bidi="ar"/>
              </w:rPr>
              <w:t>项目支出绩效自评表</w:t>
            </w:r>
          </w:p>
        </w:tc>
      </w:tr>
      <w:tr w14:paraId="4CCEA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636" w:type="dxa"/>
            <w:gridSpan w:val="13"/>
            <w:tcBorders>
              <w:top w:val="nil"/>
              <w:left w:val="nil"/>
              <w:bottom w:val="nil"/>
              <w:right w:val="nil"/>
            </w:tcBorders>
            <w:shd w:val="clear" w:color="auto" w:fill="auto"/>
            <w:vAlign w:val="top"/>
          </w:tcPr>
          <w:p w14:paraId="3D7C290B">
            <w:pPr>
              <w:keepNext w:val="0"/>
              <w:keepLines w:val="0"/>
              <w:widowControl/>
              <w:suppressLineNumbers w:val="0"/>
              <w:jc w:val="center"/>
              <w:textAlignment w:val="top"/>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（2024年度）</w:t>
            </w:r>
          </w:p>
        </w:tc>
      </w:tr>
      <w:tr w14:paraId="52045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56A8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项目名称</w:t>
            </w:r>
          </w:p>
        </w:tc>
        <w:tc>
          <w:tcPr>
            <w:tcW w:w="915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3CAA52BB">
            <w:pPr>
              <w:jc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z w:val="18"/>
                <w:szCs w:val="18"/>
                <w:u w:val="none"/>
              </w:rPr>
              <w:t>节能减碳专项资金管理工作</w:t>
            </w:r>
          </w:p>
        </w:tc>
      </w:tr>
      <w:tr w14:paraId="680C5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BD96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主管部门</w:t>
            </w:r>
          </w:p>
        </w:tc>
        <w:tc>
          <w:tcPr>
            <w:tcW w:w="53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E32135">
            <w:pPr>
              <w:jc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z w:val="18"/>
                <w:szCs w:val="18"/>
                <w:u w:val="none"/>
              </w:rPr>
              <w:t>资源环境管理办公室</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B4E1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实施单位</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49878B">
            <w:pPr>
              <w:jc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sz w:val="18"/>
                <w:szCs w:val="18"/>
                <w:u w:val="none"/>
              </w:rPr>
              <w:t>北京市朝阳区发展和改革委员会</w:t>
            </w:r>
          </w:p>
        </w:tc>
      </w:tr>
      <w:tr w14:paraId="0CE49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70B2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项目负责人</w:t>
            </w:r>
          </w:p>
        </w:tc>
        <w:tc>
          <w:tcPr>
            <w:tcW w:w="53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8E0BEB6">
            <w:pPr>
              <w:jc w:val="center"/>
              <w:rPr>
                <w:rFonts w:hint="default" w:ascii="Times New Roman" w:hAnsi="Times New Roman" w:eastAsia="宋体" w:cs="Times New Roman"/>
                <w:i w:val="0"/>
                <w:iCs w:val="0"/>
                <w:color w:val="000000"/>
                <w:sz w:val="18"/>
                <w:szCs w:val="18"/>
                <w:u w:val="none"/>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7FBA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联系电话</w:t>
            </w:r>
          </w:p>
        </w:tc>
        <w:tc>
          <w:tcPr>
            <w:tcW w:w="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593B55">
            <w:pPr>
              <w:jc w:val="center"/>
              <w:rPr>
                <w:rFonts w:hint="default" w:ascii="Times New Roman" w:hAnsi="Times New Roman" w:eastAsia="宋体" w:cs="Times New Roman"/>
                <w:i w:val="0"/>
                <w:iCs w:val="0"/>
                <w:color w:val="000000"/>
                <w:sz w:val="18"/>
                <w:szCs w:val="18"/>
                <w:u w:val="none"/>
              </w:rPr>
            </w:pPr>
          </w:p>
        </w:tc>
      </w:tr>
      <w:tr w14:paraId="71AF1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8F09D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Style w:val="17"/>
                <w:lang w:val="en-US" w:eastAsia="zh-CN" w:bidi="ar"/>
              </w:rPr>
              <w:t>项目资金</w:t>
            </w:r>
            <w:r>
              <w:rPr>
                <w:rStyle w:val="18"/>
                <w:rFonts w:eastAsia="宋体"/>
                <w:lang w:val="en-US" w:eastAsia="zh-CN" w:bidi="ar"/>
              </w:rPr>
              <w:br w:type="textWrapping"/>
            </w:r>
            <w:r>
              <w:rPr>
                <w:rStyle w:val="17"/>
                <w:lang w:val="en-US" w:eastAsia="zh-CN" w:bidi="ar"/>
              </w:rPr>
              <w:t>（万元）</w:t>
            </w: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02021">
            <w:pPr>
              <w:jc w:val="center"/>
              <w:rPr>
                <w:rFonts w:hint="default" w:ascii="Times New Roman" w:hAnsi="Times New Roman" w:eastAsia="宋体" w:cs="Times New Roman"/>
                <w:b/>
                <w:bCs/>
                <w:i w:val="0"/>
                <w:iCs w:val="0"/>
                <w:color w:val="000000"/>
                <w:sz w:val="18"/>
                <w:szCs w:val="18"/>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A8B5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年初预算数</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8F067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全年预算数</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C1D1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全年执行数</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DFC5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030E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执行率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57D4">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得分</w:t>
            </w:r>
          </w:p>
        </w:tc>
      </w:tr>
      <w:tr w14:paraId="40728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6165D">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29683A">
            <w:pPr>
              <w:keepNext w:val="0"/>
              <w:keepLines w:val="0"/>
              <w:widowControl/>
              <w:suppressLineNumbers w:val="0"/>
              <w:jc w:val="both"/>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年度资金总额</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A1E5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6000</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7D43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5996.055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F980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5996.055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4F5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40BF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3874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r>
      <w:tr w14:paraId="0D4EA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13596A">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D696D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其中：当年财政拨款</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D745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6000</w:t>
            </w: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1619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5996.055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95B18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Times New Roman" w:hAnsi="Times New Roman" w:eastAsia="宋体" w:cs="Times New Roman"/>
                <w:i w:val="0"/>
                <w:iCs w:val="0"/>
                <w:color w:val="000000"/>
                <w:kern w:val="0"/>
                <w:sz w:val="18"/>
                <w:szCs w:val="18"/>
                <w:u w:val="none"/>
                <w:lang w:val="en-US" w:eastAsia="zh-CN" w:bidi="ar"/>
              </w:rPr>
              <w:t>5996.055</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3C88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FB2E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C51B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14:paraId="0B4F6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5144B">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8971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 xml:space="preserve">     上年结转资金</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BDD87">
            <w:pPr>
              <w:jc w:val="center"/>
              <w:rPr>
                <w:rFonts w:hint="default" w:ascii="Times New Roman" w:hAnsi="Times New Roman" w:eastAsia="宋体" w:cs="Times New Roman"/>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C10B0E">
            <w:pPr>
              <w:jc w:val="center"/>
              <w:rPr>
                <w:rFonts w:hint="default" w:ascii="Times New Roman" w:hAnsi="Times New Roman" w:eastAsia="宋体" w:cs="Times New Roman"/>
                <w:i w:val="0"/>
                <w:iCs w:val="0"/>
                <w:color w:val="000000"/>
                <w:sz w:val="18"/>
                <w:szCs w:val="18"/>
                <w:u w:val="none"/>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AB4F5">
            <w:pPr>
              <w:jc w:val="center"/>
              <w:rPr>
                <w:rFonts w:hint="default" w:ascii="Times New Roman" w:hAnsi="Times New Roman" w:eastAsia="宋体" w:cs="Times New Roman"/>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354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05000">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10BA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14:paraId="06B8C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838BC">
            <w:pPr>
              <w:jc w:val="center"/>
              <w:rPr>
                <w:rFonts w:hint="eastAsia" w:ascii="宋体" w:hAnsi="宋体" w:eastAsia="宋体" w:cs="宋体"/>
                <w:b/>
                <w:bCs/>
                <w:i w:val="0"/>
                <w:iCs w:val="0"/>
                <w:color w:val="000000"/>
                <w:sz w:val="18"/>
                <w:szCs w:val="18"/>
                <w:u w:val="none"/>
              </w:rPr>
            </w:pPr>
          </w:p>
        </w:tc>
        <w:tc>
          <w:tcPr>
            <w:tcW w:w="18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03E8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 xml:space="preserve">  其他资金</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E1C0C">
            <w:pPr>
              <w:jc w:val="center"/>
              <w:rPr>
                <w:rFonts w:hint="default" w:ascii="Times New Roman" w:hAnsi="Times New Roman" w:eastAsia="宋体" w:cs="Times New Roman"/>
                <w:i w:val="0"/>
                <w:iCs w:val="0"/>
                <w:color w:val="000000"/>
                <w:sz w:val="18"/>
                <w:szCs w:val="18"/>
                <w:u w:val="none"/>
              </w:rPr>
            </w:pPr>
          </w:p>
        </w:tc>
        <w:tc>
          <w:tcPr>
            <w:tcW w:w="14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7D75B3">
            <w:pPr>
              <w:jc w:val="center"/>
              <w:rPr>
                <w:rFonts w:hint="default" w:ascii="Times New Roman" w:hAnsi="Times New Roman" w:eastAsia="宋体" w:cs="Times New Roman"/>
                <w:i w:val="0"/>
                <w:iCs w:val="0"/>
                <w:color w:val="000000"/>
                <w:sz w:val="18"/>
                <w:szCs w:val="18"/>
                <w:u w:val="none"/>
              </w:rPr>
            </w:pP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0457D">
            <w:pPr>
              <w:jc w:val="center"/>
              <w:rPr>
                <w:rFonts w:hint="default" w:ascii="Times New Roman" w:hAnsi="Times New Roman" w:eastAsia="宋体" w:cs="Times New Roman"/>
                <w:i w:val="0"/>
                <w:iCs w:val="0"/>
                <w:color w:val="000000"/>
                <w:sz w:val="18"/>
                <w:szCs w:val="18"/>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43FA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77C94">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FD6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r>
      <w:tr w14:paraId="35E07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201BB2">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年度总体目标</w:t>
            </w:r>
          </w:p>
        </w:tc>
        <w:tc>
          <w:tcPr>
            <w:tcW w:w="63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D70B0F">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预期目标</w:t>
            </w:r>
          </w:p>
        </w:tc>
        <w:tc>
          <w:tcPr>
            <w:tcW w:w="38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3E18985">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实际完成情况</w:t>
            </w:r>
          </w:p>
        </w:tc>
      </w:tr>
      <w:tr w14:paraId="07480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9707A">
            <w:pPr>
              <w:jc w:val="center"/>
              <w:rPr>
                <w:rFonts w:hint="default" w:ascii="Times New Roman" w:hAnsi="Times New Roman" w:eastAsia="宋体" w:cs="Times New Roman"/>
                <w:b/>
                <w:bCs/>
                <w:i w:val="0"/>
                <w:iCs w:val="0"/>
                <w:color w:val="000000"/>
                <w:sz w:val="18"/>
                <w:szCs w:val="18"/>
                <w:u w:val="none"/>
              </w:rPr>
            </w:pPr>
          </w:p>
        </w:tc>
        <w:tc>
          <w:tcPr>
            <w:tcW w:w="63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DCF61F5">
            <w:pPr>
              <w:jc w:val="center"/>
              <w:rPr>
                <w:rFonts w:hint="default" w:ascii="Times New Roman" w:hAnsi="Times New Roman" w:eastAsia="宋体" w:cs="Times New Roman"/>
                <w:i w:val="0"/>
                <w:iCs w:val="0"/>
                <w:color w:val="000000"/>
                <w:sz w:val="18"/>
                <w:szCs w:val="18"/>
                <w:u w:val="none"/>
              </w:rPr>
            </w:pPr>
          </w:p>
        </w:tc>
        <w:tc>
          <w:tcPr>
            <w:tcW w:w="38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90A95B">
            <w:pPr>
              <w:jc w:val="center"/>
              <w:rPr>
                <w:rFonts w:hint="default" w:ascii="Times New Roman" w:hAnsi="Times New Roman" w:eastAsia="宋体" w:cs="Times New Roman"/>
                <w:i w:val="0"/>
                <w:iCs w:val="0"/>
                <w:color w:val="000000"/>
                <w:sz w:val="18"/>
                <w:szCs w:val="18"/>
                <w:u w:val="none"/>
              </w:rPr>
            </w:pPr>
          </w:p>
        </w:tc>
      </w:tr>
      <w:tr w14:paraId="2714F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5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9B4D2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绩</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效</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指</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E97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一级指标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9F6C9">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二级指标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7980D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46D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绩效指标性质</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DCC8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指标值</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B03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绩效度量单位</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7B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完成值</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D969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C8B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得分</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3BCE">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偏差原因分析及改进措施</w:t>
            </w:r>
          </w:p>
        </w:tc>
      </w:tr>
      <w:tr w14:paraId="7FCB9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E0FC2">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4F43B1">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产出指标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CDFB3B">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数量指标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A68A1E">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Style w:val="22"/>
                <w:lang w:val="en-US" w:eastAsia="zh-CN" w:bidi="ar"/>
              </w:rPr>
              <w:t>：项目支持数量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17D59">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1CC11">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40</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3D1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7FC0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65</w:t>
            </w:r>
            <w:r>
              <w:rPr>
                <w:rFonts w:hint="eastAsia" w:ascii="宋体" w:hAnsi="宋体" w:eastAsia="宋体" w:cs="宋体"/>
                <w:i w:val="0"/>
                <w:iCs w:val="0"/>
                <w:color w:val="000000"/>
                <w:kern w:val="0"/>
                <w:sz w:val="18"/>
                <w:szCs w:val="18"/>
                <w:u w:val="none"/>
                <w:lang w:val="en-US" w:eastAsia="zh-CN" w:bidi="ar"/>
              </w:rPr>
              <w:t>个</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9354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1D0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36500">
            <w:pPr>
              <w:jc w:val="center"/>
              <w:rPr>
                <w:rFonts w:hint="default" w:ascii="Times New Roman" w:hAnsi="Times New Roman" w:eastAsia="宋体" w:cs="Times New Roman"/>
                <w:i w:val="0"/>
                <w:iCs w:val="0"/>
                <w:color w:val="000000"/>
                <w:sz w:val="18"/>
                <w:szCs w:val="18"/>
                <w:u w:val="none"/>
              </w:rPr>
            </w:pPr>
          </w:p>
        </w:tc>
      </w:tr>
      <w:tr w14:paraId="4141C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A182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D657B">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225CC">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F3CB8C">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5C6E0">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2E6FF">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7B6D4">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1595C">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817E72">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A4C5D">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EF49">
            <w:pPr>
              <w:jc w:val="center"/>
              <w:rPr>
                <w:rFonts w:hint="default" w:ascii="Times New Roman" w:hAnsi="Times New Roman" w:eastAsia="宋体" w:cs="Times New Roman"/>
                <w:i w:val="0"/>
                <w:iCs w:val="0"/>
                <w:color w:val="000000"/>
                <w:sz w:val="18"/>
                <w:szCs w:val="18"/>
                <w:u w:val="none"/>
              </w:rPr>
            </w:pPr>
          </w:p>
        </w:tc>
      </w:tr>
      <w:tr w14:paraId="793F9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C12C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C7D19">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AE70C4">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DF16B">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290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B8798">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53F1F">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01797">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1CABA">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38320">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A238A">
            <w:pPr>
              <w:jc w:val="center"/>
              <w:rPr>
                <w:rFonts w:hint="default" w:ascii="Times New Roman" w:hAnsi="Times New Roman" w:eastAsia="宋体" w:cs="Times New Roman"/>
                <w:i w:val="0"/>
                <w:iCs w:val="0"/>
                <w:color w:val="000000"/>
                <w:sz w:val="18"/>
                <w:szCs w:val="18"/>
                <w:u w:val="none"/>
              </w:rPr>
            </w:pPr>
          </w:p>
        </w:tc>
      </w:tr>
      <w:tr w14:paraId="715E8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A6D8E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E10F3">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2FAAF0">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质量指标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37B090">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：支持项目多样化</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82162">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3898">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3</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5DFE3">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3808">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r>
              <w:rPr>
                <w:rFonts w:hint="eastAsia" w:ascii="宋体" w:hAnsi="宋体" w:eastAsia="宋体" w:cs="宋体"/>
                <w:i w:val="0"/>
                <w:iCs w:val="0"/>
                <w:color w:val="000000"/>
                <w:kern w:val="0"/>
                <w:sz w:val="18"/>
                <w:szCs w:val="18"/>
                <w:u w:val="none"/>
                <w:lang w:val="en-US" w:eastAsia="zh-CN" w:bidi="ar"/>
              </w:rPr>
              <w:t>个</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9C8B5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63E34">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8B20E">
            <w:pPr>
              <w:jc w:val="center"/>
              <w:rPr>
                <w:rFonts w:hint="default" w:ascii="Times New Roman" w:hAnsi="Times New Roman" w:eastAsia="宋体" w:cs="Times New Roman"/>
                <w:i w:val="0"/>
                <w:iCs w:val="0"/>
                <w:color w:val="000000"/>
                <w:sz w:val="18"/>
                <w:szCs w:val="18"/>
                <w:u w:val="none"/>
              </w:rPr>
            </w:pPr>
          </w:p>
        </w:tc>
      </w:tr>
      <w:tr w14:paraId="40F21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2F305">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1A30D">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2387D">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E3AB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02819">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01BB">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F4ACA">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1E05D">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D37708">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98D3F">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AC1CF">
            <w:pPr>
              <w:jc w:val="center"/>
              <w:rPr>
                <w:rFonts w:hint="default" w:ascii="Times New Roman" w:hAnsi="Times New Roman" w:eastAsia="宋体" w:cs="Times New Roman"/>
                <w:i w:val="0"/>
                <w:iCs w:val="0"/>
                <w:color w:val="000000"/>
                <w:sz w:val="18"/>
                <w:szCs w:val="18"/>
                <w:u w:val="none"/>
              </w:rPr>
            </w:pPr>
          </w:p>
        </w:tc>
      </w:tr>
      <w:tr w14:paraId="23971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C8DA0">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973AE">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E638C">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A7A93">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903D0">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34B82">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2A23">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5C8B">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E2DDB">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6396">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3D59B">
            <w:pPr>
              <w:jc w:val="center"/>
              <w:rPr>
                <w:rFonts w:hint="default" w:ascii="Times New Roman" w:hAnsi="Times New Roman" w:eastAsia="宋体" w:cs="Times New Roman"/>
                <w:i w:val="0"/>
                <w:iCs w:val="0"/>
                <w:color w:val="000000"/>
                <w:sz w:val="18"/>
                <w:szCs w:val="18"/>
                <w:u w:val="none"/>
              </w:rPr>
            </w:pPr>
          </w:p>
        </w:tc>
      </w:tr>
      <w:tr w14:paraId="549F3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1FF62">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86828">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FB2AAA">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时效指标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2D21F2">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：征集时间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1316F">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E4CC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8</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0A13A">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月</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9FF8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月</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3A37B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CE73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5F186">
            <w:pPr>
              <w:jc w:val="center"/>
              <w:rPr>
                <w:rFonts w:hint="default" w:ascii="Times New Roman" w:hAnsi="Times New Roman" w:eastAsia="宋体" w:cs="Times New Roman"/>
                <w:i w:val="0"/>
                <w:iCs w:val="0"/>
                <w:color w:val="000000"/>
                <w:sz w:val="18"/>
                <w:szCs w:val="18"/>
                <w:u w:val="none"/>
              </w:rPr>
            </w:pPr>
          </w:p>
        </w:tc>
      </w:tr>
      <w:tr w14:paraId="67C1F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0F6EA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ADA66">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A62D1">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7FE74">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r>
              <w:rPr>
                <w:rFonts w:hint="default" w:ascii="Times New Roman" w:hAnsi="Times New Roman" w:eastAsia="宋体" w:cs="Times New Roman"/>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：评审时间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E7D8">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F7A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5DBE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月</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3D1A0">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cs="Times New Roman"/>
                <w:i w:val="0"/>
                <w:iCs w:val="0"/>
                <w:color w:val="000000"/>
                <w:kern w:val="0"/>
                <w:sz w:val="18"/>
                <w:szCs w:val="18"/>
                <w:u w:val="none"/>
                <w:lang w:val="en-US" w:eastAsia="zh-CN" w:bidi="ar"/>
              </w:rPr>
              <w:t>9</w:t>
            </w:r>
            <w:r>
              <w:rPr>
                <w:rFonts w:hint="eastAsia" w:ascii="宋体" w:hAnsi="宋体" w:eastAsia="宋体" w:cs="宋体"/>
                <w:i w:val="0"/>
                <w:iCs w:val="0"/>
                <w:color w:val="000000"/>
                <w:kern w:val="0"/>
                <w:sz w:val="18"/>
                <w:szCs w:val="18"/>
                <w:u w:val="none"/>
                <w:lang w:val="en-US" w:eastAsia="zh-CN" w:bidi="ar"/>
              </w:rPr>
              <w:t>月</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442EB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F9B4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6F748">
            <w:pPr>
              <w:jc w:val="center"/>
              <w:rPr>
                <w:rFonts w:hint="default" w:ascii="Times New Roman" w:hAnsi="Times New Roman" w:eastAsia="宋体" w:cs="Times New Roman"/>
                <w:i w:val="0"/>
                <w:iCs w:val="0"/>
                <w:color w:val="000000"/>
                <w:sz w:val="18"/>
                <w:szCs w:val="18"/>
                <w:u w:val="none"/>
              </w:rPr>
            </w:pPr>
          </w:p>
        </w:tc>
      </w:tr>
      <w:tr w14:paraId="6EE3F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BF88A">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B1964">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987E6">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0A94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w:t>
            </w:r>
            <w:r>
              <w:rPr>
                <w:rFonts w:hint="default" w:ascii="Times New Roman" w:hAnsi="Times New Roman" w:eastAsia="宋体" w:cs="Times New Roman"/>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：拨付时间</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EDCA">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2F8F5">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7EE7D">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月</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2834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月</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46CAF">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966C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F6957">
            <w:pPr>
              <w:jc w:val="center"/>
              <w:rPr>
                <w:rFonts w:hint="default" w:ascii="Times New Roman" w:hAnsi="Times New Roman" w:eastAsia="宋体" w:cs="Times New Roman"/>
                <w:i w:val="0"/>
                <w:iCs w:val="0"/>
                <w:color w:val="000000"/>
                <w:sz w:val="18"/>
                <w:szCs w:val="18"/>
                <w:u w:val="none"/>
              </w:rPr>
            </w:pPr>
          </w:p>
        </w:tc>
      </w:tr>
      <w:tr w14:paraId="60E4E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CDDEF">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3BF10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成本指标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DAB2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经济成本指标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FD01B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：预算金额范围内</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E7A2D">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6ADE5">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6000</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5B6E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A5F1">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5996.055万元</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FF7A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2EF8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38984">
            <w:pPr>
              <w:jc w:val="center"/>
              <w:rPr>
                <w:rFonts w:hint="default" w:ascii="Times New Roman" w:hAnsi="Times New Roman" w:eastAsia="宋体" w:cs="Times New Roman"/>
                <w:i w:val="0"/>
                <w:iCs w:val="0"/>
                <w:color w:val="000000"/>
                <w:sz w:val="18"/>
                <w:szCs w:val="18"/>
                <w:u w:val="none"/>
              </w:rPr>
            </w:pPr>
          </w:p>
        </w:tc>
      </w:tr>
      <w:tr w14:paraId="5C874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C20E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92FDE">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83593">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8CEE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1"/>
                <w:lang w:val="en-US" w:eastAsia="zh-CN" w:bidi="ar"/>
              </w:rPr>
              <w:t>指标</w:t>
            </w:r>
            <w:r>
              <w:rPr>
                <w:rStyle w:val="20"/>
                <w:rFonts w:eastAsia="宋体"/>
                <w:lang w:val="en-US" w:eastAsia="zh-CN" w:bidi="ar"/>
              </w:rPr>
              <w:t>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A8470">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5CC6D">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E2BB5">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ABB2">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6E8DE8">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8AD17">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1919A">
            <w:pPr>
              <w:jc w:val="center"/>
              <w:rPr>
                <w:rFonts w:hint="default" w:ascii="Times New Roman" w:hAnsi="Times New Roman" w:eastAsia="宋体" w:cs="Times New Roman"/>
                <w:i w:val="0"/>
                <w:iCs w:val="0"/>
                <w:color w:val="000000"/>
                <w:sz w:val="18"/>
                <w:szCs w:val="18"/>
                <w:u w:val="none"/>
              </w:rPr>
            </w:pPr>
          </w:p>
        </w:tc>
      </w:tr>
      <w:tr w14:paraId="1A6A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6DCD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BB55B">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28AE5">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6A2BA6">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80BE4">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B1A33">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F61C5">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8CFC4">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67180A">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1DE5">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9A5E2">
            <w:pPr>
              <w:jc w:val="center"/>
              <w:rPr>
                <w:rFonts w:hint="default" w:ascii="Times New Roman" w:hAnsi="Times New Roman" w:eastAsia="宋体" w:cs="Times New Roman"/>
                <w:i w:val="0"/>
                <w:iCs w:val="0"/>
                <w:color w:val="000000"/>
                <w:sz w:val="18"/>
                <w:szCs w:val="18"/>
                <w:u w:val="none"/>
              </w:rPr>
            </w:pPr>
          </w:p>
        </w:tc>
      </w:tr>
      <w:tr w14:paraId="769C1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561B4">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2E3A7">
            <w:pPr>
              <w:jc w:val="center"/>
              <w:rPr>
                <w:rFonts w:hint="eastAsia" w:ascii="宋体" w:hAnsi="宋体" w:eastAsia="宋体" w:cs="宋体"/>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EF3A8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社会成本指标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96DF7">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：完成年度节能任务目标</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BEC7E">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8D73">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7D8D3">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AD6C7">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8B7E80">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69DF">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9E4F6">
            <w:pPr>
              <w:jc w:val="center"/>
              <w:rPr>
                <w:rFonts w:hint="default" w:ascii="Times New Roman" w:hAnsi="Times New Roman" w:eastAsia="宋体" w:cs="Times New Roman"/>
                <w:i w:val="0"/>
                <w:iCs w:val="0"/>
                <w:color w:val="000000"/>
                <w:sz w:val="18"/>
                <w:szCs w:val="18"/>
                <w:u w:val="none"/>
              </w:rPr>
            </w:pPr>
          </w:p>
        </w:tc>
      </w:tr>
      <w:tr w14:paraId="0E025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89F78">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96151">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B7D5F">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9FE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指标2</w:t>
            </w:r>
            <w:r>
              <w:rPr>
                <w:rFonts w:hint="eastAsia" w:ascii="宋体" w:hAnsi="宋体" w:eastAsia="宋体" w:cs="宋体"/>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4097F">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9AF3">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E8A01">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79C77">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CCA7E">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F09C">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9BF7">
            <w:pPr>
              <w:jc w:val="center"/>
              <w:rPr>
                <w:rFonts w:hint="default" w:ascii="Times New Roman" w:hAnsi="Times New Roman" w:eastAsia="宋体" w:cs="Times New Roman"/>
                <w:i w:val="0"/>
                <w:iCs w:val="0"/>
                <w:color w:val="000000"/>
                <w:sz w:val="18"/>
                <w:szCs w:val="18"/>
                <w:u w:val="none"/>
              </w:rPr>
            </w:pPr>
          </w:p>
        </w:tc>
      </w:tr>
      <w:tr w14:paraId="3EA27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6CBBD">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FA114">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2FC7E2">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631E7">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DBF76">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B4103">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84791">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2498">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49B7DA">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E610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0A96F">
            <w:pPr>
              <w:jc w:val="center"/>
              <w:rPr>
                <w:rFonts w:hint="default" w:ascii="Times New Roman" w:hAnsi="Times New Roman" w:eastAsia="宋体" w:cs="Times New Roman"/>
                <w:i w:val="0"/>
                <w:iCs w:val="0"/>
                <w:color w:val="000000"/>
                <w:sz w:val="18"/>
                <w:szCs w:val="18"/>
                <w:u w:val="none"/>
              </w:rPr>
            </w:pPr>
          </w:p>
        </w:tc>
      </w:tr>
      <w:tr w14:paraId="5461F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A372A">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1F737">
            <w:pPr>
              <w:jc w:val="center"/>
              <w:rPr>
                <w:rFonts w:hint="eastAsia" w:ascii="宋体" w:hAnsi="宋体" w:eastAsia="宋体" w:cs="宋体"/>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AD14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生态环境成本指标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A0ECC">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：可统计节能量</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009A">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定性</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83EA">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3E7A">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28FCB">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CDEBA6">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2823">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98FD">
            <w:pPr>
              <w:jc w:val="center"/>
              <w:rPr>
                <w:rFonts w:hint="default" w:ascii="Times New Roman" w:hAnsi="Times New Roman" w:eastAsia="宋体" w:cs="Times New Roman"/>
                <w:i w:val="0"/>
                <w:iCs w:val="0"/>
                <w:color w:val="000000"/>
                <w:sz w:val="18"/>
                <w:szCs w:val="18"/>
                <w:u w:val="none"/>
              </w:rPr>
            </w:pPr>
          </w:p>
        </w:tc>
      </w:tr>
      <w:tr w14:paraId="22384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BA582">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2152C">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76A43">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004B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1"/>
                <w:lang w:val="en-US" w:eastAsia="zh-CN" w:bidi="ar"/>
              </w:rPr>
              <w:t>指标</w:t>
            </w:r>
            <w:r>
              <w:rPr>
                <w:rStyle w:val="20"/>
                <w:rFonts w:eastAsia="宋体"/>
                <w:lang w:val="en-US" w:eastAsia="zh-CN" w:bidi="ar"/>
              </w:rPr>
              <w:t>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B6B8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02258">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A1B0">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66D6D">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293158">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71943">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87AB">
            <w:pPr>
              <w:jc w:val="center"/>
              <w:rPr>
                <w:rFonts w:hint="default" w:ascii="Times New Roman" w:hAnsi="Times New Roman" w:eastAsia="宋体" w:cs="Times New Roman"/>
                <w:i w:val="0"/>
                <w:iCs w:val="0"/>
                <w:color w:val="000000"/>
                <w:sz w:val="18"/>
                <w:szCs w:val="18"/>
                <w:u w:val="none"/>
              </w:rPr>
            </w:pPr>
          </w:p>
        </w:tc>
      </w:tr>
      <w:tr w14:paraId="68192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DC8B6">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07614">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B76BC">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08818D">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91FB">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237DE">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584B">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6C266">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56F4A">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1A3DA">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7A2A8">
            <w:pPr>
              <w:jc w:val="center"/>
              <w:rPr>
                <w:rFonts w:hint="default" w:ascii="Times New Roman" w:hAnsi="Times New Roman" w:eastAsia="宋体" w:cs="Times New Roman"/>
                <w:i w:val="0"/>
                <w:iCs w:val="0"/>
                <w:color w:val="000000"/>
                <w:sz w:val="18"/>
                <w:szCs w:val="18"/>
                <w:u w:val="none"/>
              </w:rPr>
            </w:pPr>
          </w:p>
        </w:tc>
      </w:tr>
      <w:tr w14:paraId="6B394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B674B">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7AD34C">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效益指标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2ED7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经济效益指标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D5ACE">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2391">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E437">
            <w:pPr>
              <w:jc w:val="left"/>
              <w:rPr>
                <w:rFonts w:hint="default" w:ascii="Times New Roman" w:hAnsi="Times New Roman" w:eastAsia="宋体" w:cs="Times New Roman"/>
                <w:b/>
                <w:bCs/>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5D60">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B3FC">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AFF2A">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AAD55">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3135">
            <w:pPr>
              <w:jc w:val="center"/>
              <w:rPr>
                <w:rFonts w:hint="default" w:ascii="Times New Roman" w:hAnsi="Times New Roman" w:eastAsia="宋体" w:cs="Times New Roman"/>
                <w:i w:val="0"/>
                <w:iCs w:val="0"/>
                <w:color w:val="000000"/>
                <w:sz w:val="18"/>
                <w:szCs w:val="18"/>
                <w:u w:val="none"/>
              </w:rPr>
            </w:pPr>
          </w:p>
        </w:tc>
      </w:tr>
      <w:tr w14:paraId="24FF9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2B35B">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49861">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C298C">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369B1">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62BE">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16B28">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B2051">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610E">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CADBBB">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6CDD1">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9782">
            <w:pPr>
              <w:jc w:val="center"/>
              <w:rPr>
                <w:rFonts w:hint="default" w:ascii="Times New Roman" w:hAnsi="Times New Roman" w:eastAsia="宋体" w:cs="Times New Roman"/>
                <w:i w:val="0"/>
                <w:iCs w:val="0"/>
                <w:color w:val="000000"/>
                <w:sz w:val="18"/>
                <w:szCs w:val="18"/>
                <w:u w:val="none"/>
              </w:rPr>
            </w:pPr>
          </w:p>
        </w:tc>
      </w:tr>
      <w:tr w14:paraId="44F40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FB9D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97D27">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4ACA1">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4EA3E0">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C5C66">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D376D">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760EB">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6EC56">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E9E578">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1031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88656">
            <w:pPr>
              <w:jc w:val="center"/>
              <w:rPr>
                <w:rFonts w:hint="default" w:ascii="Times New Roman" w:hAnsi="Times New Roman" w:eastAsia="宋体" w:cs="Times New Roman"/>
                <w:i w:val="0"/>
                <w:iCs w:val="0"/>
                <w:color w:val="000000"/>
                <w:sz w:val="18"/>
                <w:szCs w:val="18"/>
                <w:u w:val="none"/>
              </w:rPr>
            </w:pPr>
          </w:p>
        </w:tc>
      </w:tr>
      <w:tr w14:paraId="3C431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4D8EB">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2CE02">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68EEA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社会效益指标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D38B3">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7B06">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9770">
            <w:pPr>
              <w:jc w:val="left"/>
              <w:rPr>
                <w:rFonts w:hint="default" w:ascii="Times New Roman" w:hAnsi="Times New Roman" w:eastAsia="宋体" w:cs="Times New Roman"/>
                <w:b/>
                <w:bCs/>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6AEE3">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7168C">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4AF9D6">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2F12">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066C">
            <w:pPr>
              <w:jc w:val="center"/>
              <w:rPr>
                <w:rFonts w:hint="default" w:ascii="Times New Roman" w:hAnsi="Times New Roman" w:eastAsia="宋体" w:cs="Times New Roman"/>
                <w:i w:val="0"/>
                <w:iCs w:val="0"/>
                <w:color w:val="000000"/>
                <w:sz w:val="18"/>
                <w:szCs w:val="18"/>
                <w:u w:val="none"/>
              </w:rPr>
            </w:pPr>
          </w:p>
        </w:tc>
      </w:tr>
      <w:tr w14:paraId="47CDF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FFAE5">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A590A">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D66F5">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F89168">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D3518">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78D58">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4FC7">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A421">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D78F4">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C6976">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E8570">
            <w:pPr>
              <w:jc w:val="center"/>
              <w:rPr>
                <w:rFonts w:hint="default" w:ascii="Times New Roman" w:hAnsi="Times New Roman" w:eastAsia="宋体" w:cs="Times New Roman"/>
                <w:i w:val="0"/>
                <w:iCs w:val="0"/>
                <w:color w:val="000000"/>
                <w:sz w:val="18"/>
                <w:szCs w:val="18"/>
                <w:u w:val="none"/>
              </w:rPr>
            </w:pPr>
          </w:p>
        </w:tc>
      </w:tr>
      <w:tr w14:paraId="50284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BDA42">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B59D2">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7C264">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B3583E">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44D80">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32EEC">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30639">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FCC0">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70E72">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B7BA7">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225E5">
            <w:pPr>
              <w:jc w:val="center"/>
              <w:rPr>
                <w:rFonts w:hint="default" w:ascii="Times New Roman" w:hAnsi="Times New Roman" w:eastAsia="宋体" w:cs="Times New Roman"/>
                <w:i w:val="0"/>
                <w:iCs w:val="0"/>
                <w:color w:val="000000"/>
                <w:sz w:val="18"/>
                <w:szCs w:val="18"/>
                <w:u w:val="none"/>
              </w:rPr>
            </w:pPr>
          </w:p>
        </w:tc>
      </w:tr>
      <w:tr w14:paraId="47B43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F7F4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953C5">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FFAE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生态效益指标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78F98A">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3C0EB">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E7110">
            <w:pPr>
              <w:jc w:val="left"/>
              <w:rPr>
                <w:rFonts w:hint="default" w:ascii="Times New Roman" w:hAnsi="Times New Roman" w:eastAsia="宋体" w:cs="Times New Roman"/>
                <w:b/>
                <w:bCs/>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E923E">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DD01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优</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CE3C9">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A89D7">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0E200">
            <w:pPr>
              <w:jc w:val="center"/>
              <w:rPr>
                <w:rFonts w:hint="default" w:ascii="Times New Roman" w:hAnsi="Times New Roman" w:eastAsia="宋体" w:cs="Times New Roman"/>
                <w:i w:val="0"/>
                <w:iCs w:val="0"/>
                <w:color w:val="000000"/>
                <w:sz w:val="18"/>
                <w:szCs w:val="18"/>
                <w:u w:val="none"/>
              </w:rPr>
            </w:pPr>
          </w:p>
        </w:tc>
      </w:tr>
      <w:tr w14:paraId="37CE8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F0DDC7">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013C2">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B6DAF">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6792B9">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8B9A">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838B8">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985A">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2236">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5A592F">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AB7E3">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AB60">
            <w:pPr>
              <w:jc w:val="center"/>
              <w:rPr>
                <w:rFonts w:hint="default" w:ascii="Times New Roman" w:hAnsi="Times New Roman" w:eastAsia="宋体" w:cs="Times New Roman"/>
                <w:i w:val="0"/>
                <w:iCs w:val="0"/>
                <w:color w:val="000000"/>
                <w:sz w:val="18"/>
                <w:szCs w:val="18"/>
                <w:u w:val="none"/>
              </w:rPr>
            </w:pPr>
          </w:p>
        </w:tc>
      </w:tr>
      <w:tr w14:paraId="043FC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BC65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EB89B">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48CED">
            <w:pPr>
              <w:jc w:val="center"/>
              <w:rPr>
                <w:rFonts w:hint="eastAsia" w:ascii="宋体" w:hAnsi="宋体" w:eastAsia="宋体" w:cs="宋体"/>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5153C">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AA2AF">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C281">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5AE9B">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A9A7">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20411">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0982C">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05E89">
            <w:pPr>
              <w:jc w:val="center"/>
              <w:rPr>
                <w:rFonts w:hint="default" w:ascii="Times New Roman" w:hAnsi="Times New Roman" w:eastAsia="宋体" w:cs="Times New Roman"/>
                <w:i w:val="0"/>
                <w:iCs w:val="0"/>
                <w:color w:val="000000"/>
                <w:sz w:val="18"/>
                <w:szCs w:val="18"/>
                <w:u w:val="none"/>
              </w:rPr>
            </w:pPr>
          </w:p>
        </w:tc>
      </w:tr>
      <w:tr w14:paraId="0130E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4B809">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39384">
            <w:pPr>
              <w:jc w:val="center"/>
              <w:rPr>
                <w:rFonts w:hint="default" w:ascii="Times New Roman" w:hAnsi="Times New Roman" w:eastAsia="宋体" w:cs="Times New Roman"/>
                <w:b/>
                <w:bCs/>
                <w:i w:val="0"/>
                <w:iCs w:val="0"/>
                <w:color w:val="000000"/>
                <w:sz w:val="18"/>
                <w:szCs w:val="18"/>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AFF88">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可持续影响指标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423CB">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Style w:val="19"/>
                <w:rFonts w:eastAsia="宋体"/>
                <w:lang w:val="en-US" w:eastAsia="zh-CN" w:bidi="ar"/>
              </w:rPr>
              <w:t>指标1</w:t>
            </w:r>
            <w:r>
              <w:rPr>
                <w:rStyle w:val="20"/>
                <w:rFonts w:eastAsia="宋体"/>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A03DD">
            <w:pPr>
              <w:jc w:val="left"/>
              <w:rPr>
                <w:rFonts w:hint="default" w:ascii="Times New Roman" w:hAnsi="Times New Roman" w:eastAsia="宋体" w:cs="Times New Roman"/>
                <w:b/>
                <w:bCs/>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20DEA">
            <w:pPr>
              <w:jc w:val="left"/>
              <w:rPr>
                <w:rFonts w:hint="default" w:ascii="Times New Roman" w:hAnsi="Times New Roman" w:eastAsia="宋体" w:cs="Times New Roman"/>
                <w:b/>
                <w:bCs/>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B170">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31628">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4AB92">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471A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8720">
            <w:pPr>
              <w:jc w:val="center"/>
              <w:rPr>
                <w:rFonts w:hint="default" w:ascii="Times New Roman" w:hAnsi="Times New Roman" w:eastAsia="宋体" w:cs="Times New Roman"/>
                <w:i w:val="0"/>
                <w:iCs w:val="0"/>
                <w:color w:val="000000"/>
                <w:sz w:val="18"/>
                <w:szCs w:val="18"/>
                <w:u w:val="none"/>
              </w:rPr>
            </w:pPr>
          </w:p>
        </w:tc>
      </w:tr>
      <w:tr w14:paraId="20395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A2D2AC">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2E3F2">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562DE">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64E58">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Style w:val="20"/>
                <w:rFonts w:eastAsia="宋体"/>
                <w:lang w:val="en-US" w:eastAsia="zh-CN" w:bidi="ar"/>
              </w:rPr>
              <w:t>指标2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59678">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F3A00">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7F720">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73701">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BF311">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E3755">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9BEE">
            <w:pPr>
              <w:jc w:val="center"/>
              <w:rPr>
                <w:rFonts w:hint="default" w:ascii="Times New Roman" w:hAnsi="Times New Roman" w:eastAsia="宋体" w:cs="Times New Roman"/>
                <w:i w:val="0"/>
                <w:iCs w:val="0"/>
                <w:color w:val="000000"/>
                <w:sz w:val="18"/>
                <w:szCs w:val="18"/>
                <w:u w:val="none"/>
              </w:rPr>
            </w:pPr>
          </w:p>
        </w:tc>
      </w:tr>
      <w:tr w14:paraId="1848B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EFE6A">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7D63DD">
            <w:pPr>
              <w:jc w:val="center"/>
              <w:rPr>
                <w:rFonts w:hint="default" w:ascii="Times New Roman" w:hAnsi="Times New Roman" w:eastAsia="宋体" w:cs="Times New Roman"/>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AD2BF">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E074B">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565DC">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ED6FA">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93D17">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5EB36">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FD062">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EE1A8">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2D0D">
            <w:pPr>
              <w:jc w:val="center"/>
              <w:rPr>
                <w:rFonts w:hint="default" w:ascii="Times New Roman" w:hAnsi="Times New Roman" w:eastAsia="宋体" w:cs="Times New Roman"/>
                <w:i w:val="0"/>
                <w:iCs w:val="0"/>
                <w:color w:val="000000"/>
                <w:sz w:val="18"/>
                <w:szCs w:val="18"/>
                <w:u w:val="none"/>
              </w:rPr>
            </w:pPr>
          </w:p>
        </w:tc>
      </w:tr>
      <w:tr w14:paraId="70981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9B1D4D">
            <w:pPr>
              <w:jc w:val="center"/>
              <w:rPr>
                <w:rFonts w:hint="eastAsia" w:ascii="宋体" w:hAnsi="宋体" w:eastAsia="宋体" w:cs="宋体"/>
                <w:b/>
                <w:bCs/>
                <w:i w:val="0"/>
                <w:iCs w:val="0"/>
                <w:color w:val="000000"/>
                <w:sz w:val="18"/>
                <w:szCs w:val="18"/>
                <w:u w:val="none"/>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93EE2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Style w:val="17"/>
                <w:lang w:val="en-US" w:eastAsia="zh-CN" w:bidi="ar"/>
              </w:rPr>
              <w:t>满意度</w:t>
            </w:r>
            <w:r>
              <w:rPr>
                <w:rStyle w:val="18"/>
                <w:rFonts w:eastAsia="宋体"/>
                <w:lang w:val="en-US" w:eastAsia="zh-CN" w:bidi="ar"/>
              </w:rPr>
              <w:br w:type="textWrapping"/>
            </w:r>
            <w:r>
              <w:rPr>
                <w:rStyle w:val="17"/>
                <w:lang w:val="en-US" w:eastAsia="zh-CN" w:bidi="ar"/>
              </w:rPr>
              <w:t>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A7FB03">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服务对象满意度指标</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C98EE">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r>
              <w:rPr>
                <w:rFonts w:hint="default" w:ascii="Times New Roman" w:hAnsi="Times New Roman" w:eastAsia="宋体" w:cs="Times New Roman"/>
                <w:b/>
                <w:bCs/>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：社会公众满意度</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533E5">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8E43F">
            <w:pPr>
              <w:keepNext w:val="0"/>
              <w:keepLines w:val="0"/>
              <w:widowControl/>
              <w:suppressLineNumbers w:val="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90</w:t>
            </w: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EDDBE">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FCE7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≥90%</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6F361B">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01E5">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0D1B5">
            <w:pPr>
              <w:jc w:val="center"/>
              <w:rPr>
                <w:rFonts w:hint="default" w:ascii="Times New Roman" w:hAnsi="Times New Roman" w:eastAsia="宋体" w:cs="Times New Roman"/>
                <w:i w:val="0"/>
                <w:iCs w:val="0"/>
                <w:color w:val="000000"/>
                <w:sz w:val="18"/>
                <w:szCs w:val="18"/>
                <w:u w:val="none"/>
              </w:rPr>
            </w:pPr>
          </w:p>
        </w:tc>
      </w:tr>
      <w:tr w14:paraId="0CA91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B1DCF">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ACFA48">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45BDF">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AD8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21"/>
                <w:lang w:val="en-US" w:eastAsia="zh-CN" w:bidi="ar"/>
              </w:rPr>
              <w:t>指标</w:t>
            </w:r>
            <w:r>
              <w:rPr>
                <w:rStyle w:val="20"/>
                <w:rFonts w:eastAsia="宋体"/>
                <w:lang w:val="en-US" w:eastAsia="zh-CN" w:bidi="ar"/>
              </w:rPr>
              <w:t>2</w:t>
            </w:r>
            <w:r>
              <w:rPr>
                <w:rStyle w:val="21"/>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D2BF">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16D7B">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A10F6">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8EA7B">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CD554D">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39DA3">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87A1">
            <w:pPr>
              <w:jc w:val="center"/>
              <w:rPr>
                <w:rFonts w:hint="default" w:ascii="Times New Roman" w:hAnsi="Times New Roman" w:eastAsia="宋体" w:cs="Times New Roman"/>
                <w:i w:val="0"/>
                <w:iCs w:val="0"/>
                <w:color w:val="000000"/>
                <w:sz w:val="18"/>
                <w:szCs w:val="18"/>
                <w:u w:val="none"/>
              </w:rPr>
            </w:pPr>
          </w:p>
        </w:tc>
      </w:tr>
      <w:tr w14:paraId="61428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5F426">
            <w:pPr>
              <w:jc w:val="center"/>
              <w:rPr>
                <w:rFonts w:hint="eastAsia" w:ascii="宋体" w:hAnsi="宋体" w:eastAsia="宋体" w:cs="宋体"/>
                <w:b/>
                <w:bCs/>
                <w:i w:val="0"/>
                <w:iCs w:val="0"/>
                <w:color w:val="000000"/>
                <w:sz w:val="18"/>
                <w:szCs w:val="18"/>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E34987">
            <w:pPr>
              <w:jc w:val="center"/>
              <w:rPr>
                <w:rFonts w:hint="eastAsia" w:ascii="宋体" w:hAnsi="宋体" w:eastAsia="宋体" w:cs="宋体"/>
                <w:b/>
                <w:bCs/>
                <w:i w:val="0"/>
                <w:iCs w:val="0"/>
                <w:color w:val="000000"/>
                <w:sz w:val="18"/>
                <w:szCs w:val="18"/>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72D5C">
            <w:pPr>
              <w:jc w:val="center"/>
              <w:rPr>
                <w:rFonts w:hint="default" w:ascii="Times New Roman" w:hAnsi="Times New Roman" w:eastAsia="宋体" w:cs="Times New Roman"/>
                <w:b/>
                <w:bCs/>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EDCC8">
            <w:pPr>
              <w:keepNext w:val="0"/>
              <w:keepLines w:val="0"/>
              <w:widowControl/>
              <w:suppressLineNumbers w:val="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93E1F">
            <w:pPr>
              <w:jc w:val="left"/>
              <w:rPr>
                <w:rFonts w:hint="default" w:ascii="Times New Roman" w:hAnsi="Times New Roman" w:eastAsia="宋体" w:cs="Times New Roman"/>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29969">
            <w:pPr>
              <w:jc w:val="left"/>
              <w:rPr>
                <w:rFonts w:hint="default" w:ascii="Times New Roman" w:hAnsi="Times New Roman" w:eastAsia="宋体" w:cs="Times New Roman"/>
                <w:i w:val="0"/>
                <w:iCs w:val="0"/>
                <w:color w:val="000000"/>
                <w:sz w:val="18"/>
                <w:szCs w:val="18"/>
                <w:u w:val="none"/>
              </w:rPr>
            </w:pPr>
          </w:p>
        </w:tc>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AE463">
            <w:pPr>
              <w:jc w:val="center"/>
              <w:rPr>
                <w:rFonts w:hint="default" w:ascii="Times New Roman" w:hAnsi="Times New Roman" w:eastAsia="宋体" w:cs="Times New Roman"/>
                <w:i w:val="0"/>
                <w:iCs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D370F">
            <w:pPr>
              <w:jc w:val="center"/>
              <w:rPr>
                <w:rFonts w:hint="default" w:ascii="Times New Roman" w:hAnsi="Times New Roman" w:eastAsia="宋体" w:cs="Times New Roman"/>
                <w:i w:val="0"/>
                <w:iCs w:val="0"/>
                <w:color w:val="000000"/>
                <w:sz w:val="18"/>
                <w:szCs w:val="18"/>
                <w:u w:val="none"/>
              </w:rPr>
            </w:pP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01EC7">
            <w:pPr>
              <w:jc w:val="center"/>
              <w:rPr>
                <w:rFonts w:hint="default" w:ascii="Times New Roman" w:hAnsi="Times New Roman" w:eastAsia="宋体" w:cs="Times New Roman"/>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CED6B">
            <w:pPr>
              <w:jc w:val="center"/>
              <w:rPr>
                <w:rFonts w:hint="default" w:ascii="Times New Roman" w:hAnsi="Times New Roman" w:eastAsia="宋体" w:cs="Times New Roman"/>
                <w:i w:val="0"/>
                <w:iCs w:val="0"/>
                <w:color w:val="000000"/>
                <w:sz w:val="18"/>
                <w:szCs w:val="18"/>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21F53">
            <w:pPr>
              <w:jc w:val="center"/>
              <w:rPr>
                <w:rFonts w:hint="default" w:ascii="Times New Roman" w:hAnsi="Times New Roman" w:eastAsia="宋体" w:cs="Times New Roman"/>
                <w:i w:val="0"/>
                <w:iCs w:val="0"/>
                <w:color w:val="000000"/>
                <w:sz w:val="18"/>
                <w:szCs w:val="18"/>
                <w:u w:val="none"/>
              </w:rPr>
            </w:pPr>
          </w:p>
        </w:tc>
      </w:tr>
      <w:tr w14:paraId="6B8A1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0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5F60C87">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总分</w:t>
            </w:r>
          </w:p>
        </w:tc>
        <w:tc>
          <w:tcPr>
            <w:tcW w:w="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D8C686">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41A8C">
            <w:pPr>
              <w:jc w:val="center"/>
              <w:rPr>
                <w:rFonts w:hint="default" w:ascii="Times New Roman" w:hAnsi="Times New Roman" w:eastAsia="宋体" w:cs="Times New Roman"/>
                <w:i w:val="0"/>
                <w:iCs w:val="0"/>
                <w:color w:val="000000"/>
                <w:sz w:val="18"/>
                <w:szCs w:val="18"/>
                <w:u w:val="none"/>
                <w:lang w:val="en-US" w:eastAsia="zh-CN"/>
              </w:rPr>
            </w:pPr>
            <w:r>
              <w:rPr>
                <w:rFonts w:hint="eastAsia" w:cs="Times New Roman"/>
                <w:i w:val="0"/>
                <w:iCs w:val="0"/>
                <w:color w:val="000000"/>
                <w:sz w:val="18"/>
                <w:szCs w:val="18"/>
                <w:u w:val="none"/>
                <w:lang w:val="en-US" w:eastAsia="zh-CN"/>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3179A">
            <w:pPr>
              <w:rPr>
                <w:rFonts w:hint="eastAsia" w:ascii="宋体" w:hAnsi="宋体" w:eastAsia="宋体" w:cs="宋体"/>
                <w:i w:val="0"/>
                <w:iCs w:val="0"/>
                <w:color w:val="000000"/>
                <w:sz w:val="22"/>
                <w:szCs w:val="22"/>
                <w:u w:val="none"/>
              </w:rPr>
            </w:pPr>
          </w:p>
        </w:tc>
      </w:tr>
    </w:tbl>
    <w:p w14:paraId="1E3E398E">
      <w:pPr>
        <w:pStyle w:val="9"/>
        <w:ind w:firstLine="0" w:firstLineChars="0"/>
        <w:rPr>
          <w:rFonts w:ascii="黑体" w:hAnsi="黑体" w:eastAsia="黑体" w:cs="黑体"/>
          <w:bCs/>
          <w:szCs w:val="32"/>
        </w:rPr>
      </w:pPr>
    </w:p>
    <w:sectPr>
      <w:pgSz w:w="11906" w:h="16838"/>
      <w:pgMar w:top="1134" w:right="680" w:bottom="1134" w:left="6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913264"/>
      <w:docPartObj>
        <w:docPartGallery w:val="autotext"/>
      </w:docPartObj>
    </w:sdtPr>
    <w:sdtContent>
      <w:p w14:paraId="1BA3EF99">
        <w:pPr>
          <w:pStyle w:val="6"/>
          <w:jc w:val="center"/>
        </w:pPr>
        <w:r>
          <w:fldChar w:fldCharType="begin"/>
        </w:r>
        <w:r>
          <w:instrText xml:space="preserve"> PAGE   \* MERGEFORMAT </w:instrText>
        </w:r>
        <w:r>
          <w:fldChar w:fldCharType="separate"/>
        </w:r>
        <w:r>
          <w:rPr>
            <w:lang w:val="zh-CN"/>
          </w:rPr>
          <w:t>8</w:t>
        </w:r>
        <w:r>
          <w:rPr>
            <w:lang w:val="zh-CN"/>
          </w:rPr>
          <w:fldChar w:fldCharType="end"/>
        </w:r>
      </w:p>
    </w:sdtContent>
  </w:sdt>
  <w:p w14:paraId="3C7C782F">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9320F4"/>
    <w:multiLevelType w:val="singleLevel"/>
    <w:tmpl w:val="5E9320F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zZjViNjhlYTg5NWNkNDc4NzNjODlhYzVjZDNiODcifQ=="/>
    <w:docVar w:name="KSO_WPS_MARK_KEY" w:val="3cae1c73-1bf9-4c4b-9cdc-e2e2cd474cdf"/>
  </w:docVars>
  <w:rsids>
    <w:rsidRoot w:val="7D274D70"/>
    <w:rsid w:val="001C4A5F"/>
    <w:rsid w:val="00251681"/>
    <w:rsid w:val="00272FD7"/>
    <w:rsid w:val="0029148D"/>
    <w:rsid w:val="0035624D"/>
    <w:rsid w:val="00453AA2"/>
    <w:rsid w:val="00483B38"/>
    <w:rsid w:val="004A2021"/>
    <w:rsid w:val="0057087F"/>
    <w:rsid w:val="006156A7"/>
    <w:rsid w:val="00634FF7"/>
    <w:rsid w:val="00686793"/>
    <w:rsid w:val="00703581"/>
    <w:rsid w:val="007073F5"/>
    <w:rsid w:val="0072139A"/>
    <w:rsid w:val="00743986"/>
    <w:rsid w:val="00762687"/>
    <w:rsid w:val="00780795"/>
    <w:rsid w:val="007E1B28"/>
    <w:rsid w:val="00842AF8"/>
    <w:rsid w:val="00843F72"/>
    <w:rsid w:val="008906CE"/>
    <w:rsid w:val="008F4234"/>
    <w:rsid w:val="009753C7"/>
    <w:rsid w:val="00991EF7"/>
    <w:rsid w:val="00AD5641"/>
    <w:rsid w:val="00BC5B18"/>
    <w:rsid w:val="00C877D5"/>
    <w:rsid w:val="00CB294D"/>
    <w:rsid w:val="00DA64AA"/>
    <w:rsid w:val="00DB58CF"/>
    <w:rsid w:val="00DF300D"/>
    <w:rsid w:val="00F04591"/>
    <w:rsid w:val="00F3003D"/>
    <w:rsid w:val="00FA3944"/>
    <w:rsid w:val="00FF46BF"/>
    <w:rsid w:val="00FF5CA8"/>
    <w:rsid w:val="01713CDC"/>
    <w:rsid w:val="02821EAA"/>
    <w:rsid w:val="03C03A20"/>
    <w:rsid w:val="041D42E4"/>
    <w:rsid w:val="04C57118"/>
    <w:rsid w:val="04D73205"/>
    <w:rsid w:val="0BEF34A1"/>
    <w:rsid w:val="0C0F5E43"/>
    <w:rsid w:val="10B72A88"/>
    <w:rsid w:val="14BF31A5"/>
    <w:rsid w:val="15D571D7"/>
    <w:rsid w:val="15FE4B2D"/>
    <w:rsid w:val="163559AE"/>
    <w:rsid w:val="17225544"/>
    <w:rsid w:val="1727254E"/>
    <w:rsid w:val="178264F9"/>
    <w:rsid w:val="1954439D"/>
    <w:rsid w:val="1AE41750"/>
    <w:rsid w:val="1F614D81"/>
    <w:rsid w:val="209F3FEE"/>
    <w:rsid w:val="22A366AF"/>
    <w:rsid w:val="23653DCF"/>
    <w:rsid w:val="25EB04ED"/>
    <w:rsid w:val="28810F26"/>
    <w:rsid w:val="28E10711"/>
    <w:rsid w:val="29123D67"/>
    <w:rsid w:val="2D8213DF"/>
    <w:rsid w:val="2FA51C7D"/>
    <w:rsid w:val="33422791"/>
    <w:rsid w:val="33A871B4"/>
    <w:rsid w:val="35CF1523"/>
    <w:rsid w:val="39E10255"/>
    <w:rsid w:val="3AA436FE"/>
    <w:rsid w:val="3BCE67CF"/>
    <w:rsid w:val="3D705DCA"/>
    <w:rsid w:val="3D8C7DBB"/>
    <w:rsid w:val="3E757402"/>
    <w:rsid w:val="3F120F57"/>
    <w:rsid w:val="401304EE"/>
    <w:rsid w:val="402D02A4"/>
    <w:rsid w:val="456915FE"/>
    <w:rsid w:val="49366452"/>
    <w:rsid w:val="4A82495E"/>
    <w:rsid w:val="4C1C74B2"/>
    <w:rsid w:val="4C64305D"/>
    <w:rsid w:val="4CC651C6"/>
    <w:rsid w:val="4D681201"/>
    <w:rsid w:val="4F4026F2"/>
    <w:rsid w:val="4FA06C9A"/>
    <w:rsid w:val="50F85358"/>
    <w:rsid w:val="516A1CA8"/>
    <w:rsid w:val="51A019B3"/>
    <w:rsid w:val="537B2618"/>
    <w:rsid w:val="53B44388"/>
    <w:rsid w:val="53EE46DA"/>
    <w:rsid w:val="54CF6866"/>
    <w:rsid w:val="56314C3B"/>
    <w:rsid w:val="582F1556"/>
    <w:rsid w:val="58497569"/>
    <w:rsid w:val="5A2E339D"/>
    <w:rsid w:val="5C844566"/>
    <w:rsid w:val="5C877B0B"/>
    <w:rsid w:val="5FDA3836"/>
    <w:rsid w:val="618132EF"/>
    <w:rsid w:val="631D521C"/>
    <w:rsid w:val="6473350B"/>
    <w:rsid w:val="64C64337"/>
    <w:rsid w:val="67001684"/>
    <w:rsid w:val="68464DC5"/>
    <w:rsid w:val="6D9B6BA8"/>
    <w:rsid w:val="6DA3441B"/>
    <w:rsid w:val="6E825A27"/>
    <w:rsid w:val="725F6635"/>
    <w:rsid w:val="73681BB7"/>
    <w:rsid w:val="73E5172E"/>
    <w:rsid w:val="744A1799"/>
    <w:rsid w:val="77F57C6E"/>
    <w:rsid w:val="780F0D30"/>
    <w:rsid w:val="79C6605A"/>
    <w:rsid w:val="7D19575B"/>
    <w:rsid w:val="7D274D70"/>
    <w:rsid w:val="7E36758B"/>
    <w:rsid w:val="7EAE37FE"/>
    <w:rsid w:val="7F7A7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pPr>
      <w:spacing w:before="190"/>
    </w:pPr>
    <w:rPr>
      <w:sz w:val="32"/>
      <w:szCs w:val="32"/>
    </w:r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Body Text Indent"/>
    <w:basedOn w:val="1"/>
    <w:autoRedefine/>
    <w:qFormat/>
    <w:uiPriority w:val="0"/>
    <w:pPr>
      <w:spacing w:line="560" w:lineRule="exact"/>
      <w:ind w:firstLine="640" w:firstLineChars="200"/>
    </w:pPr>
    <w:rPr>
      <w:rFonts w:eastAsia="仿宋_GB2312"/>
      <w:sz w:val="32"/>
    </w:rPr>
  </w:style>
  <w:style w:type="paragraph" w:styleId="6">
    <w:name w:val="footer"/>
    <w:basedOn w:val="1"/>
    <w:link w:val="14"/>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8">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5"/>
    <w:autoRedefine/>
    <w:qFormat/>
    <w:uiPriority w:val="0"/>
    <w:pPr>
      <w:tabs>
        <w:tab w:val="left" w:pos="0"/>
        <w:tab w:val="left" w:pos="284"/>
        <w:tab w:val="left" w:pos="720"/>
      </w:tabs>
      <w:ind w:firstLine="420"/>
    </w:pPr>
  </w:style>
  <w:style w:type="paragraph" w:customStyle="1" w:styleId="12">
    <w:name w:val="列出段落1"/>
    <w:basedOn w:val="1"/>
    <w:autoRedefine/>
    <w:qFormat/>
    <w:uiPriority w:val="34"/>
    <w:pPr>
      <w:ind w:firstLine="420" w:firstLineChars="200"/>
    </w:pPr>
    <w:rPr>
      <w:rFonts w:ascii="Calibri" w:hAnsi="Calibri" w:cs="黑体"/>
      <w:szCs w:val="22"/>
    </w:rPr>
  </w:style>
  <w:style w:type="paragraph" w:customStyle="1" w:styleId="13">
    <w:name w:val="样式 样式 四号 行距: 固定值 25 磅 + 首行缩进:  2 字符"/>
    <w:basedOn w:val="1"/>
    <w:autoRedefine/>
    <w:qFormat/>
    <w:uiPriority w:val="99"/>
    <w:pPr>
      <w:spacing w:line="500" w:lineRule="atLeast"/>
      <w:ind w:firstLine="560" w:firstLineChars="200"/>
    </w:pPr>
    <w:rPr>
      <w:sz w:val="28"/>
      <w:szCs w:val="28"/>
    </w:rPr>
  </w:style>
  <w:style w:type="character" w:customStyle="1" w:styleId="14">
    <w:name w:val="页脚 Char"/>
    <w:basedOn w:val="11"/>
    <w:link w:val="6"/>
    <w:autoRedefine/>
    <w:qFormat/>
    <w:uiPriority w:val="99"/>
    <w:rPr>
      <w:rFonts w:ascii="Times New Roman" w:hAnsi="Times New Roman" w:eastAsia="宋体" w:cs="Times New Roman"/>
      <w:kern w:val="2"/>
      <w:sz w:val="18"/>
      <w:szCs w:val="18"/>
    </w:rPr>
  </w:style>
  <w:style w:type="character" w:customStyle="1" w:styleId="15">
    <w:name w:val="font11"/>
    <w:basedOn w:val="11"/>
    <w:autoRedefine/>
    <w:qFormat/>
    <w:uiPriority w:val="0"/>
    <w:rPr>
      <w:rFonts w:hint="default" w:ascii="Times New Roman" w:hAnsi="Times New Roman" w:cs="Times New Roman"/>
      <w:color w:val="000000"/>
      <w:sz w:val="18"/>
      <w:szCs w:val="18"/>
      <w:u w:val="none"/>
    </w:rPr>
  </w:style>
  <w:style w:type="character" w:customStyle="1" w:styleId="16">
    <w:name w:val="font21"/>
    <w:basedOn w:val="11"/>
    <w:autoRedefine/>
    <w:qFormat/>
    <w:uiPriority w:val="0"/>
    <w:rPr>
      <w:rFonts w:hint="eastAsia" w:ascii="宋体" w:hAnsi="宋体" w:eastAsia="宋体" w:cs="宋体"/>
      <w:color w:val="000000"/>
      <w:sz w:val="18"/>
      <w:szCs w:val="18"/>
      <w:u w:val="none"/>
    </w:rPr>
  </w:style>
  <w:style w:type="character" w:customStyle="1" w:styleId="17">
    <w:name w:val="font61"/>
    <w:basedOn w:val="11"/>
    <w:uiPriority w:val="0"/>
    <w:rPr>
      <w:rFonts w:hint="eastAsia" w:ascii="宋体" w:hAnsi="宋体" w:eastAsia="宋体" w:cs="宋体"/>
      <w:b/>
      <w:bCs/>
      <w:color w:val="000000"/>
      <w:sz w:val="18"/>
      <w:szCs w:val="18"/>
      <w:u w:val="none"/>
    </w:rPr>
  </w:style>
  <w:style w:type="character" w:customStyle="1" w:styleId="18">
    <w:name w:val="font41"/>
    <w:basedOn w:val="11"/>
    <w:uiPriority w:val="0"/>
    <w:rPr>
      <w:rFonts w:hint="default" w:ascii="Times New Roman" w:hAnsi="Times New Roman" w:cs="Times New Roman"/>
      <w:b/>
      <w:bCs/>
      <w:color w:val="000000"/>
      <w:sz w:val="18"/>
      <w:szCs w:val="18"/>
      <w:u w:val="none"/>
    </w:rPr>
  </w:style>
  <w:style w:type="character" w:customStyle="1" w:styleId="19">
    <w:name w:val="font71"/>
    <w:basedOn w:val="11"/>
    <w:uiPriority w:val="0"/>
    <w:rPr>
      <w:rFonts w:hint="default" w:ascii="Times New Roman" w:hAnsi="Times New Roman" w:cs="Times New Roman"/>
      <w:b/>
      <w:bCs/>
      <w:color w:val="000000"/>
      <w:sz w:val="18"/>
      <w:szCs w:val="18"/>
      <w:u w:val="none"/>
    </w:rPr>
  </w:style>
  <w:style w:type="character" w:customStyle="1" w:styleId="20">
    <w:name w:val="font81"/>
    <w:basedOn w:val="11"/>
    <w:uiPriority w:val="0"/>
    <w:rPr>
      <w:rFonts w:hint="default" w:ascii="Times New Roman" w:hAnsi="Times New Roman" w:cs="Times New Roman"/>
      <w:color w:val="000000"/>
      <w:sz w:val="18"/>
      <w:szCs w:val="18"/>
      <w:u w:val="none"/>
    </w:rPr>
  </w:style>
  <w:style w:type="character" w:customStyle="1" w:styleId="21">
    <w:name w:val="font101"/>
    <w:basedOn w:val="11"/>
    <w:uiPriority w:val="0"/>
    <w:rPr>
      <w:rFonts w:hint="eastAsia" w:ascii="宋体" w:hAnsi="宋体" w:eastAsia="宋体" w:cs="宋体"/>
      <w:color w:val="000000"/>
      <w:sz w:val="18"/>
      <w:szCs w:val="18"/>
      <w:u w:val="none"/>
    </w:rPr>
  </w:style>
  <w:style w:type="character" w:customStyle="1" w:styleId="22">
    <w:name w:val="font51"/>
    <w:basedOn w:val="11"/>
    <w:uiPriority w:val="0"/>
    <w:rPr>
      <w:rFonts w:hint="eastAsia" w:ascii="宋体" w:hAnsi="宋体" w:eastAsia="宋体" w:cs="宋体"/>
      <w:color w:val="000000"/>
      <w:sz w:val="18"/>
      <w:szCs w:val="18"/>
      <w:u w:val="none"/>
    </w:rPr>
  </w:style>
  <w:style w:type="character" w:customStyle="1" w:styleId="23">
    <w:name w:val="font31"/>
    <w:basedOn w:val="11"/>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5570</Words>
  <Characters>5767</Characters>
  <Lines>68</Lines>
  <Paragraphs>19</Paragraphs>
  <TotalTime>1</TotalTime>
  <ScaleCrop>false</ScaleCrop>
  <LinksUpToDate>false</LinksUpToDate>
  <CharactersWithSpaces>5789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2023-01-31T02:22:00Z</dcterms:created>
  <dc:creator>WPS_1672818598</dc:creator>
  <cp:lastModifiedBy>金金金</cp:lastModifiedBy>
  <dcterms:modified xsi:type="dcterms:W3CDTF">2025-02-12T08:36:02Z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B6C14A29C44C4C279A28F52E8DF7861E_13</vt:lpwstr>
  </property>
  <property fmtid="{D5CDD505-2E9C-101B-9397-08002B2CF9AE}" pid="4" name="KSOTemplateDocerSaveRecord">
    <vt:lpwstr>eyJoZGlkIjoiOTQxNjQ3NDYyYzJjNzMyYzQ3MmM0M2NlYWNlZDA0Y2MiLCJ1c2VySWQiOiIyOTIwMzY5MzUifQ==</vt:lpwstr>
  </property>
</Properties>
</file>