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20" w:lineRule="exact"/>
        <w:ind w:firstLine="0"/>
        <w:rPr>
          <w:bCs/>
          <w:sz w:val="24"/>
          <w:szCs w:val="24"/>
        </w:rPr>
      </w:pPr>
      <w:bookmarkStart w:id="0" w:name="_GoBack"/>
      <w:bookmarkEnd w:id="0"/>
      <w:r>
        <w:rPr>
          <w:rFonts w:hint="eastAsia"/>
          <w:bCs/>
          <w:sz w:val="24"/>
          <w:szCs w:val="24"/>
        </w:rPr>
        <w:t>附件</w:t>
      </w:r>
      <w:r>
        <w:rPr>
          <w:rFonts w:hint="eastAsia"/>
          <w:bCs/>
          <w:sz w:val="24"/>
          <w:szCs w:val="24"/>
          <w:lang w:val="en-US" w:eastAsia="zh-CN"/>
        </w:rPr>
        <w:t>1</w:t>
      </w:r>
      <w:r>
        <w:rPr>
          <w:bCs/>
          <w:sz w:val="24"/>
          <w:szCs w:val="24"/>
        </w:rPr>
        <w:t xml:space="preserve"> </w:t>
      </w:r>
    </w:p>
    <w:p>
      <w:pPr>
        <w:spacing w:line="520" w:lineRule="exact"/>
        <w:ind w:firstLine="640"/>
        <w:rPr>
          <w:bCs/>
        </w:rPr>
      </w:pPr>
    </w:p>
    <w:p>
      <w:pPr>
        <w:spacing w:line="520" w:lineRule="exact"/>
        <w:ind w:firstLine="0"/>
        <w:jc w:val="center"/>
        <w:rPr>
          <w:b/>
          <w:sz w:val="44"/>
          <w:szCs w:val="44"/>
        </w:rPr>
      </w:pPr>
      <w:r>
        <w:rPr>
          <w:rFonts w:hint="eastAsia"/>
          <w:b/>
          <w:sz w:val="44"/>
          <w:szCs w:val="44"/>
        </w:rPr>
        <w:t>朝阳区公共资源交易服务中心信息化</w:t>
      </w:r>
    </w:p>
    <w:p>
      <w:pPr>
        <w:spacing w:line="520" w:lineRule="exact"/>
        <w:ind w:firstLine="0"/>
        <w:jc w:val="center"/>
        <w:rPr>
          <w:b/>
          <w:sz w:val="44"/>
          <w:szCs w:val="44"/>
        </w:rPr>
      </w:pPr>
      <w:r>
        <w:rPr>
          <w:rFonts w:hint="eastAsia"/>
          <w:b/>
          <w:sz w:val="44"/>
          <w:szCs w:val="44"/>
        </w:rPr>
        <w:t>运维服务项目软硬件清单</w:t>
      </w:r>
    </w:p>
    <w:p>
      <w:pPr>
        <w:ind w:firstLine="640"/>
      </w:pPr>
    </w:p>
    <w:p>
      <w:pPr>
        <w:ind w:firstLine="560"/>
        <w:rPr>
          <w:sz w:val="28"/>
          <w:szCs w:val="28"/>
        </w:rPr>
      </w:pPr>
      <w:r>
        <w:rPr>
          <w:rFonts w:hint="eastAsia"/>
          <w:sz w:val="28"/>
          <w:szCs w:val="28"/>
        </w:rPr>
        <w:t>朝阳区公共资源交易服务中心信息化运维服务项目运维内容包括网站技术运维、业务系统技术运维、软硬件维护和网络安全运维服务，具体运维</w:t>
      </w:r>
      <w:r>
        <w:rPr>
          <w:rFonts w:hint="eastAsia"/>
          <w:sz w:val="28"/>
          <w:szCs w:val="28"/>
          <w:lang w:val="en-US" w:eastAsia="zh-CN"/>
        </w:rPr>
        <w:t>软硬件</w:t>
      </w:r>
      <w:r>
        <w:rPr>
          <w:rFonts w:hint="eastAsia"/>
          <w:sz w:val="28"/>
          <w:szCs w:val="28"/>
        </w:rPr>
        <w:t>范围如下：</w:t>
      </w:r>
    </w:p>
    <w:p>
      <w:pPr>
        <w:pStyle w:val="4"/>
        <w:numPr>
          <w:ilvl w:val="0"/>
          <w:numId w:val="0"/>
        </w:numPr>
        <w:rPr>
          <w:rFonts w:hint="eastAsia"/>
          <w:sz w:val="28"/>
        </w:rPr>
      </w:pPr>
      <w:r>
        <w:rPr>
          <w:rFonts w:hint="eastAsia"/>
          <w:sz w:val="28"/>
        </w:rPr>
        <w:t>1</w:t>
      </w:r>
      <w:r>
        <w:rPr>
          <w:rFonts w:hint="eastAsia"/>
          <w:sz w:val="28"/>
          <w:lang w:val="en-US" w:eastAsia="zh-CN"/>
        </w:rPr>
        <w:t xml:space="preserve"> 表一</w:t>
      </w:r>
      <w:r>
        <w:rPr>
          <w:rFonts w:hint="eastAsia"/>
          <w:b w:val="0"/>
          <w:bCs w:val="0"/>
          <w:sz w:val="28"/>
          <w:lang w:val="en-US" w:eastAsia="zh-CN"/>
        </w:rPr>
        <w:t>（含原场地部分遗留硬件设备）</w:t>
      </w:r>
    </w:p>
    <w:p/>
    <w:tbl>
      <w:tblPr>
        <w:jc w:val="left"/>
        <w:tblInd w:w="93" w:type="dxa"/>
        <w:tblW w:w="1389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814"/>
        <w:gridCol w:w="1800"/>
        <w:gridCol w:w="1125"/>
        <w:gridCol w:w="5460"/>
        <w:gridCol w:w="1230"/>
        <w:gridCol w:w="1365"/>
        <w:gridCol w:w="2100"/>
      </w:tblGrid>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序号</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名称</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品牌</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设备型号、参数</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数量</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单位</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备注</w:t>
            </w: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视频监控</w:t>
            </w:r>
          </w:p>
        </w:tc>
      </w:tr>
      <w:tr>
        <w:trPr>
          <w:trHeight w:val="72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网络摄像机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大华</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DH-IPC-HFW1220M-I1-0360B200万像素红外枪式摄像机（含支架）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16</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个</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9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网络摄像机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大华</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带音频接入球机（大华）</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八门主控制器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迈斯</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MAX-MJ08NISK-01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四门主控制器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迈斯</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MAX-MJ04NISK-01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双门控制器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迈斯</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MAX-MJ02NINK-01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管理服务器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大华</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流媒体转发服务器含软件</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交换机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SMB-S5024PV2-EI</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交换机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SMB-S5024PV2-EI</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综合布线系统</w:t>
            </w: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控制器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华三EWP-WX3510E</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个</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交换机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LS-S5110-52P-SI</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交换机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LS-S5110-28P-SI</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交换机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华为</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华为8口百兆POE</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多媒体信息发布系统</w:t>
            </w: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大厅大屏系统</w:t>
            </w: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云屏</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TCL</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TCL-VD46-L22，46寸3.5mm拼缝 亮度500cd/m2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大厅柜台</w:t>
            </w: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信息发布系统</w:t>
            </w:r>
          </w:p>
        </w:tc>
      </w:tr>
      <w:tr>
        <w:trPr>
          <w:trHeight w:val="96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管理工作站</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DELL/T3620CPU主频 i7-6700 内存 8G，硬盘1T，2G独立显卡，win10操作系统，带光驱，21.5寸显示器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12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控制器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TCL</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TCL-CWS-D800H（1）视频接口：1路HDMI接口输入；网络接口：RJ45×1，100Mbps；</w:t>
              <w:br/>
              <w:t>（2）视频编码协议：H.264；（3）支持音频解码</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84</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个</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99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电子储物柜</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世纪环宇</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世纪环宇/HY-DZ24外部：1800高*1700宽*460深</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套</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14:textFill>
                  <w14:solidFill>
                    <w14:srgbClr w14:val="000000"/>
                  </w14:solidFill>
                </w14:textFill>
              </w:rPr>
            </w:pPr>
            <w:r>
              <w:rPr>
                <w:rFonts w:ascii="新宋体" w:eastAsia="新宋体" w:cs="新宋体" w:hint="eastAsia"/>
                <w:b/>
                <w:bCs/>
                <w:i w:val="0"/>
                <w:iCs w:val="0"/>
                <w:color w:val="000000"/>
                <w:kern w:val="0"/>
                <w:sz w:val="21"/>
                <w:szCs w:val="21"/>
                <w:u w:val="none"/>
                <w14:textFill>
                  <w14:solidFill>
                    <w14:srgbClr w14:val="000000"/>
                  </w14:solidFill>
                </w14:textFill>
                <w:lang w:val="en-US" w:eastAsia="zh-CN"/>
              </w:rPr>
              <w:t>会议系统</w:t>
            </w: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二层小会议室</w:t>
            </w: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会议系统跟踪主机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TS-0604M</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高清跟踪摄像头</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TV-620HC</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19</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视频会议终端主机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华为</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华为 TE50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中央控制主机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TS-9100D</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无线触摸屏</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苹果</w:t>
            </w:r>
          </w:p>
        </w:tc>
        <w:tc>
          <w:tcPr>
            <w:tcW w:w="5460"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苹果IPAD</w:t>
            </w:r>
          </w:p>
        </w:tc>
        <w:tc>
          <w:tcPr>
            <w:tcW w:w="1230"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12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高清无缝混合矩阵TS-9216H+TS-9208HR+TS-9208HC+TS-9208CR+TS-9208CC</w:t>
            </w:r>
          </w:p>
        </w:tc>
        <w:tc>
          <w:tcPr>
            <w:tcW w:w="1125"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auto"/>
              <w:left w:val="single" w:sz="4" w:space="0" w:color="auto"/>
              <w:bottom w:val="single" w:sz="4" w:space="0" w:color="auto"/>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TS-9216H</w:t>
              <w:br/>
              <w:t>TS-9208HR</w:t>
              <w:br/>
              <w:t>TS-9208HC</w:t>
              <w:br/>
              <w:t>TS-9208CR</w:t>
              <w:br/>
              <w:t>TS-9208CC</w:t>
            </w:r>
          </w:p>
        </w:tc>
        <w:tc>
          <w:tcPr>
            <w:tcW w:w="1230" w:type="dxa"/>
            <w:tcBorders>
              <w:top w:val="single" w:sz="4" w:space="0" w:color="auto"/>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auto"/>
              <w:left w:val="single" w:sz="4" w:space="0" w:color="000000"/>
              <w:bottom w:val="single" w:sz="4" w:space="0" w:color="auto"/>
              <w:right w:val="single" w:sz="4" w:space="0" w:color="auto"/>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电源控制器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TS-9101</w:t>
            </w:r>
          </w:p>
        </w:tc>
        <w:tc>
          <w:tcPr>
            <w:tcW w:w="1230"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4通道功放</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Ts-200PI</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调音台</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TS-16P-4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均衡器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TS-P260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反馈抑制器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TS-224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DVD播放器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i w:val="0"/>
                <w:iCs w:val="0"/>
                <w:color w:val="000000"/>
                <w:sz w:val="21"/>
                <w:szCs w:val="21"/>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29</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电源时序器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TS-820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16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投影仪</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爱普生</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爱普生/CB-2055(5000流明 XGA)1024*768分辨率，、内置无线模块、音频输出、双HDMI接口、手势演示功能，3+1 保修，双画面四画面投影，机器尺寸：377 * 291 * 110mm、机器重量：4.4kg</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投影幕</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红叶</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红叶150寸4：3</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同轴音箱</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TS-606A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4通道功放</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TS-200PI</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调音台</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TS-6P</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反馈抑制器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TS-224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电源时序器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ITC</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TS-820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16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投影仪</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爱普生</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爱普生/CB-2055(5000流明 XGA)1024*768分辨率，、内置无线模块、音频输出、双HDMI接口、手势演示功能，3+1 保修，双画面四画面投影，机器尺寸：377 * 291 * 110mm、机器重量：4.4kg</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幕布</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红叶</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红叶150寸4：3</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96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39</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电脑</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V5460-1508/I5-6400T/8G/1T/23.8寸/集显/摄像头/麦克风/无线键鼠/正版W10/银色</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78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72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电脑</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5040MTI5-6500/8G/1T/DVDRW/2G    WIN10     23.8寸显示器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机房工程</w:t>
            </w: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一层机房</w:t>
            </w: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交换机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LS-5130-52S-EI</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核心交换机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LS-7006(含双主控，双电源，24端口电口。）</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交换机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LS-S3110-10TP-SI</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防火墙</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NS-SecPath F1020</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 路由器 </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华三</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 RT-MSR3640               电源+软件LIS-MSR36-DATA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 台 </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网络硬盘录像机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大华</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DH-EVS5024S/R24盘位存储录像机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网络硬盘录像机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大华</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DH-NVR4832-HD8盘位存储录像机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硬盘</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希捷</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ST4000DVR专用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块</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72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49</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监控用配电箱</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400*500*200（含3个2P10A空开、7孔插板、导轨、连地排）</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个</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UPS电源</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伊顿山特</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伊顿山特3C3-30KS 30KVA</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套</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蓄电池组</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伊顿山特</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伊顿山特12V100AH（含电池柜）</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套</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精密空调</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艾特网能</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艾特网能12.5K,5P恒温恒湿CS012HA0PI1/ASC16</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套</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12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管理服务器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Dell/R730E5-2609v4*2 16G*2 2T*5 SAS 3.5 主板集成四口千兆网卡 495W单电sever   2008   专业版   盗版旗舰版 </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72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空调</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科龙</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科龙(Kelon)2匹 冷暖 定速 空调挂机(KFR-50GW/NFJ18+3)</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气体灭火控制器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北大青鸟</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北大青鸟JBF5014</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套</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柜式无管网灭火器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i w:val="0"/>
                <w:iCs w:val="0"/>
                <w:color w:val="000000"/>
                <w:sz w:val="21"/>
                <w:szCs w:val="21"/>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72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客户端电脑</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3046MT I5-6500/8G/1T/DVDRW/2G        23.8 显示器win7</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机房动环系统</w:t>
            </w:r>
          </w:p>
        </w:tc>
      </w:tr>
      <w:tr>
        <w:trPr>
          <w:trHeight w:val="96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58</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管理工作站</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DELL/T3620CPU主频 i7-6700 内存 8G，硬盘1T，2G独立显卡，win10操作系统，带光驱，21.5寸显示器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192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59</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蓄电池组监控主机</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速力思</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S80-A3-CBAH01-A01</w:t>
              <w:br/>
              <w:t>上行1个10/100M以太网口，下行9个RS485接口，支持最多128个电池采集模块，最多4个电压电流采集模块；支持最多128个单体电池检测.</w:t>
              <w:br/>
              <w:t>（1组128节；2组64节；4组32节）</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60</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霍尔电流传感器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AHKC-EKB</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61</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电池表面温度传感器</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i w:val="0"/>
                <w:iCs w:val="0"/>
                <w:color w:val="000000"/>
                <w:sz w:val="21"/>
                <w:szCs w:val="21"/>
                <w:u w:val="none"/>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62</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智能数据采集单元</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速力思</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S80-A3-MDCC16-W01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63</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短信电话语音模块</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速力思</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S80-A3-VSVW32-A01</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二层监控室</w:t>
            </w: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64</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UPS电源</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伊顿山特</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伊顿山特3C3-30KS 30KVA</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套</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65</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蓄电池组</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伊顿山特</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伊顿山特12V100AH（含电池柜）</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套</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13894"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一层运营中心</w:t>
            </w:r>
          </w:p>
        </w:tc>
      </w:tr>
      <w:tr>
        <w:trPr>
          <w:trHeight w:val="48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66</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云屏</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TCL</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KX46-L4，46寸5.3mm拼缝 亮度500cd/m2</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72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67</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空调</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奥克斯</w:t>
            </w:r>
          </w:p>
        </w:tc>
        <w:tc>
          <w:tcPr>
            <w:tcW w:w="5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奥克斯（AUX）2匹 冷暖 定速 空调挂机(KFR-50GW/NFJ18+3)</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台</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r>
        <w:trPr>
          <w:trHeight w:val="240"/>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b/>
                <w:bCs/>
                <w:i w:val="0"/>
                <w:iCs w:val="0"/>
                <w:color w:val="000000"/>
                <w:sz w:val="21"/>
                <w:szCs w:val="21"/>
                <w:u w:val="none"/>
              </w:rPr>
            </w:pPr>
          </w:p>
        </w:tc>
        <w:tc>
          <w:tcPr>
            <w:tcW w:w="8385" w:type="dxa"/>
            <w:gridSpan w:val="3"/>
            <w:tcBorders>
              <w:top w:val="single" w:sz="4" w:space="0" w:color="000000"/>
              <w:left w:val="single" w:sz="4" w:space="0" w:color="000000"/>
              <w:bottom w:val="single" w:sz="4" w:space="0" w:color="000000"/>
              <w:right w:val="nil"/>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合计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400</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i w:val="0"/>
                <w:iCs w:val="0"/>
                <w:color w:val="000000"/>
                <w:sz w:val="21"/>
                <w:szCs w:val="21"/>
                <w:u w:val="none"/>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r>
    </w:tbl>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r>
        <w:rPr>
          <w:rFonts w:ascii="新宋体" w:eastAsia="新宋体" w:cs="新宋体" w:hint="eastAsia"/>
          <w:sz w:val="21"/>
          <w:szCs w:val="21"/>
        </w:rPr>
        <w:br w:type="page"/>
      </w:r>
    </w:p>
    <w:p>
      <w:pPr>
        <w:pStyle w:val="4"/>
        <w:numPr>
          <w:ilvl w:val="0"/>
          <w:numId w:val="0"/>
        </w:numPr>
        <w:rPr>
          <w:rFonts w:hint="eastAsia"/>
          <w:sz w:val="28"/>
        </w:rPr>
      </w:pPr>
      <w:r>
        <w:rPr>
          <w:rFonts w:hint="eastAsia"/>
          <w:sz w:val="28"/>
          <w:lang w:val="en-US" w:eastAsia="zh-CN"/>
        </w:rPr>
        <w:t>2表二</w:t>
      </w:r>
      <w:r>
        <w:rPr>
          <w:rFonts w:hint="eastAsia"/>
          <w:b w:val="0"/>
          <w:bCs w:val="0"/>
          <w:sz w:val="28"/>
          <w:lang w:val="en-US" w:eastAsia="zh-CN"/>
        </w:rPr>
        <w:t>（含</w:t>
      </w:r>
      <w:r>
        <w:rPr>
          <w:rFonts w:hint="eastAsia"/>
          <w:b w:val="0"/>
          <w:bCs w:val="0"/>
          <w:sz w:val="28"/>
        </w:rPr>
        <w:t>公共资源交易服务及智能场地信息化</w:t>
      </w:r>
      <w:r>
        <w:rPr>
          <w:rFonts w:hint="eastAsia"/>
          <w:b w:val="0"/>
          <w:bCs w:val="0"/>
          <w:sz w:val="28"/>
          <w:lang w:val="en-US" w:eastAsia="zh-CN"/>
        </w:rPr>
        <w:t>软硬件设施）</w:t>
      </w:r>
    </w:p>
    <w:p>
      <w:pPr>
        <w:rPr>
          <w:rFonts w:ascii="新宋体" w:eastAsia="新宋体" w:cs="新宋体" w:hint="eastAsia"/>
          <w:sz w:val="21"/>
          <w:szCs w:val="21"/>
        </w:rPr>
      </w:pPr>
    </w:p>
    <w:tbl>
      <w:tblPr>
        <w:jc w:val="left"/>
        <w:tblInd w:w="93" w:type="dxa"/>
        <w:tblW w:w="1386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866"/>
        <w:gridCol w:w="5100"/>
        <w:gridCol w:w="1500"/>
        <w:gridCol w:w="3677"/>
        <w:gridCol w:w="771"/>
        <w:gridCol w:w="1950"/>
      </w:tblGrid>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序号</w:t>
            </w:r>
          </w:p>
        </w:tc>
        <w:tc>
          <w:tcPr>
            <w:tcW w:w="5100"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名称</w:t>
            </w:r>
          </w:p>
        </w:tc>
        <w:tc>
          <w:tcPr>
            <w:tcW w:w="1500"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品牌</w:t>
            </w:r>
          </w:p>
        </w:tc>
        <w:tc>
          <w:tcPr>
            <w:tcW w:w="3677"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型号</w:t>
            </w:r>
          </w:p>
        </w:tc>
        <w:tc>
          <w:tcPr>
            <w:tcW w:w="771"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数量</w:t>
            </w:r>
          </w:p>
        </w:tc>
        <w:tc>
          <w:tcPr>
            <w:tcW w:w="1950"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运维类别</w:t>
            </w:r>
          </w:p>
        </w:tc>
      </w:tr>
      <w:tr>
        <w:trPr>
          <w:trHeight w:val="285"/>
        </w:trPr>
        <w:tc>
          <w:tcPr>
            <w:tcW w:w="86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1</w:t>
            </w:r>
          </w:p>
        </w:tc>
        <w:tc>
          <w:tcPr>
            <w:tcW w:w="5100" w:type="dxa"/>
            <w:tcBorders>
              <w:top w:val="single" w:sz="4" w:space="0" w:color="auto"/>
              <w:left w:val="single" w:sz="4" w:space="0" w:color="auto"/>
              <w:bottom w:val="single" w:sz="4" w:space="0" w:color="auto"/>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公共资源交易服务及智能场地信息化建设（分散采购）</w:t>
            </w:r>
          </w:p>
        </w:tc>
        <w:tc>
          <w:tcPr>
            <w:tcW w:w="1500" w:type="dxa"/>
            <w:tcBorders>
              <w:top w:val="single" w:sz="4" w:space="0" w:color="auto"/>
              <w:left w:val="nil"/>
              <w:bottom w:val="single" w:sz="4" w:space="0" w:color="auto"/>
              <w:right w:val="single" w:sz="4" w:space="0" w:color="auto"/>
            </w:tcBorders>
            <w:shd w:val="clear" w:color="auto" w:fill="auto"/>
            <w:noWrap/>
            <w:vAlign w:val="center"/>
          </w:tcPr>
          <w:p>
            <w:pPr>
              <w:rPr>
                <w:rFonts w:ascii="新宋体" w:eastAsia="新宋体" w:cs="新宋体" w:hint="eastAsia"/>
                <w:b/>
                <w:bCs/>
                <w:i w:val="0"/>
                <w:iCs w:val="0"/>
                <w:color w:val="000000"/>
                <w:sz w:val="21"/>
                <w:szCs w:val="21"/>
                <w:u w:val="none"/>
              </w:rPr>
            </w:pPr>
          </w:p>
        </w:tc>
        <w:tc>
          <w:tcPr>
            <w:tcW w:w="3677"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ascii="新宋体" w:eastAsia="新宋体" w:cs="新宋体" w:hint="eastAsia"/>
                <w:b/>
                <w:bCs/>
                <w:i w:val="0"/>
                <w:iCs w:val="0"/>
                <w:color w:val="000000"/>
                <w:sz w:val="21"/>
                <w:szCs w:val="21"/>
                <w:u w:val="none"/>
              </w:rPr>
            </w:pPr>
          </w:p>
        </w:tc>
        <w:tc>
          <w:tcPr>
            <w:tcW w:w="771" w:type="dxa"/>
            <w:tcBorders>
              <w:top w:val="single" w:sz="4" w:space="0" w:color="auto"/>
              <w:left w:val="single" w:sz="4" w:space="0" w:color="auto"/>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 xml:space="preserve">316 </w:t>
            </w:r>
          </w:p>
        </w:tc>
        <w:tc>
          <w:tcPr>
            <w:tcW w:w="1950" w:type="dxa"/>
            <w:tcBorders>
              <w:top w:val="single" w:sz="4" w:space="0" w:color="auto"/>
              <w:left w:val="single" w:sz="4" w:space="0" w:color="000000"/>
              <w:bottom w:val="single" w:sz="4" w:space="0" w:color="auto"/>
              <w:right w:val="single" w:sz="4" w:space="0" w:color="auto"/>
            </w:tcBorders>
            <w:shd w:val="clear" w:color="auto" w:fill="auto"/>
            <w:noWrap/>
            <w:vAlign w:val="center"/>
          </w:tcPr>
          <w:p>
            <w:pPr>
              <w:jc w:val="center"/>
              <w:rPr>
                <w:rFonts w:ascii="新宋体" w:eastAsia="新宋体" w:cs="新宋体" w:hint="eastAsia"/>
                <w:b/>
                <w:bCs/>
                <w:i w:val="0"/>
                <w:iCs w:val="0"/>
                <w:color w:val="000000"/>
                <w:sz w:val="21"/>
                <w:szCs w:val="21"/>
                <w:u w:val="none"/>
              </w:rPr>
            </w:p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1.1</w:t>
            </w:r>
          </w:p>
        </w:tc>
        <w:tc>
          <w:tcPr>
            <w:tcW w:w="5100"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公共资源交易信息网</w:t>
            </w:r>
          </w:p>
        </w:tc>
        <w:tc>
          <w:tcPr>
            <w:tcW w:w="1500"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广联达</w:t>
            </w:r>
          </w:p>
        </w:tc>
        <w:tc>
          <w:tcPr>
            <w:tcW w:w="3677"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定制</w:t>
            </w:r>
          </w:p>
        </w:tc>
        <w:tc>
          <w:tcPr>
            <w:tcW w:w="771"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 xml:space="preserve">1 </w:t>
            </w:r>
          </w:p>
        </w:tc>
        <w:tc>
          <w:tcPr>
            <w:tcW w:w="1950"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网站技术运维（含内容运维）</w:t>
            </w: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1.2</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场地综合管理系统</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广联达</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定制</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 xml:space="preserve">1 </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业务系统技术运维</w:t>
            </w: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1.3</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信息化设备设施及软件采购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b/>
                <w:bCs/>
                <w:i w:val="0"/>
                <w:iCs w:val="0"/>
                <w:color w:val="000000"/>
                <w:sz w:val="21"/>
                <w:szCs w:val="21"/>
                <w:u w:val="none"/>
              </w:rPr>
            </w:pP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b/>
                <w:bCs/>
                <w:i w:val="0"/>
                <w:iCs w:val="0"/>
                <w:color w:val="000000"/>
                <w:sz w:val="21"/>
                <w:szCs w:val="21"/>
                <w:u w:val="none"/>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 xml:space="preserve">314 </w:t>
            </w:r>
          </w:p>
        </w:tc>
        <w:tc>
          <w:tcPr>
            <w:tcW w:w="19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硬件维护</w:t>
            </w: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24门条码扫描储物柜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普拉格</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条码型</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终端电脑摄像头</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罗技</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C270</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90</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手写板</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Wacom</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CTL-472/K1-F</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全向麦克风</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好会通</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MVOICE 8000 EX</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耳麦</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SONY</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MDRZX110AP</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出口交换机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H3C</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H3C S5130S-28S-EI</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7</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核心交换机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H3C</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LS-7506E-NonPoE</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接入交换机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H3C</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LS-5560X-30C-EI</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POE接入交换机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H3C</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LS-5130S-28S-HPWR-EI</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10</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光模块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H3C</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SFP-GE-SX-MM850-D</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32</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11</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机房配电箱</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国产</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国标</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12</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PDU</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国产</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国标</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10</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13</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室内球形摄像机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大华</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DH-SD-49D223U-HN-D</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14</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半球摄像机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大华</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DH-IPC-HDBW3231R-AS</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12</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15</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拾音器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大华</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DH-HSP200</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16</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总控制器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迈斯</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MAX-MJ04NISK-01</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17</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控制器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迈斯</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MAX-MJ01FCSL-20</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18</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身份证读卡器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中控智慧</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ID200</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19</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读卡器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迈斯</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MAX-HP-S34RAB2B05</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20</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出门按钮</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国产</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标配</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21</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网络防病毒软件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亚信安全</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OfficeScan client/server version 12.0</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22</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开标客户端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广联达</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定制</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23</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专家客户端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广联达</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定制</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24</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询标客户端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广联达</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定制</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25</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澄清客户端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广联达</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定制</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26</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见证客户端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广联达</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定制</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15</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27</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监督客户端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广联达</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定制</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15</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28</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中心音视频管理软件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广联达</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定制</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29</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音视频转码服务软件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广联达</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定制</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30</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音视频录播服务软件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广联达</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定制</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2</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公共资源交易服务及智能信息化设备采购项目（集中采购）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b/>
                <w:bCs/>
                <w:i w:val="0"/>
                <w:iCs w:val="0"/>
                <w:color w:val="000000"/>
                <w:sz w:val="21"/>
                <w:szCs w:val="21"/>
                <w:u w:val="none"/>
              </w:rPr>
            </w:pP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b/>
                <w:bCs/>
                <w:i w:val="0"/>
                <w:iCs w:val="0"/>
                <w:color w:val="000000"/>
                <w:sz w:val="21"/>
                <w:szCs w:val="21"/>
                <w:u w:val="none"/>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 xml:space="preserve">114 </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硬件维护</w:t>
            </w:r>
          </w:p>
        </w:tc>
      </w:tr>
      <w:tr>
        <w:trPr>
          <w:trHeight w:val="76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开标终端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Style w:val="15"/>
                <w:rFonts w:ascii="新宋体" w:eastAsia="新宋体" w:cs="新宋体" w:hint="eastAsia"/>
                <w:sz w:val="21"/>
                <w:szCs w:val="21"/>
                <w:lang w:val="en-US" w:eastAsia="zh-CN"/>
              </w:rPr>
              <w:t>Optiplex 7050 Tower 002208 (台式一型)</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val="restart"/>
            <w:tcBorders>
              <w:top w:val="single" w:sz="4" w:space="0" w:color="000000"/>
              <w:left w:val="single" w:sz="4" w:space="0" w:color="000000"/>
              <w:bottom w:val="nil"/>
              <w:right w:val="single" w:sz="4" w:space="0" w:color="000000"/>
            </w:tcBorders>
            <w:shd w:val="clear" w:color="auto" w:fill="auto"/>
            <w:noWrap/>
            <w:vAlign w:val="center"/>
          </w:tcPr>
          <w:p>
            <w:pPr>
              <w:jc w:val="center"/>
              <w:rPr>
                <w:rFonts w:ascii="新宋体" w:eastAsia="新宋体" w:cs="新宋体" w:hint="eastAsia"/>
                <w:b/>
                <w:bCs/>
                <w:i w:val="0"/>
                <w:iCs w:val="0"/>
                <w:color w:val="000000"/>
                <w:sz w:val="21"/>
                <w:szCs w:val="21"/>
                <w:u w:val="none"/>
              </w:rPr>
            </w:pPr>
          </w:p>
        </w:tc>
      </w:tr>
      <w:tr>
        <w:trPr>
          <w:trHeight w:val="76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签到服务终端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Style w:val="15"/>
                <w:rFonts w:ascii="新宋体" w:eastAsia="新宋体" w:cs="新宋体" w:hint="eastAsia"/>
                <w:sz w:val="21"/>
                <w:szCs w:val="21"/>
                <w:lang w:val="en-US" w:eastAsia="zh-CN"/>
              </w:rPr>
              <w:t>Optiplex 7050 Tower 002208 (台式一型)</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76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专家终端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Style w:val="15"/>
                <w:rFonts w:ascii="新宋体" w:eastAsia="新宋体" w:cs="新宋体" w:hint="eastAsia"/>
                <w:sz w:val="21"/>
                <w:szCs w:val="21"/>
                <w:lang w:val="en-US" w:eastAsia="zh-CN"/>
              </w:rPr>
              <w:t>Optiplex 7050 Tower 002208 (台式一型)</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76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询标终端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Style w:val="15"/>
                <w:rFonts w:ascii="新宋体" w:eastAsia="新宋体" w:cs="新宋体" w:hint="eastAsia"/>
                <w:sz w:val="21"/>
                <w:szCs w:val="21"/>
                <w:lang w:val="en-US" w:eastAsia="zh-CN"/>
              </w:rPr>
              <w:t>Optiplex 7050 Tower 002208 (台式一型)</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510"/>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澄清终端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Style w:val="15"/>
                <w:rFonts w:ascii="新宋体" w:eastAsia="新宋体" w:cs="新宋体" w:hint="eastAsia"/>
                <w:sz w:val="21"/>
                <w:szCs w:val="21"/>
                <w:lang w:val="en-US" w:eastAsia="zh-CN"/>
              </w:rPr>
              <w:t xml:space="preserve"> Optiplex 3050 Tower 000508</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视频管理服务器-64G</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浪潮</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NF5280M4 -64G</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7</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视频转码服务器-64G</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浪潮</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NF5280M4 -64G</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视频录播服务器-64G</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浪潮</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NF5280M4 -64G</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场地管理系统服务器-32G</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浪潮</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NF5280M4 -32G</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10</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设备接入服务器-32G</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浪潮</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NF5280M4 -32G</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11</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交易网应用服务器-32G</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浪潮</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NF5280M4 -32G</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12</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数据库服务器-32G</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浪潮</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NF5280M4 -32G</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13</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存储主机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神州云科</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NCS4250H</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14</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扩展柜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神州云科</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D3123F</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76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15</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专用存储硬盘</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神州云科</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Style w:val="16"/>
                <w:rFonts w:ascii="新宋体" w:eastAsia="新宋体" w:cs="新宋体" w:hint="eastAsia"/>
                <w:sz w:val="21"/>
                <w:szCs w:val="21"/>
                <w:lang w:val="en-US" w:eastAsia="zh-CN"/>
              </w:rPr>
              <w:t>DCN 6TB For NCS4251H（6TB/7.2K ）</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25</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16</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UPS配电</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山特</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3C10KS</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17</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磁盘阵列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大华</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18</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硬盘</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大华</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40</w:t>
            </w:r>
          </w:p>
        </w:tc>
        <w:tc>
          <w:tcPr>
            <w:tcW w:w="1950" w:type="dxa"/>
            <w:vMerge/>
            <w:tcBorders>
              <w:top w:val="single" w:sz="4" w:space="0" w:color="000000"/>
              <w:left w:val="single" w:sz="4" w:space="0" w:color="000000"/>
              <w:bottom w:val="nil"/>
              <w:right w:val="single" w:sz="4" w:space="0" w:color="000000"/>
            </w:tcBorders>
            <w:shd w:val="clear" w:color="auto" w:fill="auto"/>
            <w:noWrap/>
            <w:vAlign w:val="center"/>
          </w:tc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19</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Style w:val="15"/>
                <w:rFonts w:ascii="新宋体" w:eastAsia="新宋体" w:cs="新宋体" w:hint="eastAsia"/>
                <w:sz w:val="21"/>
                <w:szCs w:val="21"/>
                <w:lang w:val="en-US" w:eastAsia="zh-CN"/>
              </w:rPr>
              <w:t>linux操作系统</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Redhat</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Style w:val="15"/>
                <w:rFonts w:ascii="新宋体" w:eastAsia="新宋体" w:cs="新宋体" w:hint="eastAsia"/>
                <w:sz w:val="21"/>
                <w:szCs w:val="21"/>
                <w:lang w:val="en-US" w:eastAsia="zh-CN"/>
              </w:rPr>
              <w:t>Redhat 标准版</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1950" w:type="dxa"/>
            <w:tcBorders>
              <w:top w:val="nil"/>
              <w:left w:val="single" w:sz="4" w:space="0" w:color="000000"/>
              <w:bottom w:val="nil"/>
              <w:right w:val="single" w:sz="4" w:space="0" w:color="000000"/>
            </w:tcBorders>
            <w:shd w:val="clear" w:color="auto" w:fill="auto"/>
            <w:noWrap/>
            <w:vAlign w:val="center"/>
          </w:tcPr>
          <w:p>
            <w:pPr>
              <w:rPr>
                <w:rFonts w:ascii="新宋体" w:eastAsia="新宋体" w:cs="新宋体" w:hint="eastAsia"/>
                <w:b/>
                <w:bCs/>
                <w:i w:val="0"/>
                <w:iCs w:val="0"/>
                <w:color w:val="000000"/>
                <w:sz w:val="21"/>
                <w:szCs w:val="21"/>
                <w:u w:val="none"/>
              </w:rPr>
            </w:p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20</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Style w:val="15"/>
                <w:rFonts w:ascii="新宋体" w:eastAsia="新宋体" w:cs="新宋体" w:hint="eastAsia"/>
                <w:sz w:val="21"/>
                <w:szCs w:val="21"/>
                <w:lang w:val="en-US" w:eastAsia="zh-CN"/>
              </w:rPr>
              <w:t>Windows server操作系统</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微软</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w:t>
            </w:r>
          </w:p>
        </w:tc>
        <w:tc>
          <w:tcPr>
            <w:tcW w:w="1950" w:type="dxa"/>
            <w:tcBorders>
              <w:top w:val="nil"/>
              <w:left w:val="single" w:sz="4" w:space="0" w:color="000000"/>
              <w:bottom w:val="nil"/>
              <w:right w:val="single" w:sz="4" w:space="0" w:color="000000"/>
            </w:tcBorders>
            <w:shd w:val="clear" w:color="auto" w:fill="auto"/>
            <w:noWrap/>
            <w:vAlign w:val="center"/>
          </w:tcPr>
          <w:p>
            <w:pPr>
              <w:rPr>
                <w:rFonts w:ascii="新宋体" w:eastAsia="新宋体" w:cs="新宋体" w:hint="eastAsia"/>
                <w:b/>
                <w:bCs/>
                <w:i w:val="0"/>
                <w:iCs w:val="0"/>
                <w:color w:val="000000"/>
                <w:sz w:val="21"/>
                <w:szCs w:val="21"/>
                <w:u w:val="none"/>
              </w:rPr>
            </w:pPr>
          </w:p>
        </w:tc>
      </w:tr>
      <w:tr>
        <w:trPr>
          <w:trHeight w:val="28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21</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数据库双机热备软件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RoseHA</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1950" w:type="dxa"/>
            <w:tcBorders>
              <w:top w:val="nil"/>
              <w:left w:val="single" w:sz="4" w:space="0" w:color="000000"/>
              <w:bottom w:val="nil"/>
              <w:right w:val="single" w:sz="4" w:space="0" w:color="000000"/>
            </w:tcBorders>
            <w:shd w:val="clear" w:color="auto" w:fill="auto"/>
            <w:noWrap/>
            <w:vAlign w:val="center"/>
          </w:tcPr>
          <w:p>
            <w:pPr>
              <w:rPr>
                <w:rFonts w:ascii="新宋体" w:eastAsia="新宋体" w:cs="新宋体" w:hint="eastAsia"/>
                <w:b/>
                <w:bCs/>
                <w:i w:val="0"/>
                <w:iCs w:val="0"/>
                <w:color w:val="000000"/>
                <w:sz w:val="21"/>
                <w:szCs w:val="21"/>
                <w:u w:val="none"/>
              </w:rPr>
            </w:pPr>
          </w:p>
        </w:tc>
      </w:tr>
      <w:tr>
        <w:trPr>
          <w:trHeight w:val="765"/>
        </w:trPr>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22</w:t>
            </w:r>
          </w:p>
        </w:tc>
        <w:tc>
          <w:tcPr>
            <w:tcW w:w="5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备用开标终端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戴尔</w:t>
            </w:r>
          </w:p>
        </w:tc>
        <w:tc>
          <w:tcPr>
            <w:tcW w:w="3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Style w:val="15"/>
                <w:rFonts w:ascii="新宋体" w:eastAsia="新宋体" w:cs="新宋体" w:hint="eastAsia"/>
                <w:sz w:val="21"/>
                <w:szCs w:val="21"/>
                <w:lang w:val="en-US" w:eastAsia="zh-CN"/>
              </w:rPr>
              <w:t>Optiplex 7050 Tower 002208 (台式一型)</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1950" w:type="dxa"/>
            <w:tcBorders>
              <w:top w:val="nil"/>
              <w:left w:val="single" w:sz="4" w:space="0" w:color="000000"/>
              <w:bottom w:val="nil"/>
              <w:right w:val="single" w:sz="4" w:space="0" w:color="000000"/>
            </w:tcBorders>
            <w:shd w:val="clear" w:color="auto" w:fill="auto"/>
            <w:noWrap/>
            <w:vAlign w:val="center"/>
          </w:tcPr>
          <w:p>
            <w:pPr>
              <w:rPr>
                <w:rFonts w:ascii="新宋体" w:eastAsia="新宋体" w:cs="新宋体" w:hint="eastAsia"/>
                <w:b/>
                <w:bCs/>
                <w:i w:val="0"/>
                <w:iCs w:val="0"/>
                <w:color w:val="000000"/>
                <w:sz w:val="21"/>
                <w:szCs w:val="21"/>
                <w:u w:val="none"/>
              </w:rPr>
            </w:pPr>
          </w:p>
        </w:tc>
      </w:tr>
      <w:tr>
        <w:trPr>
          <w:trHeight w:val="285"/>
        </w:trPr>
        <w:tc>
          <w:tcPr>
            <w:tcW w:w="1114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合计</w:t>
            </w:r>
          </w:p>
        </w:tc>
        <w:tc>
          <w:tcPr>
            <w:tcW w:w="7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430</w:t>
            </w:r>
          </w:p>
        </w:tc>
        <w:tc>
          <w:tcPr>
            <w:tcW w:w="1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b/>
                <w:bCs/>
                <w:i w:val="0"/>
                <w:iCs w:val="0"/>
                <w:color w:val="000000"/>
                <w:sz w:val="21"/>
                <w:szCs w:val="21"/>
                <w:u w:val="none"/>
              </w:rPr>
            </w:pPr>
          </w:p>
        </w:tc>
      </w:tr>
    </w:tbl>
    <w:p>
      <w:pPr>
        <w:rPr>
          <w:rFonts w:ascii="新宋体" w:eastAsia="新宋体" w:cs="新宋体" w:hint="eastAsia"/>
          <w:sz w:val="21"/>
          <w:szCs w:val="21"/>
        </w:rPr>
      </w:pPr>
    </w:p>
    <w:p>
      <w:pPr>
        <w:rPr>
          <w:rFonts w:ascii="新宋体" w:eastAsia="新宋体" w:cs="新宋体" w:hint="eastAsia"/>
          <w:sz w:val="21"/>
          <w:szCs w:val="21"/>
        </w:rPr>
      </w:pPr>
    </w:p>
    <w:p>
      <w:pPr>
        <w:pStyle w:val="4"/>
        <w:numPr>
          <w:ilvl w:val="0"/>
          <w:numId w:val="0"/>
        </w:numPr>
        <w:rPr>
          <w:rFonts w:hint="eastAsia"/>
          <w:sz w:val="28"/>
        </w:rPr>
      </w:pPr>
      <w:r>
        <w:rPr>
          <w:rFonts w:hint="eastAsia"/>
          <w:sz w:val="28"/>
          <w:lang w:val="en-US" w:eastAsia="zh-CN"/>
        </w:rPr>
        <w:t xml:space="preserve">3 表三 </w:t>
      </w:r>
      <w:r>
        <w:rPr>
          <w:rFonts w:hint="eastAsia"/>
          <w:b w:val="0"/>
          <w:bCs w:val="0"/>
          <w:sz w:val="28"/>
          <w:lang w:val="en-US" w:eastAsia="zh-CN"/>
        </w:rPr>
        <w:t>（含</w:t>
      </w:r>
      <w:r>
        <w:rPr>
          <w:rFonts w:hint="eastAsia"/>
          <w:b w:val="0"/>
          <w:bCs w:val="0"/>
          <w:sz w:val="28"/>
        </w:rPr>
        <w:t>朝阳区公共资源交易系统及互联互通服务</w:t>
      </w:r>
      <w:r>
        <w:rPr>
          <w:rFonts w:hint="eastAsia"/>
          <w:b w:val="0"/>
          <w:bCs w:val="0"/>
          <w:sz w:val="28"/>
          <w:lang w:val="en-US" w:eastAsia="zh-CN"/>
        </w:rPr>
        <w:t>软硬件设施）</w:t>
      </w:r>
    </w:p>
    <w:p>
      <w:pPr>
        <w:rPr>
          <w:rFonts w:ascii="新宋体" w:eastAsia="新宋体" w:cs="新宋体" w:hint="eastAsia"/>
          <w:sz w:val="21"/>
          <w:szCs w:val="21"/>
        </w:rPr>
      </w:pPr>
    </w:p>
    <w:p>
      <w:pPr>
        <w:rPr>
          <w:rFonts w:ascii="新宋体" w:eastAsia="新宋体" w:cs="新宋体" w:hint="eastAsia"/>
          <w:sz w:val="21"/>
          <w:szCs w:val="21"/>
        </w:rPr>
      </w:pPr>
    </w:p>
    <w:tbl>
      <w:tblPr>
        <w:jc w:val="left"/>
        <w:tblInd w:w="93" w:type="dxa"/>
        <w:tblW w:w="1395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080"/>
        <w:gridCol w:w="6994"/>
        <w:gridCol w:w="1905"/>
        <w:gridCol w:w="3975"/>
      </w:tblGrid>
      <w:tr>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序号</w:t>
            </w:r>
          </w:p>
        </w:tc>
        <w:tc>
          <w:tcPr>
            <w:tcW w:w="6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lang w:val="en-US" w:eastAsia="zh-CN"/>
              </w:rPr>
            </w:pPr>
            <w:r>
              <w:rPr>
                <w:rFonts w:ascii="新宋体" w:eastAsia="新宋体" w:cs="新宋体" w:hint="eastAsia"/>
                <w:b/>
                <w:bCs/>
                <w:i w:val="0"/>
                <w:iCs w:val="0"/>
                <w:color w:val="000000"/>
                <w:sz w:val="21"/>
                <w:szCs w:val="21"/>
                <w:u w:val="none"/>
                <w:lang w:val="en-US" w:eastAsia="zh-CN"/>
              </w:rPr>
              <w:t>名称</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数量</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运维类别</w:t>
            </w:r>
          </w:p>
        </w:tc>
      </w:tr>
      <w:tr>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一</w:t>
            </w:r>
          </w:p>
        </w:tc>
        <w:tc>
          <w:tcPr>
            <w:tcW w:w="6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朝阳区公共资源交易系统及互联互通服务建设（分散采购）</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业务系统技术运维</w:t>
            </w:r>
          </w:p>
        </w:tc>
      </w:tr>
      <w:tr>
        <w:trPr>
          <w:trHeight w:val="4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6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互联互通服务系统</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1 </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业务系统技术运维</w:t>
            </w:r>
          </w:p>
        </w:tc>
      </w:tr>
      <w:tr>
        <w:trPr>
          <w:trHeight w:val="5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6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应用支撑平台</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1 </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业务系统技术运维</w:t>
            </w:r>
          </w:p>
        </w:tc>
      </w:tr>
      <w:tr>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二</w:t>
            </w:r>
          </w:p>
        </w:tc>
        <w:tc>
          <w:tcPr>
            <w:tcW w:w="6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朝阳区公共资源交易系统及互联互通服务建设（集中采购）</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i w:val="0"/>
                <w:iCs w:val="0"/>
                <w:color w:val="000000"/>
                <w:sz w:val="21"/>
                <w:szCs w:val="21"/>
                <w:u w:val="none"/>
              </w:rPr>
            </w:pP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硬件维护</w:t>
            </w:r>
          </w:p>
        </w:tc>
      </w:tr>
      <w:tr>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6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交易应用服务器</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1 </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硬件维护</w:t>
            </w:r>
          </w:p>
        </w:tc>
      </w:tr>
      <w:tr>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6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互联互通应用服务器</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1 </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硬件维护</w:t>
            </w:r>
          </w:p>
        </w:tc>
      </w:tr>
      <w:tr>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6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数据库服务器</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 xml:space="preserve">2 </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硬件维护</w:t>
            </w:r>
          </w:p>
        </w:tc>
      </w:tr>
      <w:tr>
        <w:trPr>
          <w:trHeight w:val="285"/>
        </w:trPr>
        <w:tc>
          <w:tcPr>
            <w:tcW w:w="8074" w:type="dxa"/>
            <w:gridSpan w:val="2"/>
            <w:tcBorders>
              <w:top w:val="single" w:sz="4" w:space="0" w:color="000000"/>
              <w:left w:val="single" w:sz="4" w:space="0" w:color="000000"/>
              <w:bottom w:val="single" w:sz="4" w:space="0" w:color="000000"/>
              <w:right w:val="nil"/>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合计</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6</w:t>
            </w:r>
          </w:p>
        </w:tc>
        <w:tc>
          <w:tcPr>
            <w:tcW w:w="39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b/>
                <w:bCs/>
                <w:i w:val="0"/>
                <w:iCs w:val="0"/>
                <w:color w:val="000000"/>
                <w:sz w:val="21"/>
                <w:szCs w:val="21"/>
                <w:u w:val="none"/>
              </w:rPr>
            </w:pPr>
          </w:p>
        </w:tc>
      </w:tr>
    </w:tbl>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p>
    <w:p>
      <w:pPr>
        <w:rPr>
          <w:rFonts w:ascii="新宋体" w:eastAsia="新宋体" w:cs="新宋体" w:hint="eastAsia"/>
          <w:sz w:val="21"/>
          <w:szCs w:val="21"/>
        </w:rPr>
      </w:pPr>
    </w:p>
    <w:p>
      <w:pPr>
        <w:pStyle w:val="4"/>
        <w:numPr>
          <w:ilvl w:val="0"/>
          <w:numId w:val="0"/>
        </w:numPr>
        <w:rPr>
          <w:rFonts w:ascii="新宋体" w:eastAsia="新宋体" w:cs="新宋体" w:hint="eastAsia"/>
          <w:sz w:val="21"/>
          <w:szCs w:val="21"/>
        </w:rPr>
      </w:pPr>
      <w:r>
        <w:rPr>
          <w:rFonts w:hint="eastAsia"/>
          <w:sz w:val="28"/>
          <w:lang w:val="en-US" w:eastAsia="zh-CN"/>
        </w:rPr>
        <w:t>4 表四</w:t>
      </w:r>
      <w:r>
        <w:rPr>
          <w:rFonts w:hint="eastAsia"/>
          <w:b w:val="0"/>
          <w:bCs w:val="0"/>
          <w:sz w:val="28"/>
          <w:lang w:val="en-US" w:eastAsia="zh-CN"/>
        </w:rPr>
        <w:t>（含</w:t>
      </w:r>
      <w:r>
        <w:rPr>
          <w:rFonts w:hint="eastAsia"/>
          <w:b w:val="0"/>
          <w:bCs w:val="0"/>
          <w:sz w:val="28"/>
        </w:rPr>
        <w:t>网络安全</w:t>
      </w:r>
      <w:r>
        <w:rPr>
          <w:rFonts w:hint="eastAsia"/>
          <w:b w:val="0"/>
          <w:bCs w:val="0"/>
          <w:sz w:val="28"/>
          <w:lang w:val="en-US" w:eastAsia="zh-CN"/>
        </w:rPr>
        <w:t>相关软硬件设施）</w:t>
      </w:r>
    </w:p>
    <w:p>
      <w:pPr>
        <w:rPr>
          <w:rFonts w:ascii="新宋体" w:eastAsia="新宋体" w:cs="新宋体" w:hint="eastAsia"/>
          <w:sz w:val="21"/>
          <w:szCs w:val="21"/>
        </w:rPr>
      </w:pPr>
    </w:p>
    <w:tbl>
      <w:tblPr>
        <w:jc w:val="left"/>
        <w:tblInd w:w="93" w:type="dxa"/>
        <w:tblW w:w="13894"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836"/>
        <w:gridCol w:w="918"/>
        <w:gridCol w:w="2280"/>
        <w:gridCol w:w="4280"/>
        <w:gridCol w:w="870"/>
        <w:gridCol w:w="2865"/>
        <w:gridCol w:w="1845"/>
      </w:tblGrid>
      <w:tr>
        <w:trPr>
          <w:trHeight w:val="285"/>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序号</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品牌</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名称</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版本</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数量</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服务期</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备注</w:t>
            </w:r>
          </w:p>
        </w:tc>
      </w:tr>
      <w:tr>
        <w:trPr>
          <w:trHeight w:val="407"/>
        </w:trPr>
        <w:tc>
          <w:tcPr>
            <w:tcW w:w="831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一、网络安全设备</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16</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b/>
                <w:bCs/>
                <w:i w:val="0"/>
                <w:iCs w:val="0"/>
                <w:color w:val="000000"/>
                <w:sz w:val="21"/>
                <w:szCs w:val="21"/>
                <w:u w:val="none"/>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新宋体" w:eastAsia="新宋体" w:cs="新宋体" w:hint="eastAsia"/>
                <w:b/>
                <w:bCs/>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出口防火墙</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NG-51138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入侵检测系统</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TopSentry3000（TS-52528）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出口入侵防护</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TopIDP3000（TI-51214-S）</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出口防病毒网关</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TopFilter8000(TF-31814-Virus-S)</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上网行为管理</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ACM-52328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运维审计区防火墙</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NGFW4000-UF(NG-51028)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7</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安恒</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数据库审计</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明御数据库审计与风险控制系统V4.0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安恒</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漏洞扫描</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远程安全评估系统V3.0.22.2</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81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安恒</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堡垒机</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明御运维审计与风险控制系统V2.0.8.0.2</w:t>
              <w:br/>
              <w:t>DAS-USM280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10</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安恒</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日志审计</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DAS-LOG-1600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11</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安恒</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网络审计</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DAS-DPI-1300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硬件运维</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02"/>
        </w:trPr>
        <w:tc>
          <w:tcPr>
            <w:tcW w:w="8314" w:type="dxa"/>
            <w:gridSpan w:val="4"/>
            <w:tcBorders>
              <w:top w:val="single" w:sz="4" w:space="0" w:color="000000"/>
              <w:left w:val="single" w:sz="4" w:space="0" w:color="000000"/>
              <w:bottom w:val="single" w:sz="4" w:space="0" w:color="000000"/>
              <w:right w:val="nil"/>
            </w:tcBorders>
            <w:shd w:val="clear" w:color="auto" w:fill="auto"/>
            <w:noWrap/>
            <w:vAlign w:val="center"/>
          </w:tcPr>
          <w:p>
            <w:pPr>
              <w:keepNext w:val="0"/>
              <w:keepLines w:val="0"/>
              <w:widowControl/>
              <w:suppressLineNumbers w:val="0"/>
              <w:jc w:val="left"/>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二、网络安全授权服务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16</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i w:val="0"/>
                <w:iCs w:val="0"/>
                <w:color w:val="000000"/>
                <w:sz w:val="21"/>
                <w:szCs w:val="21"/>
                <w:u w:val="none"/>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left"/>
              <w:rPr>
                <w:rFonts w:ascii="新宋体" w:eastAsia="新宋体" w:cs="新宋体" w:hint="eastAsia"/>
                <w:i w:val="0"/>
                <w:iCs w:val="0"/>
                <w:color w:val="000000"/>
                <w:sz w:val="21"/>
                <w:szCs w:val="21"/>
                <w:u w:val="none"/>
              </w:rPr>
            </w:pP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出口防火墙</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NG-51138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应用识别特征库</w:t>
            </w:r>
          </w:p>
        </w:tc>
      </w:tr>
      <w:tr>
        <w:trPr>
          <w:trHeight w:val="81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入侵检测系统</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TopSentry3000（TS-52528）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攻击检测规则库、应用识别规则库、URL过滤规则库</w:t>
            </w:r>
          </w:p>
        </w:tc>
      </w:tr>
      <w:tr>
        <w:trPr>
          <w:trHeight w:val="81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3</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出口入侵防护</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TopIDP3000（TI-51214-S）</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攻击检测规则库、应用识别规则库、URL过滤规则库</w:t>
            </w: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4</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出口防病毒网关</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TopFilter8000(TF-31814-Virus-S)</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深度检测病毒库、快速检测病毒库</w:t>
            </w: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5</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上网行为管理</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ACM-52328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服务授权</w:t>
            </w: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天融信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运维审计区防火墙</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NGFW4000-UF(NG-51028)</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应用特征识别库</w:t>
            </w: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7</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安恒</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数据库审计</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明御数据库审计与风险控制系统V4.0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服务授权</w:t>
            </w: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8</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安恒</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漏洞扫描</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远程安全评估系统V3.0.22.2</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服务授权</w:t>
            </w:r>
          </w:p>
        </w:tc>
      </w:tr>
      <w:tr>
        <w:trPr>
          <w:trHeight w:val="81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9</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安恒</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堡垒机</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明御运维审计与风险控制系统V2.0.8.0.2</w:t>
              <w:br/>
              <w:t>DAS-USM280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服务授权</w:t>
            </w: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10</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安恒</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日志审计</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DAS-LOG-1600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服务授权</w:t>
            </w:r>
          </w:p>
        </w:tc>
      </w:tr>
      <w:tr>
        <w:trPr>
          <w:trHeight w:val="540"/>
        </w:trPr>
        <w:tc>
          <w:tcPr>
            <w:tcW w:w="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11</w:t>
            </w:r>
          </w:p>
        </w:tc>
        <w:tc>
          <w:tcPr>
            <w:tcW w:w="9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安恒</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网络审计</w:t>
            </w:r>
          </w:p>
        </w:tc>
        <w:tc>
          <w:tcPr>
            <w:tcW w:w="4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DAS-DPI-1300</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自购买之日起一年授权服务</w:t>
            </w: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i w:val="0"/>
                <w:iCs w:val="0"/>
                <w:color w:val="000000"/>
                <w:sz w:val="21"/>
                <w:szCs w:val="21"/>
                <w:u w:val="none"/>
              </w:rPr>
            </w:pPr>
            <w:r>
              <w:rPr>
                <w:rFonts w:ascii="新宋体" w:eastAsia="新宋体" w:cs="新宋体" w:hint="eastAsia"/>
                <w:i w:val="0"/>
                <w:iCs w:val="0"/>
                <w:color w:val="000000"/>
                <w:kern w:val="0"/>
                <w:sz w:val="21"/>
                <w:szCs w:val="21"/>
                <w:u w:val="none"/>
                <w:lang w:val="en-US" w:eastAsia="zh-CN"/>
              </w:rPr>
              <w:t>服务授权</w:t>
            </w:r>
          </w:p>
        </w:tc>
      </w:tr>
      <w:tr>
        <w:trPr>
          <w:trHeight w:val="285"/>
        </w:trPr>
        <w:tc>
          <w:tcPr>
            <w:tcW w:w="8314" w:type="dxa"/>
            <w:gridSpan w:val="4"/>
            <w:tcBorders>
              <w:top w:val="single" w:sz="4" w:space="0" w:color="000000"/>
              <w:left w:val="single" w:sz="4" w:space="0" w:color="000000"/>
              <w:bottom w:val="single" w:sz="4" w:space="0" w:color="000000"/>
              <w:right w:val="nil"/>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合计</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新宋体" w:eastAsia="新宋体" w:cs="新宋体" w:hint="eastAsia"/>
                <w:b/>
                <w:bCs/>
                <w:i w:val="0"/>
                <w:iCs w:val="0"/>
                <w:color w:val="000000"/>
                <w:sz w:val="21"/>
                <w:szCs w:val="21"/>
                <w:u w:val="none"/>
              </w:rPr>
            </w:pPr>
            <w:r>
              <w:rPr>
                <w:rFonts w:ascii="新宋体" w:eastAsia="新宋体" w:cs="新宋体" w:hint="eastAsia"/>
                <w:b/>
                <w:bCs/>
                <w:i w:val="0"/>
                <w:iCs w:val="0"/>
                <w:color w:val="000000"/>
                <w:kern w:val="0"/>
                <w:sz w:val="21"/>
                <w:szCs w:val="21"/>
                <w:u w:val="none"/>
                <w:lang w:val="en-US" w:eastAsia="zh-CN"/>
              </w:rPr>
              <w:t xml:space="preserve">32 </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i w:val="0"/>
                <w:iCs w:val="0"/>
                <w:color w:val="000000"/>
                <w:sz w:val="21"/>
                <w:szCs w:val="21"/>
                <w:u w:val="none"/>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新宋体" w:eastAsia="新宋体" w:cs="新宋体" w:hint="eastAsia"/>
                <w:i w:val="0"/>
                <w:iCs w:val="0"/>
                <w:color w:val="000000"/>
                <w:sz w:val="21"/>
                <w:szCs w:val="21"/>
                <w:u w:val="none"/>
              </w:rPr>
            </w:pPr>
          </w:p>
        </w:tc>
      </w:tr>
    </w:tbl>
    <w:p>
      <w:pPr>
        <w:rPr>
          <w:rFonts w:ascii="新宋体" w:eastAsia="新宋体" w:cs="新宋体" w:hint="eastAsia"/>
          <w:sz w:val="21"/>
          <w:szCs w:val="21"/>
        </w:rPr>
      </w:pP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新宋体">
    <w:panose1 w:val="02010609030101010101"/>
    <w:charset w:val="86"/>
    <w:family w:val="auto"/>
    <w:pitch w:val="variable"/>
    <w:sig w:usb0="000002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2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195638D"/>
    <w:multiLevelType w:val="multilevel"/>
    <w:tmpl w:val="0195638D"/>
    <w:lvl w:ilvl="0">
      <w:start w:val="1"/>
      <w:numFmt w:val="chineseCountingThousand"/>
      <w:lvlRestart w:val="0"/>
      <w:lvlText w:val="第%1章"/>
      <w:lvlJc w:val="left"/>
      <w:pPr>
        <w:ind w:left="432" w:hanging="432"/>
      </w:pPr>
      <w:rPr>
        <w:rFonts w:hint="eastAsia"/>
      </w:rPr>
    </w:lvl>
    <w:lvl w:ilvl="1">
      <w:start w:val="1"/>
      <w:numFmt w:val="decimal"/>
      <w:isLgl/>
      <w:lvlText w:val="%1.%2"/>
      <w:legacy w:legacy="1" w:legacySpace="0" w:legacyIndent="576"/>
      <w:lvlJc w:val="left"/>
      <w:pPr>
        <w:ind w:left="576" w:hanging="576"/>
      </w:pPr>
      <w:rPr>
        <w:rFonts w:hint="eastAsia"/>
      </w:rPr>
    </w:lvl>
    <w:lvl w:ilvl="2">
      <w:start w:val="1"/>
      <w:numFmt w:val="decimal"/>
      <w:isLgl/>
      <w:lvlText w:val="%1.%2.%3"/>
      <w:legacy w:legacy="1" w:legacySpace="0" w:legacyIndent="720"/>
      <w:lvlJc w:val="left"/>
      <w:pPr>
        <w:ind w:left="720" w:hanging="720"/>
      </w:pPr>
      <w:rPr>
        <w:rFonts w:hint="eastAsia"/>
      </w:rPr>
    </w:lvl>
    <w:lvl w:ilvl="3">
      <w:start w:val="1"/>
      <w:numFmt w:val="decimal"/>
      <w:pStyle w:val="4"/>
      <w:isLgl/>
      <w:lvlText w:val="%1.%2.%3.%4"/>
      <w:legacy w:legacy="1" w:legacySpace="0" w:legacyIndent="864"/>
      <w:lvlJc w:val="left"/>
      <w:pPr>
        <w:ind w:left="864" w:hanging="864"/>
      </w:pPr>
      <w:rPr>
        <w:rFonts w:hint="eastAsia"/>
      </w:rPr>
    </w:lvl>
    <w:lvl w:ilvl="4">
      <w:start w:val="1"/>
      <w:numFmt w:val="decimal"/>
      <w:isLgl/>
      <w:lvlText w:val="%1.%2.%3.%4.%5"/>
      <w:legacy w:legacy="1" w:legacySpace="0" w:legacyIndent="1008"/>
      <w:lvlJc w:val="left"/>
      <w:pPr>
        <w:ind w:left="1008" w:hanging="1008"/>
      </w:pPr>
      <w:rPr>
        <w:rFonts w:hint="eastAsia"/>
      </w:rPr>
    </w:lvl>
    <w:lvl w:ilvl="5">
      <w:start w:val="1"/>
      <w:numFmt w:val="decimal"/>
      <w:isLgl/>
      <w:lvlText w:val="%1.%2.%3.%4.%5.%6"/>
      <w:legacy w:legacy="1" w:legacySpace="0" w:legacyIndent="1152"/>
      <w:lvlJc w:val="left"/>
      <w:pPr>
        <w:ind w:left="1152" w:hanging="1152"/>
      </w:pPr>
      <w:rPr>
        <w:rFonts w:hint="eastAsia"/>
      </w:rPr>
    </w:lvl>
    <w:lvl w:ilvl="6">
      <w:start w:val="1"/>
      <w:numFmt w:val="decimal"/>
      <w:isLgl/>
      <w:lvlText w:val="%1.%2.%3.%4.%5.%6.%7"/>
      <w:legacy w:legacy="1" w:legacySpace="0" w:legacyIndent="1296"/>
      <w:lvlJc w:val="left"/>
      <w:pPr>
        <w:ind w:left="1296" w:hanging="1296"/>
      </w:pPr>
      <w:rPr>
        <w:rFonts w:hint="eastAsia"/>
      </w:rPr>
    </w:lvl>
    <w:lvl w:ilvl="7">
      <w:start w:val="1"/>
      <w:numFmt w:val="decimal"/>
      <w:isLgl/>
      <w:lvlText w:val="%1.%2.%3.%4.%5.%6.%7.%8"/>
      <w:legacy w:legacy="1" w:legacySpace="0" w:legacyIndent="1440"/>
      <w:lvlJc w:val="left"/>
      <w:pPr>
        <w:ind w:left="1440" w:hanging="1440"/>
      </w:pPr>
      <w:rPr>
        <w:rFonts w:hint="eastAsia"/>
      </w:rPr>
    </w:lvl>
    <w:lvl w:ilvl="8">
      <w:start w:val="1"/>
      <w:numFmt w:val="decimal"/>
      <w:isLgl/>
      <w:lvlText w:val="%1.%2.%3.%4.%5.%6.%7.%8.%9"/>
      <w:legacy w:legacy="1" w:legacySpace="0" w:legacyIndent="1584"/>
      <w:lvlJc w:val="left"/>
      <w:pPr>
        <w:ind w:left="1584" w:hanging="1584"/>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paragraph" w:styleId="4">
    <w:name w:val="heading 4"/>
    <w:qFormat/>
    <w:next w:val="0"/>
    <w:pPr>
      <w:keepNext/>
      <w:keepLines/>
      <w:numPr>
        <w:ilvl w:val="3"/>
        <w:numId w:val="1"/>
      </w:numPr>
      <w:spacing w:line="360" w:lineRule="auto"/>
      <w:outlineLvl w:val="3"/>
    </w:pPr>
    <w:rPr>
      <w:rFonts w:ascii="宋体" w:eastAsia="宋体" w:cs="Times New Roman"/>
      <w:b/>
      <w:bCs/>
      <w:kern w:val="2"/>
      <w:sz w:val="32"/>
      <w:szCs w:val="28"/>
      <w:lang w:val="en-US" w:eastAsia="zh-CN" w:bidi="ar-SA"/>
    </w:rPr>
  </w:style>
  <w:style w:type="character" w:default="1" w:styleId="10">
    <w:name w:val="Default Paragraph Font"/>
    <w:qFormat/>
  </w:style>
  <w:style w:type="character" w:customStyle="1" w:styleId="15">
    <w:name w:val="font21"/>
    <w:qFormat/>
    <w:basedOn w:val="10"/>
    <w:rPr>
      <w:rFonts w:ascii="宋体" w:eastAsia="宋体" w:cs="宋体"/>
      <w:color w:val="000000"/>
      <w:sz w:val="21"/>
      <w:szCs w:val="21"/>
      <w:u w:val="none"/>
    </w:rPr>
  </w:style>
  <w:style w:type="character" w:customStyle="1" w:styleId="16">
    <w:name w:val="font31"/>
    <w:qFormat/>
    <w:basedOn w:val="10"/>
    <w:rPr>
      <w:rFonts w:ascii="宋体" w:eastAsia="宋体" w:cs="宋体"/>
      <w:color w:val="000000"/>
      <w:sz w:val="21"/>
      <w:szCs w:val="21"/>
      <w:u w:val="none"/>
    </w:rPr>
  </w:style>
  <w:style w:type="paragraph" w:styleId="17">
    <w:name w:val="List Paragraph"/>
    <w:qFormat/>
    <w:basedOn w:val="0"/>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Yozo_Office27021597764231180</Application>
  <Pages>13</Pages>
  <Words>0</Words>
  <Characters>4884</Characters>
  <Lines>0</Lines>
  <Paragraphs>37</Paragraphs>
  <CharactersWithSpaces>6513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123</cp:lastModifiedBy>
  <cp:revision>0</cp:revision>
  <cp:lastPrinted>2025-04-09T01:29:00Z</cp:lastPrinted>
  <dcterms:created xsi:type="dcterms:W3CDTF">2025-04-07T07:03:00Z</dcterms:created>
  <dcterms:modified xsi:type="dcterms:W3CDTF">2025-04-09T02:44:22Z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KSOTemplateDocerSaveRecord">
    <vt:lpwstr>eyJoZGlkIjoiODUwMzk3ZDZhMTA0YTJlOWEzODM4ZWI1ZDljMDY4MjEiLCJ1c2VySWQiOiIxMTIyMjQ4NDE3In0=</vt:lpwstr>
  </property>
  <property fmtid="{D5CDD505-2E9C-101B-9397-08002B2CF9AE}" pid="4" name="ICV">
    <vt:lpwstr>EDF98747FABE4A6CA6D2D791E965ECEF_12</vt:lpwstr>
  </property>
</Properties>
</file>