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5DFEC">
      <w:pPr>
        <w:snapToGrid w:val="0"/>
        <w:spacing w:line="580" w:lineRule="exact"/>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北京市朝阳区人力资源和社会保障局</w:t>
      </w:r>
    </w:p>
    <w:p w14:paraId="3E9383A9">
      <w:pPr>
        <w:snapToGrid w:val="0"/>
        <w:spacing w:line="5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2023年度转移支付</w:t>
      </w:r>
      <w:r>
        <w:rPr>
          <w:rFonts w:hint="eastAsia" w:ascii="方正小标宋简体" w:hAnsi="方正小标宋简体" w:eastAsia="方正小标宋简体" w:cs="方正小标宋简体"/>
          <w:bCs/>
          <w:sz w:val="44"/>
          <w:szCs w:val="44"/>
          <w:lang w:val="en-US" w:eastAsia="zh-CN"/>
        </w:rPr>
        <w:t>-中央</w:t>
      </w:r>
      <w:r>
        <w:rPr>
          <w:rFonts w:hint="eastAsia" w:ascii="方正小标宋简体" w:hAnsi="方正小标宋简体" w:eastAsia="方正小标宋简体" w:cs="方正小标宋简体"/>
          <w:bCs/>
          <w:sz w:val="44"/>
          <w:szCs w:val="44"/>
        </w:rPr>
        <w:t>就业补助资金</w:t>
      </w:r>
    </w:p>
    <w:p w14:paraId="754AD553">
      <w:pPr>
        <w:snapToGrid w:val="0"/>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绩效自评报告</w:t>
      </w:r>
    </w:p>
    <w:p w14:paraId="51EFE3A9">
      <w:pPr>
        <w:snapToGrid w:val="0"/>
        <w:spacing w:line="580" w:lineRule="exact"/>
        <w:ind w:firstLine="600" w:firstLineChars="200"/>
        <w:rPr>
          <w:rFonts w:ascii="仿宋_GB2312"/>
          <w:bCs/>
          <w:szCs w:val="32"/>
        </w:rPr>
      </w:pPr>
    </w:p>
    <w:p w14:paraId="48E1AD77">
      <w:pPr>
        <w:snapToGrid w:val="0"/>
        <w:spacing w:line="580" w:lineRule="exact"/>
        <w:ind w:firstLine="600" w:firstLineChars="200"/>
        <w:rPr>
          <w:rFonts w:ascii="黑体" w:hAnsi="黑体" w:eastAsia="黑体" w:cs="黑体"/>
          <w:bCs/>
          <w:szCs w:val="32"/>
        </w:rPr>
      </w:pPr>
      <w:r>
        <w:rPr>
          <w:rFonts w:hint="eastAsia" w:ascii="黑体" w:hAnsi="黑体" w:eastAsia="黑体" w:cs="黑体"/>
          <w:bCs/>
          <w:szCs w:val="32"/>
        </w:rPr>
        <w:t>一、绩效情况分析</w:t>
      </w:r>
    </w:p>
    <w:p w14:paraId="4809F83D">
      <w:pPr>
        <w:snapToGrid w:val="0"/>
        <w:spacing w:line="580" w:lineRule="exact"/>
        <w:ind w:firstLine="602" w:firstLineChars="200"/>
        <w:outlineLvl w:val="0"/>
        <w:rPr>
          <w:rFonts w:ascii="仿宋_GB2312" w:hAnsi="仿宋_GB2312" w:cs="仿宋_GB2312"/>
          <w:szCs w:val="32"/>
        </w:rPr>
      </w:pPr>
      <w:r>
        <w:rPr>
          <w:rFonts w:hint="eastAsia" w:ascii="楷体_GB2312" w:hAnsi="楷体_GB2312" w:eastAsia="楷体_GB2312" w:cs="楷体_GB2312"/>
          <w:b/>
          <w:bCs/>
          <w:szCs w:val="32"/>
        </w:rPr>
        <w:t>（一）资金执行情况分析。</w:t>
      </w:r>
    </w:p>
    <w:p w14:paraId="3269AB4A">
      <w:pPr>
        <w:ind w:firstLine="640" w:firstLineChars="200"/>
        <w:outlineLvl w:val="0"/>
        <w:rPr>
          <w:rFonts w:ascii="仿宋_GB2312" w:hAnsi="仿宋_GB2312" w:cs="仿宋_GB2312"/>
          <w:szCs w:val="32"/>
        </w:rPr>
      </w:pPr>
      <w:r>
        <w:rPr>
          <w:rFonts w:hint="eastAsia"/>
          <w:sz w:val="32"/>
        </w:rPr>
        <w:t>2023年朝阳区人力资源和社会保障局共收到中央就业补助资金4577.0687万元，全部用于社会公益性就业组织区级岗位补贴项目，</w:t>
      </w:r>
      <w:r>
        <w:rPr>
          <w:rFonts w:hint="eastAsia"/>
          <w:sz w:val="32"/>
          <w:szCs w:val="32"/>
        </w:rPr>
        <w:t>资金全部由区财政直接拨付至各街道（地区）办事处，</w:t>
      </w:r>
      <w:r>
        <w:rPr>
          <w:rFonts w:hint="eastAsia"/>
          <w:sz w:val="32"/>
        </w:rPr>
        <w:t>其中：</w:t>
      </w:r>
      <w:r>
        <w:rPr>
          <w:rFonts w:hint="eastAsia"/>
          <w:sz w:val="32"/>
          <w:szCs w:val="32"/>
        </w:rPr>
        <w:t>上半年北京市财政局提前下达2023年中央就业补助资金预算金额518.0687万元，实际执行金额518.0687万元，执行预算100%；下半年北京市</w:t>
      </w:r>
      <w:r>
        <w:rPr>
          <w:rFonts w:hint="eastAsia" w:ascii="仿宋_GB2312"/>
          <w:sz w:val="32"/>
          <w:szCs w:val="32"/>
        </w:rPr>
        <w:t>下达我区中央就业补助资金预算</w:t>
      </w:r>
      <w:r>
        <w:rPr>
          <w:rFonts w:hint="eastAsia"/>
          <w:sz w:val="32"/>
          <w:szCs w:val="32"/>
        </w:rPr>
        <w:t>金额4059</w:t>
      </w:r>
      <w:r>
        <w:rPr>
          <w:rFonts w:hint="eastAsia" w:ascii="仿宋_GB2312"/>
          <w:sz w:val="32"/>
          <w:szCs w:val="32"/>
        </w:rPr>
        <w:t>万元，</w:t>
      </w:r>
      <w:r>
        <w:rPr>
          <w:rFonts w:hint="eastAsia"/>
          <w:sz w:val="32"/>
          <w:szCs w:val="32"/>
        </w:rPr>
        <w:t>实际执行金额4059万元，执行预算100%；地方资金全年预算7302.7546万元，实际执行金额7285.31291万元，执行预算99.76%，执行效果良好。</w:t>
      </w:r>
    </w:p>
    <w:p w14:paraId="4FA2ECA3">
      <w:pPr>
        <w:snapToGrid w:val="0"/>
        <w:spacing w:line="580" w:lineRule="exact"/>
        <w:ind w:firstLine="602" w:firstLineChars="200"/>
        <w:outlineLvl w:val="0"/>
        <w:rPr>
          <w:rFonts w:ascii="仿宋_GB2312" w:hAnsi="仿宋_GB2312" w:cs="仿宋_GB2312"/>
          <w:szCs w:val="32"/>
        </w:rPr>
      </w:pPr>
      <w:r>
        <w:rPr>
          <w:rFonts w:hint="eastAsia" w:ascii="楷体_GB2312" w:hAnsi="楷体_GB2312" w:eastAsia="楷体_GB2312" w:cs="楷体_GB2312"/>
          <w:b/>
          <w:bCs/>
          <w:szCs w:val="32"/>
        </w:rPr>
        <w:t>（二）资金管理情况分析。</w:t>
      </w:r>
    </w:p>
    <w:p w14:paraId="085C5CE5">
      <w:pPr>
        <w:ind w:firstLine="640" w:firstLineChars="200"/>
        <w:outlineLvl w:val="0"/>
        <w:rPr>
          <w:sz w:val="32"/>
        </w:rPr>
      </w:pPr>
      <w:r>
        <w:rPr>
          <w:rFonts w:hint="eastAsia"/>
          <w:sz w:val="32"/>
        </w:rPr>
        <w:t>2023年，朝阳区就业补助资金共计支出11862.38161万元，其中中央就业补助资金4577.0687万元，地方资金7285.31291万元。</w:t>
      </w:r>
    </w:p>
    <w:p w14:paraId="301BDD81">
      <w:pPr>
        <w:ind w:firstLine="640" w:firstLineChars="200"/>
        <w:outlineLvl w:val="0"/>
        <w:rPr>
          <w:sz w:val="32"/>
        </w:rPr>
      </w:pPr>
      <w:r>
        <w:rPr>
          <w:rFonts w:hint="eastAsia"/>
          <w:sz w:val="32"/>
        </w:rPr>
        <w:t>根据《北京市财政局关于提前下达2023年中央就业补助资金预算的通知》和《北京市财政局关于下达2023年中央就业补助资金预算的通知》要求，我</w:t>
      </w:r>
      <w:r>
        <w:rPr>
          <w:rFonts w:hint="eastAsia"/>
          <w:sz w:val="32"/>
          <w:lang w:eastAsia="zh-CN"/>
        </w:rPr>
        <w:t>局</w:t>
      </w:r>
      <w:r>
        <w:rPr>
          <w:rFonts w:hint="eastAsia"/>
          <w:sz w:val="32"/>
        </w:rPr>
        <w:t>将中央就业补助资金全部用于社会公益性就业组织区级岗位补贴项目，收到中央就业补助资金后在规定时间内由区财政局通过各街乡拨付至各社会公益性就业组织，各社会公益性就业组织均按相关规定进行支出。</w:t>
      </w:r>
    </w:p>
    <w:p w14:paraId="4D6CFA15">
      <w:pPr>
        <w:snapToGrid w:val="0"/>
        <w:spacing w:line="580" w:lineRule="exact"/>
        <w:ind w:firstLine="602" w:firstLineChars="200"/>
        <w:outlineLvl w:val="0"/>
        <w:rPr>
          <w:rFonts w:ascii="仿宋_GB2312" w:hAnsi="仿宋_GB2312" w:cs="仿宋_GB2312"/>
          <w:szCs w:val="32"/>
        </w:rPr>
      </w:pPr>
      <w:r>
        <w:rPr>
          <w:rFonts w:hint="eastAsia" w:ascii="楷体_GB2312" w:hAnsi="楷体_GB2312" w:eastAsia="楷体_GB2312" w:cs="楷体_GB2312"/>
          <w:b/>
          <w:bCs/>
          <w:szCs w:val="32"/>
        </w:rPr>
        <w:t>（三）总体绩效目标完成情况分析。</w:t>
      </w:r>
    </w:p>
    <w:p w14:paraId="52BDA438">
      <w:pPr>
        <w:ind w:firstLine="640" w:firstLineChars="200"/>
        <w:outlineLvl w:val="0"/>
        <w:rPr>
          <w:sz w:val="32"/>
        </w:rPr>
      </w:pPr>
      <w:r>
        <w:rPr>
          <w:rFonts w:hint="eastAsia"/>
          <w:sz w:val="32"/>
        </w:rPr>
        <w:t>2023年我局将中央就业补助资金全部用于社会公益性就业组织区级岗位补贴，由区财政局通过各街乡拨付至各社会公益性就业组织，</w:t>
      </w:r>
      <w:r>
        <w:rPr>
          <w:rFonts w:hint="eastAsia" w:ascii="仿宋_GB2312"/>
          <w:sz w:val="32"/>
        </w:rPr>
        <w:t>用于</w:t>
      </w:r>
      <w:r>
        <w:rPr>
          <w:rFonts w:hint="eastAsia" w:ascii="仿宋_GB2312" w:hAnsi="华文仿宋" w:cs="Lucida Sans Unicode"/>
          <w:sz w:val="32"/>
          <w:szCs w:val="32"/>
        </w:rPr>
        <w:t>助力辖区内就业困难人员稳定就业，</w:t>
      </w:r>
      <w:r>
        <w:rPr>
          <w:rFonts w:hint="eastAsia" w:ascii="仿宋_GB2312"/>
          <w:sz w:val="32"/>
        </w:rPr>
        <w:t>保障困难群众基本生活，</w:t>
      </w:r>
      <w:r>
        <w:rPr>
          <w:rFonts w:hint="eastAsia" w:ascii="仿宋_GB2312" w:hAnsi="华文仿宋" w:cs="Lucida Sans Unicode"/>
          <w:sz w:val="32"/>
          <w:szCs w:val="32"/>
        </w:rPr>
        <w:t>实现了公益性就业组织托底安置功能目标，为社区安全、设施维护、社区管理等提供服务，</w:t>
      </w:r>
      <w:r>
        <w:rPr>
          <w:rFonts w:hint="eastAsia"/>
          <w:sz w:val="32"/>
        </w:rPr>
        <w:t>为区域社会稳定发挥了积极作用，</w:t>
      </w:r>
      <w:r>
        <w:rPr>
          <w:rFonts w:hint="eastAsia" w:ascii="仿宋_GB2312"/>
          <w:sz w:val="32"/>
        </w:rPr>
        <w:t>完成了总体绩效目标</w:t>
      </w:r>
      <w:r>
        <w:rPr>
          <w:rFonts w:hint="eastAsia"/>
          <w:sz w:val="32"/>
        </w:rPr>
        <w:t>。</w:t>
      </w:r>
    </w:p>
    <w:p w14:paraId="7D243774">
      <w:pPr>
        <w:snapToGrid w:val="0"/>
        <w:spacing w:line="580" w:lineRule="exact"/>
        <w:ind w:firstLine="602" w:firstLineChars="200"/>
        <w:outlineLvl w:val="0"/>
        <w:rPr>
          <w:rFonts w:ascii="仿宋_GB2312"/>
          <w:szCs w:val="32"/>
        </w:rPr>
      </w:pPr>
      <w:r>
        <w:rPr>
          <w:rFonts w:hint="eastAsia" w:ascii="楷体_GB2312" w:hAnsi="楷体_GB2312" w:eastAsia="楷体_GB2312" w:cs="楷体_GB2312"/>
          <w:b/>
          <w:bCs/>
          <w:szCs w:val="32"/>
        </w:rPr>
        <w:t>（四）绩效指标完成情况分析。</w:t>
      </w:r>
    </w:p>
    <w:p w14:paraId="7ADD4241">
      <w:pPr>
        <w:ind w:firstLine="640" w:firstLineChars="200"/>
        <w:outlineLvl w:val="0"/>
        <w:rPr>
          <w:rFonts w:ascii="仿宋_GB2312"/>
          <w:sz w:val="32"/>
          <w:szCs w:val="32"/>
        </w:rPr>
      </w:pPr>
      <w:r>
        <w:rPr>
          <w:rFonts w:hint="eastAsia" w:ascii="仿宋_GB2312"/>
          <w:sz w:val="32"/>
          <w:szCs w:val="32"/>
        </w:rPr>
        <w:t>1.数量指标：2023年就业补助资金保障了1154名公益性岗位安置人员待遇，共招开线上线下招聘活动10场，开展职业技能培训惠及2943人，完成了预期指标；</w:t>
      </w:r>
    </w:p>
    <w:p w14:paraId="3D640341">
      <w:pPr>
        <w:ind w:firstLine="640" w:firstLineChars="200"/>
        <w:outlineLvl w:val="0"/>
        <w:rPr>
          <w:rFonts w:ascii="仿宋_GB2312"/>
          <w:sz w:val="32"/>
          <w:szCs w:val="32"/>
        </w:rPr>
      </w:pPr>
      <w:r>
        <w:rPr>
          <w:rFonts w:hint="eastAsia" w:ascii="仿宋_GB2312"/>
          <w:sz w:val="32"/>
          <w:szCs w:val="32"/>
        </w:rPr>
        <w:t>2.质量指标：促进了辖区内各类人群就业，特别是就业困难人员稳定就业，实现了公益性就业组织托底安置功能目标，完成了预期指标；</w:t>
      </w:r>
    </w:p>
    <w:p w14:paraId="2FB9BABA">
      <w:pPr>
        <w:ind w:firstLine="640" w:firstLineChars="200"/>
        <w:outlineLvl w:val="0"/>
        <w:rPr>
          <w:rFonts w:ascii="仿宋_GB2312"/>
          <w:sz w:val="32"/>
          <w:szCs w:val="32"/>
        </w:rPr>
      </w:pPr>
      <w:r>
        <w:rPr>
          <w:rFonts w:hint="eastAsia" w:ascii="仿宋_GB2312"/>
          <w:sz w:val="32"/>
          <w:szCs w:val="32"/>
        </w:rPr>
        <w:t>3.时效指标：按照促进就业工作进度，及时支付补贴资金，</w:t>
      </w:r>
      <w:r>
        <w:rPr>
          <w:rFonts w:hint="eastAsia" w:ascii="仿宋_GB2312"/>
          <w:sz w:val="32"/>
          <w:szCs w:val="32"/>
          <w:lang w:eastAsia="zh-CN"/>
        </w:rPr>
        <w:t>如期</w:t>
      </w:r>
      <w:r>
        <w:rPr>
          <w:rFonts w:hint="eastAsia" w:ascii="仿宋_GB2312"/>
          <w:sz w:val="32"/>
          <w:szCs w:val="32"/>
        </w:rPr>
        <w:t>完成了支付进度；</w:t>
      </w:r>
    </w:p>
    <w:p w14:paraId="73C71C90">
      <w:pPr>
        <w:ind w:firstLine="640" w:firstLineChars="200"/>
        <w:outlineLvl w:val="0"/>
        <w:rPr>
          <w:rFonts w:ascii="仿宋_GB2312"/>
          <w:sz w:val="32"/>
          <w:szCs w:val="32"/>
        </w:rPr>
      </w:pPr>
      <w:r>
        <w:rPr>
          <w:rFonts w:hint="eastAsia" w:ascii="仿宋_GB2312"/>
          <w:sz w:val="32"/>
          <w:szCs w:val="32"/>
        </w:rPr>
        <w:t>4.成本指标：按照相关政策文件规定给予补贴，成本控制在预算内；</w:t>
      </w:r>
    </w:p>
    <w:p w14:paraId="510BBFEF">
      <w:pPr>
        <w:ind w:firstLine="640" w:firstLineChars="200"/>
        <w:outlineLvl w:val="0"/>
        <w:rPr>
          <w:rFonts w:ascii="仿宋_GB2312"/>
          <w:sz w:val="32"/>
          <w:szCs w:val="32"/>
        </w:rPr>
      </w:pPr>
      <w:r>
        <w:rPr>
          <w:rFonts w:hint="eastAsia" w:ascii="仿宋_GB2312"/>
          <w:sz w:val="32"/>
          <w:szCs w:val="32"/>
        </w:rPr>
        <w:t>5.经济效益指标：强化就业服务，提升劳动者技能水平，推进人力资源市场发展，促进各类群体就业，实现区域就业形势总体稳定；</w:t>
      </w:r>
    </w:p>
    <w:p w14:paraId="16689A62">
      <w:pPr>
        <w:ind w:firstLine="640" w:firstLineChars="200"/>
        <w:outlineLvl w:val="0"/>
        <w:rPr>
          <w:rFonts w:ascii="仿宋_GB2312"/>
          <w:sz w:val="32"/>
          <w:szCs w:val="32"/>
        </w:rPr>
      </w:pPr>
      <w:r>
        <w:rPr>
          <w:rFonts w:hint="eastAsia" w:ascii="仿宋_GB2312"/>
          <w:sz w:val="32"/>
          <w:szCs w:val="32"/>
        </w:rPr>
        <w:t>6.社会效益指标：为区域社会稳定发挥了积极作用；</w:t>
      </w:r>
    </w:p>
    <w:p w14:paraId="2AE1A413">
      <w:pPr>
        <w:ind w:firstLine="640" w:firstLineChars="200"/>
        <w:outlineLvl w:val="0"/>
        <w:rPr>
          <w:rFonts w:ascii="仿宋_GB2312"/>
          <w:sz w:val="32"/>
          <w:szCs w:val="32"/>
        </w:rPr>
      </w:pPr>
      <w:r>
        <w:rPr>
          <w:rFonts w:hint="eastAsia" w:ascii="仿宋_GB2312"/>
          <w:sz w:val="32"/>
          <w:szCs w:val="32"/>
        </w:rPr>
        <w:t>7.服务对象满意度指标：各类就业服务群体及享受政策补贴人员、单位满意度95%。</w:t>
      </w:r>
    </w:p>
    <w:p w14:paraId="2F380C0F">
      <w:pPr>
        <w:snapToGrid w:val="0"/>
        <w:spacing w:line="580" w:lineRule="exact"/>
        <w:ind w:firstLine="600" w:firstLineChars="200"/>
        <w:rPr>
          <w:rFonts w:ascii="仿宋_GB2312"/>
          <w:szCs w:val="32"/>
        </w:rPr>
      </w:pPr>
      <w:r>
        <w:rPr>
          <w:rFonts w:hint="eastAsia" w:ascii="黑体" w:hAnsi="黑体" w:eastAsia="黑体" w:cs="黑体"/>
          <w:bCs/>
          <w:szCs w:val="32"/>
        </w:rPr>
        <w:t>二、偏离绩效目标的原因和下一步改进措施</w:t>
      </w:r>
    </w:p>
    <w:p w14:paraId="1DC275C4">
      <w:pPr>
        <w:snapToGrid w:val="0"/>
        <w:spacing w:line="580" w:lineRule="exact"/>
        <w:ind w:firstLine="600" w:firstLineChars="200"/>
        <w:rPr>
          <w:rFonts w:hint="eastAsia" w:ascii="仿宋_GB2312" w:eastAsia="仿宋_GB2312"/>
          <w:szCs w:val="32"/>
          <w:lang w:eastAsia="zh-CN"/>
        </w:rPr>
      </w:pPr>
      <w:r>
        <w:rPr>
          <w:rFonts w:hint="eastAsia" w:ascii="仿宋_GB2312"/>
          <w:szCs w:val="32"/>
        </w:rPr>
        <w:t>无</w:t>
      </w:r>
      <w:r>
        <w:rPr>
          <w:rFonts w:hint="eastAsia" w:ascii="仿宋_GB2312"/>
          <w:szCs w:val="32"/>
          <w:lang w:eastAsia="zh-CN"/>
        </w:rPr>
        <w:t>。</w:t>
      </w:r>
    </w:p>
    <w:p w14:paraId="2C92FDA2">
      <w:pPr>
        <w:snapToGrid w:val="0"/>
        <w:spacing w:line="580" w:lineRule="exact"/>
        <w:ind w:firstLine="600" w:firstLineChars="200"/>
        <w:rPr>
          <w:rFonts w:ascii="黑体" w:hAnsi="黑体" w:eastAsia="黑体" w:cs="黑体"/>
          <w:bCs/>
          <w:szCs w:val="32"/>
        </w:rPr>
      </w:pPr>
      <w:r>
        <w:rPr>
          <w:rFonts w:hint="eastAsia" w:ascii="黑体" w:hAnsi="黑体" w:eastAsia="黑体" w:cs="黑体"/>
          <w:bCs/>
          <w:szCs w:val="32"/>
        </w:rPr>
        <w:t>三、其他需要说明的问题</w:t>
      </w:r>
    </w:p>
    <w:p w14:paraId="310C3B50">
      <w:pPr>
        <w:snapToGrid w:val="0"/>
        <w:spacing w:line="580" w:lineRule="exact"/>
        <w:ind w:firstLine="600" w:firstLineChars="200"/>
        <w:rPr>
          <w:rFonts w:hint="eastAsia" w:eastAsia="仿宋_GB2312"/>
          <w:lang w:eastAsia="zh-CN"/>
        </w:rPr>
      </w:pPr>
      <w:r>
        <w:rPr>
          <w:rFonts w:hint="eastAsia"/>
        </w:rPr>
        <w:t>无</w:t>
      </w:r>
      <w:r>
        <w:rPr>
          <w:rFonts w:hint="eastAsia"/>
          <w:lang w:eastAsia="zh-CN"/>
        </w:rPr>
        <w:t>。</w:t>
      </w:r>
      <w:bookmarkStart w:id="0" w:name="_GoBack"/>
      <w:bookmarkEnd w:id="0"/>
    </w:p>
    <w:p w14:paraId="4EB11B1D">
      <w:pPr>
        <w:snapToGrid w:val="0"/>
        <w:spacing w:line="580" w:lineRule="exact"/>
        <w:ind w:firstLine="600" w:firstLineChars="200"/>
        <w:rPr>
          <w:rFonts w:ascii="黑体" w:hAnsi="黑体" w:eastAsia="黑体" w:cs="黑体"/>
        </w:rPr>
      </w:pPr>
      <w:r>
        <w:rPr>
          <w:rFonts w:hint="eastAsia" w:ascii="黑体" w:hAnsi="黑体" w:eastAsia="黑体" w:cs="黑体"/>
        </w:rPr>
        <w:t>四、附件</w:t>
      </w:r>
    </w:p>
    <w:p w14:paraId="69423AD6">
      <w:pPr>
        <w:snapToGrid w:val="0"/>
        <w:spacing w:line="580" w:lineRule="exact"/>
        <w:ind w:firstLine="600" w:firstLineChars="200"/>
        <w:rPr>
          <w:rFonts w:hint="eastAsia" w:ascii="黑体" w:hAnsi="黑体" w:eastAsia="仿宋_GB2312" w:cs="黑体"/>
          <w:lang w:eastAsia="zh-CN"/>
        </w:rPr>
      </w:pPr>
      <w:r>
        <w:rPr>
          <w:rFonts w:hint="eastAsia"/>
        </w:rPr>
        <w:t>2023年度下达就业补助资金绩效自评表</w:t>
      </w:r>
      <w:r>
        <w:rPr>
          <w:rFonts w:hint="eastAsia"/>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HorizontalSpacing w:val="150"/>
  <w:drawingGridVerticalSpacing w:val="5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FmMmU2NjE4NTk3MDk2MTIwZDIzMzc5N2QwMTA0MjAifQ=="/>
  </w:docVars>
  <w:rsids>
    <w:rsidRoot w:val="00F57F82"/>
    <w:rsid w:val="000101E1"/>
    <w:rsid w:val="000535A7"/>
    <w:rsid w:val="000732DA"/>
    <w:rsid w:val="00075CDC"/>
    <w:rsid w:val="000B1E8F"/>
    <w:rsid w:val="000B4BB8"/>
    <w:rsid w:val="000B6964"/>
    <w:rsid w:val="000F5E90"/>
    <w:rsid w:val="00103D16"/>
    <w:rsid w:val="00111638"/>
    <w:rsid w:val="00111928"/>
    <w:rsid w:val="0012041C"/>
    <w:rsid w:val="00164D84"/>
    <w:rsid w:val="00173016"/>
    <w:rsid w:val="0017509C"/>
    <w:rsid w:val="001808CA"/>
    <w:rsid w:val="001A4E46"/>
    <w:rsid w:val="001E03FE"/>
    <w:rsid w:val="002123E8"/>
    <w:rsid w:val="00250053"/>
    <w:rsid w:val="0029569C"/>
    <w:rsid w:val="002A5FA7"/>
    <w:rsid w:val="002B3EEF"/>
    <w:rsid w:val="002B54E4"/>
    <w:rsid w:val="002E5562"/>
    <w:rsid w:val="002F6705"/>
    <w:rsid w:val="00301FC0"/>
    <w:rsid w:val="00322DBC"/>
    <w:rsid w:val="00336A16"/>
    <w:rsid w:val="003663A3"/>
    <w:rsid w:val="00387DD5"/>
    <w:rsid w:val="003B0980"/>
    <w:rsid w:val="003C6374"/>
    <w:rsid w:val="003D2CB9"/>
    <w:rsid w:val="00413F12"/>
    <w:rsid w:val="00493012"/>
    <w:rsid w:val="004B43E5"/>
    <w:rsid w:val="004C7DAC"/>
    <w:rsid w:val="004D2137"/>
    <w:rsid w:val="005650AC"/>
    <w:rsid w:val="00572B86"/>
    <w:rsid w:val="005D1514"/>
    <w:rsid w:val="005D7CC3"/>
    <w:rsid w:val="006218A1"/>
    <w:rsid w:val="00682A10"/>
    <w:rsid w:val="006A30E4"/>
    <w:rsid w:val="006A74BF"/>
    <w:rsid w:val="006C1CEE"/>
    <w:rsid w:val="006D5A86"/>
    <w:rsid w:val="00707C2E"/>
    <w:rsid w:val="00722A7D"/>
    <w:rsid w:val="00724A6B"/>
    <w:rsid w:val="0073331B"/>
    <w:rsid w:val="00733C2D"/>
    <w:rsid w:val="00756C7F"/>
    <w:rsid w:val="0079580B"/>
    <w:rsid w:val="007D7E6E"/>
    <w:rsid w:val="00837CEB"/>
    <w:rsid w:val="00850797"/>
    <w:rsid w:val="00853FC4"/>
    <w:rsid w:val="008720F1"/>
    <w:rsid w:val="00882EFA"/>
    <w:rsid w:val="008B2F56"/>
    <w:rsid w:val="008F0996"/>
    <w:rsid w:val="00903791"/>
    <w:rsid w:val="009600BD"/>
    <w:rsid w:val="00961C83"/>
    <w:rsid w:val="009922BC"/>
    <w:rsid w:val="009E0D8C"/>
    <w:rsid w:val="00A02AF3"/>
    <w:rsid w:val="00A25077"/>
    <w:rsid w:val="00A610CC"/>
    <w:rsid w:val="00A8737E"/>
    <w:rsid w:val="00AA19AF"/>
    <w:rsid w:val="00BC6882"/>
    <w:rsid w:val="00BD3FE0"/>
    <w:rsid w:val="00BE58CF"/>
    <w:rsid w:val="00CA5578"/>
    <w:rsid w:val="00CA7DAA"/>
    <w:rsid w:val="00D04826"/>
    <w:rsid w:val="00D22EDE"/>
    <w:rsid w:val="00D63908"/>
    <w:rsid w:val="00D8718A"/>
    <w:rsid w:val="00D93453"/>
    <w:rsid w:val="00DC524D"/>
    <w:rsid w:val="00E071D6"/>
    <w:rsid w:val="00E60FC4"/>
    <w:rsid w:val="00ED3E0F"/>
    <w:rsid w:val="00F015E4"/>
    <w:rsid w:val="00F57F82"/>
    <w:rsid w:val="00F75224"/>
    <w:rsid w:val="00F91EAE"/>
    <w:rsid w:val="00FA086C"/>
    <w:rsid w:val="00FA2093"/>
    <w:rsid w:val="00FA357A"/>
    <w:rsid w:val="037D0BC8"/>
    <w:rsid w:val="0845082D"/>
    <w:rsid w:val="09E965F2"/>
    <w:rsid w:val="0FF7AA4F"/>
    <w:rsid w:val="139840D3"/>
    <w:rsid w:val="143E091F"/>
    <w:rsid w:val="14865FC8"/>
    <w:rsid w:val="150C2DB0"/>
    <w:rsid w:val="1A7D29EA"/>
    <w:rsid w:val="1D994BCF"/>
    <w:rsid w:val="1E761F05"/>
    <w:rsid w:val="1F7BE1E6"/>
    <w:rsid w:val="1FC7205C"/>
    <w:rsid w:val="228B3D05"/>
    <w:rsid w:val="284E74F8"/>
    <w:rsid w:val="28BA0411"/>
    <w:rsid w:val="2ADB48E8"/>
    <w:rsid w:val="36687282"/>
    <w:rsid w:val="367793B2"/>
    <w:rsid w:val="3794FC37"/>
    <w:rsid w:val="38EF7AD8"/>
    <w:rsid w:val="3A366303"/>
    <w:rsid w:val="3E1672E6"/>
    <w:rsid w:val="3EB9C2BB"/>
    <w:rsid w:val="3FEF6A07"/>
    <w:rsid w:val="3FFCD4B4"/>
    <w:rsid w:val="415F08D8"/>
    <w:rsid w:val="44E2230F"/>
    <w:rsid w:val="48B51347"/>
    <w:rsid w:val="491B45FA"/>
    <w:rsid w:val="4A55216A"/>
    <w:rsid w:val="4FE0696A"/>
    <w:rsid w:val="546F8569"/>
    <w:rsid w:val="55673508"/>
    <w:rsid w:val="59595A6F"/>
    <w:rsid w:val="597350B8"/>
    <w:rsid w:val="599330CA"/>
    <w:rsid w:val="5A7FCB1F"/>
    <w:rsid w:val="5FEAF7C9"/>
    <w:rsid w:val="60D5009F"/>
    <w:rsid w:val="64AC2E11"/>
    <w:rsid w:val="660721C9"/>
    <w:rsid w:val="661E6C75"/>
    <w:rsid w:val="67F75FF5"/>
    <w:rsid w:val="681D4831"/>
    <w:rsid w:val="692E4B19"/>
    <w:rsid w:val="69513EF7"/>
    <w:rsid w:val="6BF3256F"/>
    <w:rsid w:val="6C2E8591"/>
    <w:rsid w:val="6CE7018A"/>
    <w:rsid w:val="6E3E3F2D"/>
    <w:rsid w:val="715B2F02"/>
    <w:rsid w:val="72324C83"/>
    <w:rsid w:val="76A548F2"/>
    <w:rsid w:val="7765772E"/>
    <w:rsid w:val="776F5E62"/>
    <w:rsid w:val="77867685"/>
    <w:rsid w:val="77EE7FE7"/>
    <w:rsid w:val="781F36B6"/>
    <w:rsid w:val="790627AD"/>
    <w:rsid w:val="79DFF8C4"/>
    <w:rsid w:val="7ADC59FA"/>
    <w:rsid w:val="7AFF2FC3"/>
    <w:rsid w:val="7BF6B4C5"/>
    <w:rsid w:val="7DDD794F"/>
    <w:rsid w:val="7DFA6624"/>
    <w:rsid w:val="7DFD8AD7"/>
    <w:rsid w:val="7DFEFB95"/>
    <w:rsid w:val="7ECD6B9A"/>
    <w:rsid w:val="7FBA576D"/>
    <w:rsid w:val="7FDE47D5"/>
    <w:rsid w:val="7FFC7CB2"/>
    <w:rsid w:val="7FFD003D"/>
    <w:rsid w:val="94BFC172"/>
    <w:rsid w:val="9BFA614C"/>
    <w:rsid w:val="AAFDD6AA"/>
    <w:rsid w:val="BAFE1E17"/>
    <w:rsid w:val="BBDF5B5A"/>
    <w:rsid w:val="BBE428C2"/>
    <w:rsid w:val="BFBF52D7"/>
    <w:rsid w:val="DF6E82F1"/>
    <w:rsid w:val="DFCEE0CE"/>
    <w:rsid w:val="DFF7D0A5"/>
    <w:rsid w:val="DFFF7077"/>
    <w:rsid w:val="EEBF76D9"/>
    <w:rsid w:val="F36EF6AC"/>
    <w:rsid w:val="F6FDCC0E"/>
    <w:rsid w:val="F767D450"/>
    <w:rsid w:val="F76FB1DB"/>
    <w:rsid w:val="F7FBEBBF"/>
    <w:rsid w:val="F9F3FBF0"/>
    <w:rsid w:val="FB9F8FA2"/>
    <w:rsid w:val="FDB5389F"/>
    <w:rsid w:val="FDFF12BB"/>
    <w:rsid w:val="FFAFB80B"/>
    <w:rsid w:val="FFBF79C9"/>
    <w:rsid w:val="FFDF4FA5"/>
    <w:rsid w:val="FFF9F8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eastAsia="仿宋_GB2312"/>
      <w:kern w:val="2"/>
      <w:sz w:val="18"/>
      <w:szCs w:val="18"/>
    </w:rPr>
  </w:style>
  <w:style w:type="character" w:customStyle="1" w:styleId="8">
    <w:name w:val="页眉 Char"/>
    <w:basedOn w:val="6"/>
    <w:link w:val="4"/>
    <w:qFormat/>
    <w:uiPriority w:val="0"/>
    <w:rPr>
      <w:rFonts w:eastAsia="仿宋_GB2312"/>
      <w:kern w:val="2"/>
      <w:sz w:val="18"/>
      <w:szCs w:val="18"/>
    </w:rPr>
  </w:style>
  <w:style w:type="character" w:customStyle="1" w:styleId="9">
    <w:name w:val="批注框文本 Char"/>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1014</Words>
  <Characters>1145</Characters>
  <Lines>8</Lines>
  <Paragraphs>2</Paragraphs>
  <TotalTime>1</TotalTime>
  <ScaleCrop>false</ScaleCrop>
  <LinksUpToDate>false</LinksUpToDate>
  <CharactersWithSpaces>1145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2019-02-18T14:26:00Z</dcterms:created>
  <dc:creator>lhn</dc:creator>
  <cp:lastModifiedBy>云雾迷蒙</cp:lastModifiedBy>
  <cp:lastPrinted>2024-03-20T02:34:00Z</cp:lastPrinted>
  <dcterms:modified xsi:type="dcterms:W3CDTF">2024-09-12T01:46:53Z</dcterms:modified>
  <dc:title>财政支出绩效评价报告</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9C408EF5128C4AE592D3F2221AA03CBF_12</vt:lpwstr>
  </property>
</Properties>
</file>