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0" w:firstLineChars="1000"/>
        <w:rPr>
          <w:rFonts w:ascii="宋体" w:hAnsi="宋体"/>
          <w:sz w:val="32"/>
          <w:szCs w:val="32"/>
        </w:rPr>
      </w:pPr>
      <w:r>
        <w:rPr>
          <w:rFonts w:hint="eastAsia" w:ascii="宋体" w:hAnsi="宋体"/>
          <w:sz w:val="32"/>
          <w:szCs w:val="32"/>
        </w:rPr>
        <w:t>项目编号：公司简称缩写-</w:t>
      </w:r>
      <w:r>
        <w:rPr>
          <w:rFonts w:ascii="宋体" w:hAnsi="宋体"/>
          <w:sz w:val="32"/>
          <w:szCs w:val="32"/>
        </w:rPr>
        <w:t>202</w:t>
      </w:r>
      <w:r>
        <w:rPr>
          <w:rFonts w:hint="eastAsia" w:ascii="宋体" w:hAnsi="宋体"/>
          <w:sz w:val="32"/>
          <w:szCs w:val="32"/>
        </w:rPr>
        <w:t>6</w:t>
      </w:r>
      <w:r>
        <w:rPr>
          <w:rFonts w:ascii="宋体" w:hAnsi="宋体"/>
          <w:sz w:val="32"/>
          <w:szCs w:val="32"/>
        </w:rPr>
        <w:t>-00X</w:t>
      </w:r>
    </w:p>
    <w:p>
      <w:pPr>
        <w:ind w:firstLine="5850" w:firstLineChars="1950"/>
        <w:rPr>
          <w:rFonts w:ascii="华文中宋" w:hAnsi="华文中宋" w:eastAsia="华文中宋"/>
          <w:sz w:val="30"/>
          <w:szCs w:val="30"/>
          <w:u w:val="single"/>
        </w:rPr>
      </w:pPr>
    </w:p>
    <w:p>
      <w:pPr>
        <w:ind w:firstLine="5850" w:firstLineChars="1950"/>
        <w:rPr>
          <w:rFonts w:ascii="华文中宋" w:hAnsi="华文中宋" w:eastAsia="华文中宋"/>
          <w:sz w:val="30"/>
          <w:szCs w:val="30"/>
          <w:u w:val="single"/>
        </w:rPr>
      </w:pPr>
    </w:p>
    <w:p>
      <w:pPr>
        <w:jc w:val="center"/>
        <w:rPr>
          <w:rFonts w:ascii="宋体" w:hAnsi="宋体"/>
          <w:b/>
          <w:sz w:val="44"/>
          <w:szCs w:val="44"/>
        </w:rPr>
      </w:pPr>
      <w:r>
        <w:rPr>
          <w:rFonts w:hint="eastAsia" w:ascii="宋体" w:hAnsi="宋体"/>
          <w:b/>
          <w:sz w:val="44"/>
          <w:szCs w:val="44"/>
        </w:rPr>
        <w:t>房屋招租信息公告</w:t>
      </w:r>
    </w:p>
    <w:p>
      <w:pPr>
        <w:tabs>
          <w:tab w:val="left" w:pos="3270"/>
        </w:tabs>
        <w:ind w:left="899" w:leftChars="428"/>
        <w:rPr>
          <w:rFonts w:ascii="华文中宋" w:hAnsi="华文中宋" w:eastAsia="华文中宋"/>
          <w:sz w:val="30"/>
        </w:rPr>
      </w:pPr>
      <w:r>
        <w:rPr>
          <w:rFonts w:ascii="华文中宋" w:hAnsi="华文中宋" w:eastAsia="华文中宋"/>
          <w:sz w:val="30"/>
        </w:rPr>
        <w:tab/>
      </w:r>
    </w:p>
    <w:p>
      <w:pPr>
        <w:ind w:left="899" w:leftChars="428"/>
        <w:rPr>
          <w:rFonts w:ascii="华文中宋" w:hAnsi="华文中宋" w:eastAsia="华文中宋"/>
          <w:sz w:val="30"/>
        </w:rPr>
      </w:pPr>
    </w:p>
    <w:p>
      <w:pPr>
        <w:ind w:left="899" w:leftChars="428"/>
        <w:rPr>
          <w:rFonts w:ascii="华文中宋" w:hAnsi="华文中宋" w:eastAsia="华文中宋"/>
          <w:sz w:val="30"/>
        </w:rPr>
      </w:pPr>
    </w:p>
    <w:p>
      <w:pPr>
        <w:ind w:left="899" w:leftChars="428" w:firstLine="1"/>
        <w:rPr>
          <w:rFonts w:ascii="宋体" w:hAnsi="宋体"/>
          <w:sz w:val="32"/>
          <w:szCs w:val="32"/>
        </w:rPr>
      </w:pPr>
      <w:r>
        <w:rPr>
          <w:rFonts w:hint="eastAsia" w:ascii="宋体" w:hAnsi="宋体"/>
          <w:sz w:val="32"/>
          <w:szCs w:val="32"/>
        </w:rPr>
        <w:t>项目</w:t>
      </w:r>
      <w:r>
        <w:rPr>
          <w:rFonts w:ascii="宋体" w:hAnsi="宋体"/>
          <w:sz w:val="32"/>
          <w:szCs w:val="32"/>
        </w:rPr>
        <w:t>名称：</w:t>
      </w:r>
      <w:r>
        <w:rPr>
          <w:rFonts w:hint="eastAsia" w:ascii="宋体" w:hAnsi="宋体"/>
          <w:sz w:val="32"/>
          <w:szCs w:val="32"/>
        </w:rPr>
        <w:t>XX市XX区XXXX房屋出租（XX平方米）</w:t>
      </w:r>
    </w:p>
    <w:p>
      <w:pPr>
        <w:ind w:left="899" w:leftChars="428" w:firstLine="1"/>
        <w:rPr>
          <w:rFonts w:ascii="宋体" w:hAnsi="宋体"/>
          <w:sz w:val="32"/>
          <w:szCs w:val="32"/>
        </w:rPr>
      </w:pPr>
    </w:p>
    <w:p>
      <w:pPr>
        <w:rPr>
          <w:rFonts w:ascii="宋体" w:hAnsi="宋体"/>
          <w:sz w:val="32"/>
          <w:szCs w:val="32"/>
        </w:rPr>
      </w:pPr>
    </w:p>
    <w:p>
      <w:pPr>
        <w:rPr>
          <w:rFonts w:ascii="宋体" w:hAnsi="宋体"/>
          <w:sz w:val="32"/>
          <w:szCs w:val="32"/>
        </w:rPr>
      </w:pPr>
      <w:r>
        <w:rPr>
          <w:rFonts w:ascii="宋体" w:hAnsi="宋体"/>
          <w:sz w:val="32"/>
          <w:szCs w:val="32"/>
        </w:rPr>
        <w:t xml:space="preserve">     </w:t>
      </w:r>
      <w:r>
        <w:rPr>
          <w:rFonts w:hint="eastAsia" w:ascii="宋体" w:hAnsi="宋体"/>
          <w:sz w:val="32"/>
          <w:szCs w:val="32"/>
        </w:rPr>
        <w:t>出租方：</w:t>
      </w:r>
      <w:r>
        <w:rPr>
          <w:rFonts w:ascii="宋体" w:hAnsi="宋体"/>
          <w:sz w:val="32"/>
          <w:szCs w:val="32"/>
        </w:rPr>
        <w:t xml:space="preserve"> </w:t>
      </w:r>
      <w:r>
        <w:rPr>
          <w:rFonts w:hint="eastAsia" w:ascii="宋体" w:hAnsi="宋体"/>
          <w:sz w:val="32"/>
          <w:szCs w:val="32"/>
        </w:rPr>
        <w:t>出租单位全称</w:t>
      </w:r>
    </w:p>
    <w:p>
      <w:pPr>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rPr>
          <w:rFonts w:ascii="宋体" w:hAnsi="宋体"/>
          <w:sz w:val="32"/>
          <w:szCs w:val="32"/>
        </w:rPr>
      </w:pPr>
    </w:p>
    <w:p>
      <w:pPr>
        <w:adjustRightInd w:val="0"/>
        <w:snapToGrid w:val="0"/>
        <w:spacing w:before="240" w:after="120" w:line="300" w:lineRule="exact"/>
        <w:jc w:val="center"/>
        <w:rPr>
          <w:b/>
          <w:bCs/>
          <w:szCs w:val="21"/>
        </w:rPr>
      </w:pPr>
      <w:r>
        <w:rPr>
          <w:rFonts w:hint="eastAsia" w:ascii="宋体" w:hAnsi="宋体"/>
          <w:sz w:val="32"/>
          <w:szCs w:val="32"/>
        </w:rPr>
        <w:t>公告</w:t>
      </w:r>
      <w:r>
        <w:rPr>
          <w:rFonts w:ascii="宋体" w:hAnsi="宋体"/>
          <w:sz w:val="32"/>
          <w:szCs w:val="32"/>
        </w:rPr>
        <w:t>日期：</w:t>
      </w:r>
      <w:r>
        <w:rPr>
          <w:rFonts w:hint="eastAsia" w:ascii="宋体" w:hAnsi="宋体"/>
          <w:sz w:val="32"/>
          <w:szCs w:val="32"/>
        </w:rPr>
        <w:t xml:space="preserve">  </w:t>
      </w:r>
      <w:r>
        <w:rPr>
          <w:rFonts w:ascii="宋体" w:hAnsi="宋体"/>
          <w:sz w:val="32"/>
          <w:szCs w:val="32"/>
        </w:rPr>
        <w:t>年</w:t>
      </w:r>
      <w:r>
        <w:rPr>
          <w:rFonts w:hint="eastAsia" w:ascii="宋体" w:hAnsi="宋体"/>
          <w:sz w:val="32"/>
          <w:szCs w:val="32"/>
        </w:rPr>
        <w:t xml:space="preserve">  </w:t>
      </w:r>
      <w:r>
        <w:rPr>
          <w:rFonts w:ascii="宋体" w:hAnsi="宋体"/>
          <w:sz w:val="32"/>
          <w:szCs w:val="32"/>
        </w:rPr>
        <w:t>月</w:t>
      </w:r>
      <w:r>
        <w:rPr>
          <w:rFonts w:hint="eastAsia" w:ascii="宋体" w:hAnsi="宋体"/>
          <w:sz w:val="32"/>
          <w:szCs w:val="32"/>
        </w:rPr>
        <w:t xml:space="preserve">  </w:t>
      </w:r>
      <w:r>
        <w:rPr>
          <w:rFonts w:ascii="宋体" w:hAnsi="宋体"/>
          <w:sz w:val="32"/>
          <w:szCs w:val="32"/>
        </w:rPr>
        <w:t>日</w:t>
      </w:r>
      <w:r>
        <w:rPr>
          <w:rFonts w:hint="eastAsia" w:ascii="宋体" w:hAnsi="宋体"/>
          <w:sz w:val="32"/>
          <w:szCs w:val="32"/>
        </w:rPr>
        <w:t xml:space="preserve">-  </w:t>
      </w:r>
      <w:r>
        <w:rPr>
          <w:rFonts w:ascii="宋体" w:hAnsi="宋体"/>
          <w:sz w:val="32"/>
          <w:szCs w:val="32"/>
        </w:rPr>
        <w:t>年</w:t>
      </w:r>
      <w:r>
        <w:rPr>
          <w:rFonts w:hint="eastAsia" w:ascii="宋体" w:hAnsi="宋体"/>
          <w:sz w:val="32"/>
          <w:szCs w:val="32"/>
        </w:rPr>
        <w:t xml:space="preserve">  </w:t>
      </w:r>
      <w:r>
        <w:rPr>
          <w:rFonts w:ascii="宋体" w:hAnsi="宋体"/>
          <w:sz w:val="32"/>
          <w:szCs w:val="32"/>
        </w:rPr>
        <w:t>月</w:t>
      </w:r>
      <w:r>
        <w:rPr>
          <w:rFonts w:hint="eastAsia" w:ascii="宋体" w:hAnsi="宋体"/>
          <w:sz w:val="32"/>
          <w:szCs w:val="32"/>
        </w:rPr>
        <w:t xml:space="preserve">  </w:t>
      </w:r>
      <w:r>
        <w:rPr>
          <w:rFonts w:ascii="宋体" w:hAnsi="宋体"/>
          <w:sz w:val="32"/>
          <w:szCs w:val="32"/>
        </w:rPr>
        <w:t>日</w:t>
      </w:r>
      <w:r>
        <w:rPr>
          <w:b/>
          <w:sz w:val="30"/>
          <w:szCs w:val="21"/>
        </w:rPr>
        <w:br w:type="page"/>
      </w:r>
    </w:p>
    <w:p>
      <w:pPr>
        <w:adjustRightInd w:val="0"/>
        <w:snapToGrid w:val="0"/>
        <w:spacing w:before="360" w:after="360" w:line="480" w:lineRule="exact"/>
        <w:jc w:val="center"/>
        <w:rPr>
          <w:rFonts w:ascii="宋体" w:hAnsi="宋体"/>
          <w:b/>
          <w:sz w:val="36"/>
          <w:szCs w:val="36"/>
        </w:rPr>
      </w:pPr>
      <w:r>
        <w:rPr>
          <w:rFonts w:ascii="宋体" w:hAnsi="宋体"/>
          <w:b/>
          <w:sz w:val="36"/>
          <w:szCs w:val="36"/>
        </w:rPr>
        <w:tab/>
      </w:r>
    </w:p>
    <w:p>
      <w:pPr>
        <w:adjustRightInd w:val="0"/>
        <w:snapToGrid w:val="0"/>
        <w:spacing w:before="360" w:after="360" w:line="480" w:lineRule="exact"/>
        <w:jc w:val="center"/>
        <w:rPr>
          <w:b/>
          <w:color w:val="000000"/>
          <w:sz w:val="44"/>
          <w:szCs w:val="44"/>
        </w:rPr>
      </w:pPr>
      <w:r>
        <w:rPr>
          <w:b/>
          <w:color w:val="000000"/>
          <w:sz w:val="44"/>
          <w:szCs w:val="44"/>
        </w:rPr>
        <w:t>房 屋 出 租 公 告</w:t>
      </w:r>
    </w:p>
    <w:p>
      <w:pPr>
        <w:adjustRightInd w:val="0"/>
        <w:snapToGrid w:val="0"/>
        <w:spacing w:before="120" w:after="120" w:line="360" w:lineRule="auto"/>
        <w:jc w:val="center"/>
        <w:rPr>
          <w:b/>
          <w:color w:val="000000"/>
          <w:sz w:val="32"/>
          <w:szCs w:val="32"/>
        </w:rPr>
      </w:pPr>
      <w:r>
        <w:rPr>
          <w:b/>
          <w:color w:val="000000"/>
          <w:sz w:val="32"/>
          <w:szCs w:val="32"/>
        </w:rPr>
        <w:t>一、出租方承诺</w:t>
      </w:r>
    </w:p>
    <w:tbl>
      <w:tblPr>
        <w:tblStyle w:val="11"/>
        <w:tblW w:w="9498" w:type="dxa"/>
        <w:tblInd w:w="-58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859" w:hRule="atLeast"/>
        </w:trPr>
        <w:tc>
          <w:tcPr>
            <w:tcW w:w="9498" w:type="dxa"/>
          </w:tcPr>
          <w:p>
            <w:pPr>
              <w:adjustRightInd w:val="0"/>
              <w:snapToGrid w:val="0"/>
              <w:spacing w:before="120" w:after="120" w:line="360" w:lineRule="auto"/>
              <w:ind w:firstLine="482"/>
              <w:jc w:val="left"/>
              <w:rPr>
                <w:rFonts w:ascii="宋体" w:hAnsi="宋体"/>
                <w:bCs/>
                <w:sz w:val="28"/>
                <w:szCs w:val="28"/>
              </w:rPr>
            </w:pPr>
            <w:r>
              <w:rPr>
                <w:rFonts w:ascii="宋体" w:hAnsi="宋体"/>
                <w:bCs/>
                <w:sz w:val="28"/>
                <w:szCs w:val="28"/>
              </w:rPr>
              <w:t>本出租方</w:t>
            </w:r>
            <w:r>
              <w:rPr>
                <w:rFonts w:hint="eastAsia" w:ascii="宋体" w:hAnsi="宋体"/>
                <w:bCs/>
                <w:sz w:val="28"/>
                <w:szCs w:val="28"/>
              </w:rPr>
              <w:t>将</w:t>
            </w:r>
            <w:r>
              <w:rPr>
                <w:rFonts w:ascii="宋体" w:hAnsi="宋体"/>
                <w:bCs/>
                <w:sz w:val="28"/>
                <w:szCs w:val="28"/>
              </w:rPr>
              <w:t>拟出租所持有的房屋</w:t>
            </w:r>
            <w:r>
              <w:rPr>
                <w:rFonts w:hint="eastAsia" w:ascii="宋体" w:hAnsi="宋体"/>
                <w:bCs/>
                <w:sz w:val="28"/>
                <w:szCs w:val="28"/>
              </w:rPr>
              <w:t>有关信息进行</w:t>
            </w:r>
            <w:r>
              <w:rPr>
                <w:rFonts w:ascii="宋体" w:hAnsi="宋体"/>
                <w:bCs/>
                <w:sz w:val="28"/>
                <w:szCs w:val="28"/>
              </w:rPr>
              <w:t>公开披露</w:t>
            </w:r>
            <w:r>
              <w:rPr>
                <w:rFonts w:hint="eastAsia" w:ascii="宋体" w:hAnsi="宋体"/>
                <w:bCs/>
                <w:sz w:val="28"/>
                <w:szCs w:val="28"/>
              </w:rPr>
              <w:t>。</w:t>
            </w:r>
            <w:r>
              <w:rPr>
                <w:rFonts w:ascii="宋体" w:hAnsi="宋体"/>
                <w:bCs/>
                <w:sz w:val="28"/>
                <w:szCs w:val="28"/>
              </w:rPr>
              <w:t>依照公开、公平、公正、诚信的原则作出如下承诺：</w:t>
            </w:r>
          </w:p>
          <w:p>
            <w:pPr>
              <w:spacing w:line="360" w:lineRule="auto"/>
              <w:ind w:firstLine="560" w:firstLineChars="200"/>
              <w:rPr>
                <w:rFonts w:ascii="宋体" w:hAnsi="宋体"/>
                <w:bCs/>
                <w:sz w:val="28"/>
                <w:szCs w:val="28"/>
              </w:rPr>
            </w:pPr>
            <w:r>
              <w:rPr>
                <w:rFonts w:ascii="宋体" w:hAnsi="宋体"/>
                <w:bCs/>
                <w:sz w:val="28"/>
                <w:szCs w:val="28"/>
              </w:rPr>
              <w:t>1.本次房屋出租是我方真实意愿表示，所出租房屋权属清晰，我方对该房屋拥有完全的处置权；</w:t>
            </w:r>
          </w:p>
          <w:p>
            <w:pPr>
              <w:spacing w:line="360" w:lineRule="auto"/>
              <w:ind w:firstLine="560" w:firstLineChars="200"/>
              <w:rPr>
                <w:rFonts w:ascii="宋体" w:hAnsi="宋体"/>
                <w:bCs/>
                <w:sz w:val="28"/>
                <w:szCs w:val="28"/>
              </w:rPr>
            </w:pPr>
            <w:r>
              <w:rPr>
                <w:rFonts w:ascii="宋体" w:hAnsi="宋体"/>
                <w:bCs/>
                <w:sz w:val="28"/>
                <w:szCs w:val="28"/>
              </w:rPr>
              <w:t>2.我方出租房屋的相关行为已履行了相应程序，经过有效的内部决策，并获得相应批准；</w:t>
            </w:r>
          </w:p>
          <w:p>
            <w:pPr>
              <w:spacing w:line="360" w:lineRule="auto"/>
              <w:ind w:firstLine="560" w:firstLineChars="200"/>
              <w:rPr>
                <w:rFonts w:ascii="宋体" w:hAnsi="宋体"/>
                <w:bCs/>
                <w:sz w:val="28"/>
                <w:szCs w:val="28"/>
              </w:rPr>
            </w:pPr>
            <w:r>
              <w:rPr>
                <w:rFonts w:ascii="宋体" w:hAnsi="宋体"/>
                <w:bCs/>
                <w:sz w:val="28"/>
                <w:szCs w:val="28"/>
              </w:rPr>
              <w:t>3.我方所提交的《</w:t>
            </w:r>
            <w:r>
              <w:rPr>
                <w:rFonts w:hint="eastAsia" w:ascii="宋体" w:hAnsi="宋体"/>
                <w:bCs/>
                <w:sz w:val="28"/>
                <w:szCs w:val="28"/>
              </w:rPr>
              <w:t>房屋招租信息公告</w:t>
            </w:r>
            <w:r>
              <w:rPr>
                <w:rFonts w:ascii="宋体" w:hAnsi="宋体"/>
                <w:bCs/>
                <w:sz w:val="28"/>
                <w:szCs w:val="28"/>
              </w:rPr>
              <w:t>》及附件材料内容真实、完整、合法、有效，不存在虚假记载、误导性陈述或重大遗漏；</w:t>
            </w:r>
          </w:p>
          <w:p>
            <w:pPr>
              <w:spacing w:line="360" w:lineRule="auto"/>
              <w:ind w:firstLine="560" w:firstLineChars="200"/>
              <w:rPr>
                <w:rFonts w:ascii="宋体" w:hAnsi="宋体"/>
                <w:bCs/>
                <w:sz w:val="28"/>
                <w:szCs w:val="28"/>
              </w:rPr>
            </w:pPr>
            <w:r>
              <w:rPr>
                <w:rFonts w:ascii="宋体" w:hAnsi="宋体"/>
                <w:bCs/>
                <w:sz w:val="28"/>
                <w:szCs w:val="28"/>
              </w:rPr>
              <w:t>4.我方在出租过程中，遵守法律法规规定和</w:t>
            </w:r>
            <w:r>
              <w:rPr>
                <w:rFonts w:hint="eastAsia" w:ascii="宋体" w:hAnsi="宋体"/>
                <w:bCs/>
                <w:sz w:val="28"/>
                <w:szCs w:val="28"/>
              </w:rPr>
              <w:t>《</w:t>
            </w:r>
            <w:r>
              <w:rPr>
                <w:rFonts w:ascii="宋体" w:hAnsi="宋体"/>
                <w:bCs/>
                <w:sz w:val="28"/>
                <w:szCs w:val="28"/>
              </w:rPr>
              <w:t>朝阳区国有企业房屋出租管理暂行办法</w:t>
            </w:r>
            <w:r>
              <w:rPr>
                <w:rFonts w:hint="eastAsia" w:ascii="宋体" w:hAnsi="宋体"/>
                <w:bCs/>
                <w:sz w:val="28"/>
                <w:szCs w:val="28"/>
              </w:rPr>
              <w:t>》及《关于朝阳区国有企业资产出租管理有关事项的通知》</w:t>
            </w:r>
            <w:r>
              <w:rPr>
                <w:rFonts w:ascii="宋体" w:hAnsi="宋体"/>
                <w:bCs/>
                <w:sz w:val="28"/>
                <w:szCs w:val="28"/>
              </w:rPr>
              <w:t>相关</w:t>
            </w:r>
            <w:r>
              <w:rPr>
                <w:rFonts w:hint="eastAsia" w:ascii="宋体" w:hAnsi="宋体"/>
                <w:bCs/>
                <w:sz w:val="28"/>
                <w:szCs w:val="28"/>
              </w:rPr>
              <w:t>规定</w:t>
            </w:r>
            <w:r>
              <w:rPr>
                <w:rFonts w:ascii="宋体" w:hAnsi="宋体"/>
                <w:bCs/>
                <w:sz w:val="28"/>
                <w:szCs w:val="28"/>
              </w:rPr>
              <w:t>，按照有关要求履行我方义务；</w:t>
            </w:r>
          </w:p>
          <w:p>
            <w:pPr>
              <w:spacing w:line="360" w:lineRule="auto"/>
              <w:ind w:firstLine="560" w:firstLineChars="200"/>
              <w:rPr>
                <w:rFonts w:ascii="宋体" w:hAnsi="宋体"/>
                <w:bCs/>
                <w:sz w:val="28"/>
                <w:szCs w:val="28"/>
              </w:rPr>
            </w:pPr>
            <w:r>
              <w:rPr>
                <w:rFonts w:ascii="宋体" w:hAnsi="宋体"/>
                <w:bCs/>
                <w:sz w:val="28"/>
                <w:szCs w:val="28"/>
              </w:rPr>
              <w:t>5.我方承诺，出租房屋已取得相关权利人同意，除本申请书披露外，不存在其他优先权人或侵犯第三方权益的情形；</w:t>
            </w:r>
          </w:p>
          <w:p>
            <w:pPr>
              <w:spacing w:line="360" w:lineRule="auto"/>
              <w:ind w:firstLine="560" w:firstLineChars="200"/>
              <w:rPr>
                <w:rFonts w:ascii="宋体" w:hAnsi="宋体"/>
                <w:bCs/>
                <w:sz w:val="28"/>
                <w:szCs w:val="28"/>
              </w:rPr>
            </w:pPr>
            <w:r>
              <w:rPr>
                <w:rFonts w:ascii="宋体" w:hAnsi="宋体"/>
                <w:bCs/>
                <w:sz w:val="28"/>
                <w:szCs w:val="28"/>
              </w:rPr>
              <w:t>我方保证遵守以上承诺，如违反上述承诺或有其他违法、违规行为，给房屋出租相关方造成损失的，我方愿意承担相应法律责任。</w:t>
            </w:r>
            <w:r>
              <w:rPr>
                <w:rFonts w:hint="eastAsia" w:ascii="宋体" w:hAnsi="宋体"/>
                <w:bCs/>
                <w:sz w:val="28"/>
                <w:szCs w:val="28"/>
              </w:rPr>
              <w:t>该公告全部内容由我方解释，公告信息与区国资委无关。</w:t>
            </w:r>
          </w:p>
          <w:p>
            <w:pPr>
              <w:adjustRightInd w:val="0"/>
              <w:snapToGrid w:val="0"/>
              <w:spacing w:before="120" w:after="120" w:line="360" w:lineRule="auto"/>
              <w:jc w:val="left"/>
              <w:rPr>
                <w:bCs/>
                <w:color w:val="000000"/>
                <w:sz w:val="24"/>
                <w:szCs w:val="24"/>
              </w:rPr>
            </w:pPr>
          </w:p>
        </w:tc>
      </w:tr>
    </w:tbl>
    <w:p>
      <w:pPr>
        <w:adjustRightInd w:val="0"/>
        <w:snapToGrid w:val="0"/>
        <w:spacing w:before="360" w:after="360" w:line="480" w:lineRule="exact"/>
        <w:jc w:val="center"/>
        <w:rPr>
          <w:rFonts w:ascii="宋体" w:hAnsi="宋体"/>
          <w:b/>
          <w:sz w:val="32"/>
          <w:szCs w:val="32"/>
        </w:rPr>
      </w:pPr>
      <w:bookmarkStart w:id="0" w:name="OLE_LINK8"/>
      <w:bookmarkStart w:id="1" w:name="OLE_LINK7"/>
      <w:r>
        <w:rPr>
          <w:rFonts w:hint="eastAsia" w:ascii="宋体" w:hAnsi="宋体"/>
          <w:b/>
          <w:sz w:val="32"/>
          <w:szCs w:val="32"/>
        </w:rPr>
        <w:t>二、出租方及出租房屋简况</w:t>
      </w:r>
    </w:p>
    <w:tbl>
      <w:tblPr>
        <w:tblStyle w:val="11"/>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799"/>
        <w:gridCol w:w="26"/>
        <w:gridCol w:w="1670"/>
        <w:gridCol w:w="119"/>
        <w:gridCol w:w="1381"/>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447" w:type="dxa"/>
            <w:vMerge w:val="restart"/>
            <w:tcBorders>
              <w:top w:val="single" w:color="auto" w:sz="12" w:space="0"/>
              <w:left w:val="single" w:color="auto" w:sz="12" w:space="0"/>
            </w:tcBorders>
            <w:vAlign w:val="center"/>
          </w:tcPr>
          <w:p>
            <w:pPr>
              <w:pStyle w:val="15"/>
              <w:adjustRightInd w:val="0"/>
              <w:snapToGrid w:val="0"/>
              <w:spacing w:before="0" w:after="0"/>
              <w:jc w:val="center"/>
              <w:rPr>
                <w:rFonts w:ascii="宋体" w:hAnsi="宋体"/>
                <w:b/>
                <w:bCs/>
                <w:szCs w:val="24"/>
              </w:rPr>
            </w:pPr>
            <w:bookmarkStart w:id="4" w:name="_GoBack" w:colFirst="2" w:colLast="4"/>
            <w:r>
              <w:rPr>
                <w:rFonts w:hint="eastAsia" w:ascii="宋体" w:hAnsi="宋体"/>
                <w:b/>
                <w:bCs/>
                <w:szCs w:val="24"/>
              </w:rPr>
              <w:t>出租方</w:t>
            </w:r>
          </w:p>
          <w:p>
            <w:pPr>
              <w:pStyle w:val="15"/>
              <w:adjustRightInd w:val="0"/>
              <w:snapToGrid w:val="0"/>
              <w:spacing w:before="0" w:after="0"/>
              <w:jc w:val="center"/>
              <w:rPr>
                <w:rFonts w:ascii="宋体" w:hAnsi="宋体"/>
                <w:b/>
                <w:bCs/>
                <w:szCs w:val="24"/>
              </w:rPr>
            </w:pPr>
            <w:r>
              <w:rPr>
                <w:rFonts w:hint="eastAsia" w:ascii="宋体" w:hAnsi="宋体"/>
                <w:b/>
                <w:bCs/>
                <w:szCs w:val="24"/>
              </w:rPr>
              <w:t>基本情况</w:t>
            </w:r>
          </w:p>
          <w:p>
            <w:pPr>
              <w:pStyle w:val="15"/>
              <w:adjustRightInd w:val="0"/>
              <w:snapToGrid w:val="0"/>
              <w:spacing w:before="0" w:after="0"/>
              <w:jc w:val="center"/>
              <w:rPr>
                <w:rFonts w:ascii="宋体" w:hAnsi="宋体"/>
                <w:b/>
                <w:bCs/>
                <w:szCs w:val="24"/>
              </w:rPr>
            </w:pPr>
            <w:r>
              <w:rPr>
                <w:rFonts w:hint="eastAsia" w:ascii="宋体" w:hAnsi="宋体"/>
                <w:b/>
                <w:bCs/>
                <w:szCs w:val="24"/>
              </w:rPr>
              <w:t>（出租方</w:t>
            </w:r>
          </w:p>
          <w:p>
            <w:pPr>
              <w:pStyle w:val="15"/>
              <w:adjustRightInd w:val="0"/>
              <w:snapToGrid w:val="0"/>
              <w:spacing w:before="0" w:after="0"/>
              <w:jc w:val="center"/>
              <w:rPr>
                <w:rFonts w:ascii="宋体" w:hAnsi="宋体"/>
                <w:szCs w:val="24"/>
              </w:rPr>
            </w:pPr>
            <w:r>
              <w:rPr>
                <w:rFonts w:ascii="宋体" w:hAnsi="宋体"/>
                <w:b/>
                <w:bCs/>
                <w:szCs w:val="24"/>
              </w:rPr>
              <w:t>为企业</w:t>
            </w:r>
            <w:r>
              <w:rPr>
                <w:rFonts w:hint="eastAsia" w:ascii="宋体" w:hAnsi="宋体"/>
                <w:b/>
                <w:bCs/>
                <w:szCs w:val="24"/>
              </w:rPr>
              <w:t>）</w:t>
            </w:r>
          </w:p>
        </w:tc>
        <w:tc>
          <w:tcPr>
            <w:tcW w:w="1825" w:type="dxa"/>
            <w:gridSpan w:val="2"/>
            <w:tcBorders>
              <w:top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出租方名称</w:t>
            </w:r>
          </w:p>
        </w:tc>
        <w:tc>
          <w:tcPr>
            <w:tcW w:w="6211" w:type="dxa"/>
            <w:gridSpan w:val="4"/>
            <w:tcBorders>
              <w:top w:val="single" w:color="auto" w:sz="12" w:space="0"/>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营业执照信息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447"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sz w:val="24"/>
                <w:szCs w:val="24"/>
              </w:rPr>
            </w:pPr>
          </w:p>
        </w:tc>
        <w:tc>
          <w:tcPr>
            <w:tcW w:w="182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注册地(住所)</w:t>
            </w:r>
          </w:p>
        </w:tc>
        <w:tc>
          <w:tcPr>
            <w:tcW w:w="6211" w:type="dxa"/>
            <w:gridSpan w:val="4"/>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营业执照信息</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447"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sz w:val="24"/>
                <w:szCs w:val="24"/>
              </w:rPr>
            </w:pPr>
          </w:p>
        </w:tc>
        <w:tc>
          <w:tcPr>
            <w:tcW w:w="182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法定代表人</w:t>
            </w:r>
          </w:p>
        </w:tc>
        <w:tc>
          <w:tcPr>
            <w:tcW w:w="1789"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营业执照信息</w:t>
            </w:r>
          </w:p>
        </w:tc>
        <w:tc>
          <w:tcPr>
            <w:tcW w:w="1381"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注册资本</w:t>
            </w:r>
          </w:p>
        </w:tc>
        <w:tc>
          <w:tcPr>
            <w:tcW w:w="3041"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营业执照信息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447"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sz w:val="24"/>
                <w:szCs w:val="24"/>
              </w:rPr>
            </w:pPr>
          </w:p>
        </w:tc>
        <w:tc>
          <w:tcPr>
            <w:tcW w:w="182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经济性质</w:t>
            </w:r>
          </w:p>
        </w:tc>
        <w:tc>
          <w:tcPr>
            <w:tcW w:w="1789"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营业执照信息</w:t>
            </w:r>
          </w:p>
        </w:tc>
        <w:tc>
          <w:tcPr>
            <w:tcW w:w="1381"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所属行业</w:t>
            </w:r>
          </w:p>
        </w:tc>
        <w:tc>
          <w:tcPr>
            <w:tcW w:w="3041"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营业执照信息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1447"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sz w:val="24"/>
                <w:szCs w:val="24"/>
              </w:rPr>
            </w:pPr>
          </w:p>
        </w:tc>
        <w:tc>
          <w:tcPr>
            <w:tcW w:w="182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统一社会信用代码/组织</w:t>
            </w:r>
            <w:r>
              <w:rPr>
                <w:rFonts w:ascii="宋体" w:hAnsi="宋体"/>
                <w:sz w:val="24"/>
                <w:szCs w:val="24"/>
              </w:rPr>
              <w:t>机构代码</w:t>
            </w:r>
          </w:p>
        </w:tc>
        <w:tc>
          <w:tcPr>
            <w:tcW w:w="1789"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营业执照信息</w:t>
            </w:r>
          </w:p>
        </w:tc>
        <w:tc>
          <w:tcPr>
            <w:tcW w:w="1381"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所属集团</w:t>
            </w:r>
          </w:p>
        </w:tc>
        <w:tc>
          <w:tcPr>
            <w:tcW w:w="3041" w:type="dxa"/>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lang w:eastAsia="zh-CN"/>
              </w:rPr>
              <w:t>一级企业名称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447"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sz w:val="24"/>
                <w:szCs w:val="24"/>
              </w:rPr>
            </w:pPr>
          </w:p>
        </w:tc>
        <w:tc>
          <w:tcPr>
            <w:tcW w:w="182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联系人</w:t>
            </w:r>
          </w:p>
        </w:tc>
        <w:tc>
          <w:tcPr>
            <w:tcW w:w="1789"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项目负责人</w:t>
            </w:r>
          </w:p>
        </w:tc>
        <w:tc>
          <w:tcPr>
            <w:tcW w:w="1381"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联系电话</w:t>
            </w:r>
          </w:p>
        </w:tc>
        <w:tc>
          <w:tcPr>
            <w:tcW w:w="3041"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447"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sz w:val="24"/>
                <w:szCs w:val="24"/>
              </w:rPr>
            </w:pPr>
          </w:p>
        </w:tc>
        <w:tc>
          <w:tcPr>
            <w:tcW w:w="182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电子邮箱</w:t>
            </w:r>
          </w:p>
        </w:tc>
        <w:tc>
          <w:tcPr>
            <w:tcW w:w="6211" w:type="dxa"/>
            <w:gridSpan w:val="4"/>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447" w:type="dxa"/>
            <w:vMerge w:val="restart"/>
            <w:tcBorders>
              <w:left w:val="single" w:color="auto" w:sz="12" w:space="0"/>
            </w:tcBorders>
            <w:vAlign w:val="center"/>
          </w:tcPr>
          <w:p>
            <w:pPr>
              <w:pStyle w:val="15"/>
              <w:adjustRightInd w:val="0"/>
              <w:snapToGrid w:val="0"/>
              <w:spacing w:before="0" w:after="0"/>
              <w:jc w:val="center"/>
              <w:rPr>
                <w:rFonts w:ascii="宋体" w:hAnsi="宋体"/>
                <w:b/>
                <w:bCs/>
                <w:szCs w:val="24"/>
              </w:rPr>
            </w:pPr>
            <w:r>
              <w:rPr>
                <w:rFonts w:hint="eastAsia" w:ascii="宋体" w:hAnsi="宋体"/>
                <w:b/>
                <w:bCs/>
                <w:szCs w:val="24"/>
              </w:rPr>
              <w:t>出租房屋</w:t>
            </w:r>
          </w:p>
          <w:p>
            <w:pPr>
              <w:adjustRightInd w:val="0"/>
              <w:snapToGrid w:val="0"/>
              <w:spacing w:after="100" w:afterAutospacing="1" w:line="240" w:lineRule="atLeast"/>
              <w:jc w:val="center"/>
              <w:rPr>
                <w:rFonts w:ascii="宋体" w:hAnsi="宋体"/>
                <w:b/>
                <w:bCs/>
                <w:sz w:val="24"/>
                <w:szCs w:val="24"/>
              </w:rPr>
            </w:pPr>
            <w:r>
              <w:rPr>
                <w:rFonts w:hint="eastAsia" w:ascii="宋体" w:hAnsi="宋体"/>
                <w:b/>
                <w:bCs/>
                <w:sz w:val="24"/>
                <w:szCs w:val="24"/>
              </w:rPr>
              <w:t>基本情况</w:t>
            </w:r>
          </w:p>
        </w:tc>
        <w:tc>
          <w:tcPr>
            <w:tcW w:w="182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坐落位置</w:t>
            </w:r>
          </w:p>
        </w:tc>
        <w:tc>
          <w:tcPr>
            <w:tcW w:w="6211" w:type="dxa"/>
            <w:gridSpan w:val="4"/>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房屋权证地址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447"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sz w:val="24"/>
                <w:szCs w:val="24"/>
              </w:rPr>
            </w:pPr>
          </w:p>
        </w:tc>
        <w:tc>
          <w:tcPr>
            <w:tcW w:w="182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房屋使用现状</w:t>
            </w:r>
          </w:p>
        </w:tc>
        <w:tc>
          <w:tcPr>
            <w:tcW w:w="6211" w:type="dxa"/>
            <w:gridSpan w:val="4"/>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 xml:space="preserve">空置□    自用□   </w:t>
            </w:r>
            <w:r>
              <w:rPr>
                <w:rFonts w:ascii="宋体" w:hAnsi="宋体"/>
                <w:sz w:val="24"/>
                <w:szCs w:val="24"/>
              </w:rPr>
              <w:t xml:space="preserve"> </w:t>
            </w:r>
            <w:r>
              <w:rPr>
                <w:rFonts w:hint="eastAsia" w:ascii="宋体" w:hAnsi="宋体"/>
                <w:sz w:val="24"/>
                <w:szCs w:val="24"/>
              </w:rPr>
              <w:t xml:space="preserve">出租□ </w:t>
            </w:r>
            <w:r>
              <w:rPr>
                <w:rFonts w:ascii="宋体" w:hAnsi="宋体"/>
                <w:sz w:val="24"/>
                <w:szCs w:val="24"/>
              </w:rPr>
              <w:t xml:space="preserve">   </w:t>
            </w:r>
            <w:r>
              <w:rPr>
                <w:rFonts w:hint="eastAsia" w:ascii="宋体" w:hAnsi="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7"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sz w:val="24"/>
                <w:szCs w:val="24"/>
              </w:rPr>
            </w:pPr>
          </w:p>
        </w:tc>
        <w:tc>
          <w:tcPr>
            <w:tcW w:w="182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建筑面积</w:t>
            </w:r>
          </w:p>
        </w:tc>
        <w:tc>
          <w:tcPr>
            <w:tcW w:w="1670"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房屋权证面积</w:t>
            </w:r>
          </w:p>
        </w:tc>
        <w:tc>
          <w:tcPr>
            <w:tcW w:w="1500"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用途</w:t>
            </w:r>
          </w:p>
        </w:tc>
        <w:tc>
          <w:tcPr>
            <w:tcW w:w="3041"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房屋权证用途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1447"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sz w:val="24"/>
                <w:szCs w:val="24"/>
              </w:rPr>
            </w:pPr>
          </w:p>
        </w:tc>
        <w:tc>
          <w:tcPr>
            <w:tcW w:w="182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装修水平及附属设施</w:t>
            </w:r>
          </w:p>
        </w:tc>
        <w:tc>
          <w:tcPr>
            <w:tcW w:w="6211" w:type="dxa"/>
            <w:gridSpan w:val="4"/>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出租房屋为XX结构，毛坯房/简易装修，有/无暖气，水、电、天然气等设施的情况是否完好，是否可以正常使用。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7" w:type="dxa"/>
            <w:tcBorders>
              <w:left w:val="single" w:color="auto" w:sz="12" w:space="0"/>
            </w:tcBorders>
            <w:vAlign w:val="center"/>
          </w:tcPr>
          <w:p>
            <w:pPr>
              <w:jc w:val="center"/>
              <w:rPr>
                <w:rFonts w:ascii="宋体" w:hAnsi="宋体"/>
                <w:b/>
                <w:bCs/>
                <w:sz w:val="24"/>
                <w:szCs w:val="24"/>
              </w:rPr>
            </w:pPr>
            <w:r>
              <w:rPr>
                <w:rFonts w:hint="eastAsia" w:ascii="宋体" w:hAnsi="宋体"/>
                <w:b/>
                <w:bCs/>
                <w:sz w:val="24"/>
                <w:szCs w:val="24"/>
              </w:rPr>
              <w:t>内部决策</w:t>
            </w:r>
          </w:p>
          <w:p>
            <w:pPr>
              <w:adjustRightInd w:val="0"/>
              <w:snapToGrid w:val="0"/>
              <w:spacing w:after="100" w:afterAutospacing="1" w:line="240" w:lineRule="atLeast"/>
              <w:jc w:val="center"/>
              <w:rPr>
                <w:rFonts w:ascii="宋体" w:hAnsi="宋体"/>
                <w:b/>
                <w:bCs/>
                <w:sz w:val="24"/>
                <w:szCs w:val="24"/>
              </w:rPr>
            </w:pPr>
            <w:r>
              <w:rPr>
                <w:rFonts w:hint="eastAsia" w:ascii="宋体" w:hAnsi="宋体"/>
                <w:b/>
                <w:bCs/>
                <w:sz w:val="24"/>
                <w:szCs w:val="24"/>
              </w:rPr>
              <w:t>情    况</w:t>
            </w:r>
          </w:p>
        </w:tc>
        <w:tc>
          <w:tcPr>
            <w:tcW w:w="8036" w:type="dxa"/>
            <w:gridSpan w:val="6"/>
            <w:tcBorders>
              <w:right w:val="single" w:color="auto" w:sz="12" w:space="0"/>
            </w:tcBorders>
            <w:vAlign w:val="center"/>
          </w:tcPr>
          <w:p>
            <w:pPr>
              <w:jc w:val="left"/>
              <w:rPr>
                <w:rFonts w:ascii="宋体" w:hAnsi="宋体"/>
                <w:sz w:val="24"/>
                <w:szCs w:val="24"/>
              </w:rPr>
            </w:pPr>
            <w:r>
              <w:rPr>
                <w:rFonts w:hint="eastAsia" w:ascii="宋体" w:hAnsi="宋体"/>
                <w:sz w:val="24"/>
                <w:szCs w:val="24"/>
              </w:rPr>
              <w:t>以下决议已按有关法律法规、</w:t>
            </w:r>
            <w:r>
              <w:rPr>
                <w:rFonts w:ascii="宋体" w:hAnsi="宋体"/>
                <w:sz w:val="24"/>
                <w:szCs w:val="24"/>
              </w:rPr>
              <w:t>章程或章程性文件的规定或相关内部管理制度</w:t>
            </w:r>
            <w:r>
              <w:rPr>
                <w:rFonts w:hint="eastAsia" w:ascii="宋体" w:hAnsi="宋体"/>
                <w:sz w:val="24"/>
                <w:szCs w:val="24"/>
              </w:rPr>
              <w:t>的要求完成，议事规则和决策程序符合规定。</w:t>
            </w:r>
          </w:p>
          <w:p>
            <w:pPr>
              <w:jc w:val="left"/>
              <w:rPr>
                <w:rFonts w:ascii="宋体" w:hAnsi="宋体"/>
                <w:sz w:val="24"/>
                <w:szCs w:val="24"/>
              </w:rPr>
            </w:pPr>
            <w:r>
              <w:rPr>
                <w:rFonts w:hint="eastAsia" w:ascii="宋体" w:hAnsi="宋体"/>
                <w:sz w:val="24"/>
                <w:szCs w:val="24"/>
              </w:rPr>
              <w:t>□A.股东会决议  □B.董事会决议  □C.总经理办公会决议</w:t>
            </w:r>
          </w:p>
          <w:p>
            <w:pPr>
              <w:adjustRightInd w:val="0"/>
              <w:snapToGrid w:val="0"/>
              <w:spacing w:after="100" w:afterAutospacing="1" w:line="240" w:lineRule="atLeast"/>
              <w:jc w:val="left"/>
              <w:rPr>
                <w:rFonts w:ascii="宋体" w:hAnsi="宋体"/>
                <w:sz w:val="24"/>
                <w:szCs w:val="24"/>
              </w:rPr>
            </w:pPr>
            <w:r>
              <w:rPr>
                <w:rFonts w:hint="eastAsia" w:ascii="宋体" w:hAnsi="宋体"/>
                <w:sz w:val="24"/>
                <w:szCs w:val="24"/>
              </w:rPr>
              <w:t>□D.其他 上级单位经理办公会决议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447" w:type="dxa"/>
            <w:vMerge w:val="restart"/>
            <w:tcBorders>
              <w:left w:val="single" w:color="auto" w:sz="12" w:space="0"/>
            </w:tcBorders>
            <w:vAlign w:val="center"/>
          </w:tcPr>
          <w:p>
            <w:pPr>
              <w:jc w:val="center"/>
              <w:rPr>
                <w:rFonts w:ascii="宋体" w:hAnsi="宋体"/>
                <w:b/>
                <w:bCs/>
                <w:sz w:val="24"/>
                <w:szCs w:val="24"/>
              </w:rPr>
            </w:pPr>
            <w:r>
              <w:rPr>
                <w:rFonts w:hint="eastAsia" w:ascii="宋体" w:hAnsi="宋体"/>
                <w:b/>
                <w:bCs/>
                <w:sz w:val="24"/>
                <w:szCs w:val="24"/>
              </w:rPr>
              <w:t>出租行为</w:t>
            </w:r>
          </w:p>
          <w:p>
            <w:pPr>
              <w:jc w:val="center"/>
              <w:rPr>
                <w:rFonts w:ascii="宋体" w:hAnsi="宋体"/>
                <w:b/>
                <w:bCs/>
                <w:sz w:val="24"/>
                <w:szCs w:val="24"/>
              </w:rPr>
            </w:pPr>
            <w:r>
              <w:rPr>
                <w:rFonts w:hint="eastAsia" w:ascii="宋体" w:hAnsi="宋体"/>
                <w:b/>
                <w:bCs/>
                <w:sz w:val="24"/>
                <w:szCs w:val="24"/>
              </w:rPr>
              <w:t>批准情况</w:t>
            </w:r>
          </w:p>
        </w:tc>
        <w:tc>
          <w:tcPr>
            <w:tcW w:w="1799" w:type="dxa"/>
            <w:vAlign w:val="center"/>
          </w:tcPr>
          <w:p>
            <w:pPr>
              <w:jc w:val="center"/>
              <w:rPr>
                <w:rFonts w:ascii="宋体" w:hAnsi="宋体"/>
                <w:sz w:val="24"/>
                <w:szCs w:val="24"/>
              </w:rPr>
            </w:pPr>
            <w:r>
              <w:rPr>
                <w:rFonts w:hint="eastAsia" w:ascii="宋体" w:hAnsi="宋体"/>
                <w:sz w:val="24"/>
                <w:szCs w:val="24"/>
              </w:rPr>
              <w:t>批准单位名称</w:t>
            </w:r>
          </w:p>
        </w:tc>
        <w:tc>
          <w:tcPr>
            <w:tcW w:w="6237" w:type="dxa"/>
            <w:gridSpan w:val="5"/>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lang w:val="en-US" w:eastAsia="zh-CN"/>
              </w:rPr>
              <w:t>XX</w:t>
            </w:r>
            <w:r>
              <w:rPr>
                <w:rFonts w:hint="eastAsia" w:ascii="宋体" w:hAnsi="宋体"/>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447"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sz w:val="24"/>
                <w:szCs w:val="24"/>
              </w:rPr>
            </w:pPr>
          </w:p>
        </w:tc>
        <w:tc>
          <w:tcPr>
            <w:tcW w:w="1799"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批准文号</w:t>
            </w:r>
          </w:p>
        </w:tc>
        <w:tc>
          <w:tcPr>
            <w:tcW w:w="6237" w:type="dxa"/>
            <w:gridSpan w:val="5"/>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XX年公司</w:t>
            </w:r>
            <w:r>
              <w:rPr>
                <w:rFonts w:hint="eastAsia" w:ascii="宋体" w:hAnsi="宋体"/>
                <w:sz w:val="24"/>
                <w:szCs w:val="24"/>
                <w:lang w:val="en-US" w:eastAsia="zh-CN"/>
              </w:rPr>
              <w:t>XX</w:t>
            </w:r>
            <w:r>
              <w:rPr>
                <w:rFonts w:hint="eastAsia" w:ascii="宋体" w:hAnsi="宋体"/>
                <w:sz w:val="24"/>
                <w:szCs w:val="24"/>
              </w:rPr>
              <w:t>会议纪要第X号</w:t>
            </w:r>
            <w:r>
              <w:rPr>
                <w:rFonts w:hint="eastAsia" w:ascii="宋体" w:hAnsi="宋体"/>
                <w:sz w:val="24"/>
                <w:szCs w:val="24"/>
                <w:lang w:eastAsia="zh-CN"/>
              </w:rPr>
              <w:t>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447" w:type="dxa"/>
            <w:tcBorders>
              <w:left w:val="single" w:color="auto" w:sz="12" w:space="0"/>
            </w:tcBorders>
            <w:vAlign w:val="center"/>
          </w:tcPr>
          <w:p>
            <w:pPr>
              <w:jc w:val="center"/>
              <w:rPr>
                <w:rFonts w:ascii="宋体" w:hAnsi="宋体"/>
                <w:b/>
                <w:bCs/>
                <w:sz w:val="24"/>
                <w:szCs w:val="24"/>
              </w:rPr>
            </w:pPr>
            <w:r>
              <w:rPr>
                <w:rFonts w:hint="eastAsia" w:ascii="宋体" w:hAnsi="宋体"/>
                <w:b/>
                <w:bCs/>
                <w:sz w:val="24"/>
                <w:szCs w:val="24"/>
              </w:rPr>
              <w:t>房屋租金</w:t>
            </w:r>
          </w:p>
          <w:p>
            <w:pPr>
              <w:adjustRightInd w:val="0"/>
              <w:snapToGrid w:val="0"/>
              <w:spacing w:after="100" w:afterAutospacing="1" w:line="240" w:lineRule="atLeast"/>
              <w:jc w:val="center"/>
              <w:rPr>
                <w:rFonts w:ascii="宋体" w:hAnsi="宋体"/>
                <w:sz w:val="24"/>
                <w:szCs w:val="24"/>
              </w:rPr>
            </w:pPr>
            <w:r>
              <w:rPr>
                <w:rFonts w:hint="eastAsia" w:ascii="宋体" w:hAnsi="宋体"/>
                <w:b/>
                <w:bCs/>
                <w:sz w:val="24"/>
                <w:szCs w:val="24"/>
              </w:rPr>
              <w:t>估价情况</w:t>
            </w:r>
          </w:p>
        </w:tc>
        <w:tc>
          <w:tcPr>
            <w:tcW w:w="1799"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估价单位名称</w:t>
            </w:r>
          </w:p>
        </w:tc>
        <w:tc>
          <w:tcPr>
            <w:tcW w:w="6237" w:type="dxa"/>
            <w:gridSpan w:val="5"/>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自行评估写出租单位全称；第三方评估写第三方公司全称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447" w:type="dxa"/>
            <w:tcBorders>
              <w:left w:val="single" w:color="auto" w:sz="12" w:space="0"/>
            </w:tcBorders>
            <w:vAlign w:val="center"/>
          </w:tcPr>
          <w:p>
            <w:pPr>
              <w:jc w:val="center"/>
              <w:rPr>
                <w:rFonts w:ascii="宋体" w:hAnsi="宋体"/>
                <w:b/>
                <w:bCs/>
                <w:sz w:val="24"/>
                <w:szCs w:val="24"/>
              </w:rPr>
            </w:pPr>
            <w:r>
              <w:rPr>
                <w:rFonts w:hint="eastAsia" w:ascii="宋体" w:hAnsi="宋体"/>
                <w:b/>
                <w:bCs/>
                <w:sz w:val="24"/>
                <w:szCs w:val="24"/>
              </w:rPr>
              <w:t>其他权利</w:t>
            </w:r>
          </w:p>
          <w:p>
            <w:pPr>
              <w:jc w:val="center"/>
              <w:rPr>
                <w:rFonts w:ascii="宋体" w:hAnsi="宋体"/>
                <w:b/>
                <w:bCs/>
                <w:sz w:val="24"/>
                <w:szCs w:val="24"/>
              </w:rPr>
            </w:pPr>
            <w:r>
              <w:rPr>
                <w:rFonts w:hint="eastAsia" w:ascii="宋体" w:hAnsi="宋体"/>
                <w:b/>
                <w:bCs/>
                <w:sz w:val="24"/>
                <w:szCs w:val="24"/>
              </w:rPr>
              <w:t xml:space="preserve">情 </w:t>
            </w:r>
            <w:r>
              <w:rPr>
                <w:rFonts w:ascii="宋体" w:hAnsi="宋体"/>
                <w:b/>
                <w:bCs/>
                <w:sz w:val="24"/>
                <w:szCs w:val="24"/>
              </w:rPr>
              <w:t xml:space="preserve">   </w:t>
            </w:r>
            <w:r>
              <w:rPr>
                <w:rFonts w:hint="eastAsia" w:ascii="宋体" w:hAnsi="宋体"/>
                <w:b/>
                <w:bCs/>
                <w:sz w:val="24"/>
                <w:szCs w:val="24"/>
              </w:rPr>
              <w:t>况</w:t>
            </w:r>
          </w:p>
        </w:tc>
        <w:tc>
          <w:tcPr>
            <w:tcW w:w="8036"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抵押□  共有□  无□ （具体权利事项单独列明）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6" w:hRule="atLeast"/>
          <w:jc w:val="center"/>
        </w:trPr>
        <w:tc>
          <w:tcPr>
            <w:tcW w:w="1447" w:type="dxa"/>
            <w:tcBorders>
              <w:left w:val="single" w:color="auto" w:sz="12" w:space="0"/>
            </w:tcBorders>
            <w:vAlign w:val="center"/>
          </w:tcPr>
          <w:p>
            <w:pPr>
              <w:jc w:val="center"/>
              <w:rPr>
                <w:rFonts w:ascii="宋体" w:hAnsi="宋体"/>
                <w:b/>
                <w:bCs/>
                <w:sz w:val="24"/>
                <w:szCs w:val="24"/>
              </w:rPr>
            </w:pPr>
            <w:r>
              <w:rPr>
                <w:rFonts w:hint="eastAsia" w:ascii="宋体" w:hAnsi="宋体"/>
                <w:b/>
                <w:bCs/>
                <w:sz w:val="24"/>
                <w:szCs w:val="24"/>
              </w:rPr>
              <w:t>其他披露</w:t>
            </w:r>
          </w:p>
          <w:p>
            <w:pPr>
              <w:jc w:val="center"/>
              <w:rPr>
                <w:rFonts w:ascii="宋体" w:hAnsi="宋体"/>
                <w:b/>
                <w:bCs/>
                <w:sz w:val="24"/>
                <w:szCs w:val="24"/>
              </w:rPr>
            </w:pPr>
            <w:r>
              <w:rPr>
                <w:rFonts w:hint="eastAsia" w:ascii="宋体" w:hAnsi="宋体"/>
                <w:b/>
                <w:bCs/>
                <w:sz w:val="24"/>
                <w:szCs w:val="24"/>
              </w:rPr>
              <w:t xml:space="preserve">事 </w:t>
            </w:r>
            <w:r>
              <w:rPr>
                <w:rFonts w:ascii="宋体" w:hAnsi="宋体"/>
                <w:b/>
                <w:bCs/>
                <w:sz w:val="24"/>
                <w:szCs w:val="24"/>
              </w:rPr>
              <w:t xml:space="preserve">   </w:t>
            </w:r>
            <w:r>
              <w:rPr>
                <w:rFonts w:hint="eastAsia" w:ascii="宋体" w:hAnsi="宋体"/>
                <w:b/>
                <w:bCs/>
                <w:sz w:val="24"/>
                <w:szCs w:val="24"/>
              </w:rPr>
              <w:t>项</w:t>
            </w:r>
          </w:p>
        </w:tc>
        <w:tc>
          <w:tcPr>
            <w:tcW w:w="8036" w:type="dxa"/>
            <w:gridSpan w:val="6"/>
            <w:tcBorders>
              <w:right w:val="single" w:color="auto" w:sz="12" w:space="0"/>
            </w:tcBorders>
            <w:vAlign w:val="center"/>
          </w:tcPr>
          <w:p>
            <w:pPr>
              <w:rPr>
                <w:rFonts w:ascii="宋体" w:hAnsi="宋体"/>
                <w:color w:val="FF0000"/>
                <w:sz w:val="24"/>
                <w:szCs w:val="24"/>
              </w:rPr>
            </w:pPr>
            <w:r>
              <w:rPr>
                <w:rFonts w:hint="eastAsia" w:ascii="宋体" w:hAnsi="宋体"/>
                <w:sz w:val="24"/>
                <w:szCs w:val="24"/>
              </w:rPr>
              <w:t>1．本次出租房屋为该处房产的一部分</w:t>
            </w:r>
            <w:r>
              <w:rPr>
                <w:rFonts w:hint="eastAsia" w:ascii="宋体" w:hAnsi="宋体"/>
                <w:color w:val="FF0000"/>
                <w:sz w:val="24"/>
                <w:szCs w:val="24"/>
              </w:rPr>
              <w:t>（</w:t>
            </w:r>
            <w:r>
              <w:rPr>
                <w:rFonts w:hint="eastAsia"/>
                <w:color w:val="FF0000"/>
              </w:rPr>
              <w:t>不是这类情况，可以去掉这条</w:t>
            </w:r>
            <w:r>
              <w:rPr>
                <w:rFonts w:hint="eastAsia" w:ascii="宋体" w:hAnsi="宋体"/>
                <w:color w:val="FF0000"/>
                <w:sz w:val="24"/>
                <w:szCs w:val="24"/>
              </w:rPr>
              <w:t>）。</w:t>
            </w:r>
          </w:p>
          <w:p>
            <w:pPr>
              <w:rPr>
                <w:rFonts w:ascii="宋体" w:hAnsi="宋体"/>
                <w:color w:val="FF0000"/>
                <w:sz w:val="24"/>
                <w:szCs w:val="24"/>
              </w:rPr>
            </w:pPr>
            <w:r>
              <w:rPr>
                <w:rFonts w:ascii="宋体" w:hAnsi="宋体"/>
                <w:sz w:val="24"/>
                <w:szCs w:val="24"/>
              </w:rPr>
              <w:t>2</w:t>
            </w:r>
            <w:r>
              <w:rPr>
                <w:rFonts w:hint="eastAsia" w:ascii="宋体" w:hAnsi="宋体"/>
                <w:sz w:val="24"/>
                <w:szCs w:val="24"/>
              </w:rPr>
              <w:t>．原合同租期至XX年XX月XX日止，原承租方尚未搬离，同等条件下，原承租方享有（无）优先承租权。</w:t>
            </w:r>
            <w:r>
              <w:rPr>
                <w:rFonts w:hint="eastAsia" w:ascii="宋体" w:hAnsi="宋体"/>
                <w:color w:val="FF0000"/>
                <w:sz w:val="24"/>
                <w:szCs w:val="24"/>
              </w:rPr>
              <w:t>（房屋目前为空置状态）</w:t>
            </w:r>
          </w:p>
          <w:p>
            <w:pPr>
              <w:rPr>
                <w:rFonts w:ascii="宋体" w:hAnsi="宋体"/>
                <w:sz w:val="24"/>
                <w:szCs w:val="24"/>
              </w:rPr>
            </w:pPr>
            <w:r>
              <w:rPr>
                <w:rFonts w:ascii="宋体" w:hAnsi="宋体"/>
                <w:sz w:val="24"/>
                <w:szCs w:val="24"/>
              </w:rPr>
              <w:t>3</w:t>
            </w:r>
            <w:r>
              <w:rPr>
                <w:rFonts w:hint="eastAsia" w:ascii="宋体" w:hAnsi="宋体"/>
                <w:sz w:val="24"/>
                <w:szCs w:val="24"/>
              </w:rPr>
              <w:t>．承租方需自行办理营业执照，并自行承担办理、使用证照的相关法律风险。</w:t>
            </w:r>
          </w:p>
          <w:p>
            <w:pPr>
              <w:rPr>
                <w:rFonts w:ascii="宋体" w:hAnsi="宋体"/>
                <w:sz w:val="24"/>
                <w:szCs w:val="24"/>
              </w:rPr>
            </w:pPr>
            <w:r>
              <w:rPr>
                <w:rFonts w:ascii="宋体" w:hAnsi="宋体"/>
                <w:sz w:val="24"/>
                <w:szCs w:val="24"/>
              </w:rPr>
              <w:t>4</w:t>
            </w:r>
            <w:r>
              <w:rPr>
                <w:rFonts w:hint="eastAsia" w:ascii="宋体" w:hAnsi="宋体"/>
                <w:sz w:val="24"/>
                <w:szCs w:val="24"/>
              </w:rPr>
              <w:t>．自行前往查看房产外部相关情况，房屋内部查看需提前预约。联系人：XX，联系电话：XX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447" w:type="dxa"/>
            <w:tcBorders>
              <w:left w:val="single" w:color="auto" w:sz="12" w:space="0"/>
              <w:bottom w:val="single" w:color="auto" w:sz="12" w:space="0"/>
            </w:tcBorders>
            <w:vAlign w:val="center"/>
          </w:tcPr>
          <w:p>
            <w:pPr>
              <w:jc w:val="center"/>
              <w:rPr>
                <w:rFonts w:ascii="宋体" w:hAnsi="宋体"/>
                <w:b/>
                <w:bCs/>
                <w:sz w:val="24"/>
                <w:szCs w:val="24"/>
              </w:rPr>
            </w:pPr>
            <w:r>
              <w:rPr>
                <w:rFonts w:hint="eastAsia" w:ascii="宋体" w:hAnsi="宋体"/>
                <w:b/>
                <w:bCs/>
                <w:sz w:val="24"/>
                <w:szCs w:val="24"/>
              </w:rPr>
              <w:t>承 租 方</w:t>
            </w:r>
          </w:p>
          <w:p>
            <w:pPr>
              <w:jc w:val="center"/>
              <w:rPr>
                <w:rFonts w:ascii="宋体" w:hAnsi="宋体"/>
                <w:b/>
                <w:bCs/>
                <w:sz w:val="24"/>
                <w:szCs w:val="24"/>
              </w:rPr>
            </w:pPr>
            <w:r>
              <w:rPr>
                <w:rFonts w:hint="eastAsia" w:ascii="宋体" w:hAnsi="宋体"/>
                <w:b/>
                <w:bCs/>
                <w:sz w:val="24"/>
                <w:szCs w:val="24"/>
              </w:rPr>
              <w:t>其他承诺</w:t>
            </w:r>
          </w:p>
        </w:tc>
        <w:tc>
          <w:tcPr>
            <w:tcW w:w="8036" w:type="dxa"/>
            <w:gridSpan w:val="6"/>
            <w:tcBorders>
              <w:bottom w:val="single" w:color="auto" w:sz="12" w:space="0"/>
              <w:right w:val="single" w:color="auto" w:sz="12" w:space="0"/>
            </w:tcBorders>
            <w:vAlign w:val="center"/>
          </w:tcPr>
          <w:p>
            <w:pPr>
              <w:adjustRightInd w:val="0"/>
              <w:snapToGrid w:val="0"/>
              <w:spacing w:after="100" w:afterAutospacing="1" w:line="240" w:lineRule="atLeast"/>
              <w:rPr>
                <w:rFonts w:ascii="宋体" w:hAnsi="宋体"/>
                <w:sz w:val="24"/>
                <w:szCs w:val="24"/>
              </w:rPr>
            </w:pPr>
            <w:r>
              <w:rPr>
                <w:rFonts w:hint="eastAsia" w:ascii="宋体" w:hAnsi="宋体"/>
                <w:sz w:val="24"/>
                <w:szCs w:val="24"/>
              </w:rPr>
              <w:t>意向承租方及相关关联企业（分公司、子公司）与出租方没有法律纠纷或欠租行为。</w:t>
            </w:r>
          </w:p>
        </w:tc>
      </w:tr>
      <w:bookmarkEnd w:id="0"/>
      <w:bookmarkEnd w:id="1"/>
    </w:tbl>
    <w:p>
      <w:pPr>
        <w:adjustRightInd w:val="0"/>
        <w:snapToGrid w:val="0"/>
        <w:spacing w:before="120" w:after="120" w:line="360" w:lineRule="auto"/>
        <w:jc w:val="center"/>
        <w:rPr>
          <w:rFonts w:ascii="宋体" w:hAnsi="宋体"/>
          <w:sz w:val="24"/>
          <w:szCs w:val="24"/>
        </w:rPr>
      </w:pPr>
    </w:p>
    <w:p>
      <w:pPr>
        <w:adjustRightInd w:val="0"/>
        <w:snapToGrid w:val="0"/>
        <w:spacing w:after="100" w:afterAutospacing="1" w:line="240" w:lineRule="atLeast"/>
        <w:jc w:val="center"/>
        <w:rPr>
          <w:rFonts w:hint="eastAsia" w:ascii="宋体" w:hAnsi="宋体"/>
          <w:b/>
          <w:sz w:val="32"/>
          <w:szCs w:val="32"/>
        </w:rPr>
      </w:pPr>
      <w:r>
        <w:rPr>
          <w:rFonts w:hint="eastAsia" w:ascii="宋体" w:hAnsi="宋体"/>
          <w:b/>
          <w:sz w:val="32"/>
          <w:szCs w:val="32"/>
        </w:rPr>
        <w:t>三、出租条件与承租方资格条件</w:t>
      </w:r>
    </w:p>
    <w:tbl>
      <w:tblPr>
        <w:tblStyle w:val="11"/>
        <w:tblW w:w="948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1797"/>
        <w:gridCol w:w="64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22" w:hRule="exact"/>
          <w:jc w:val="center"/>
        </w:trPr>
        <w:tc>
          <w:tcPr>
            <w:tcW w:w="1283" w:type="dxa"/>
            <w:vMerge w:val="restart"/>
            <w:vAlign w:val="center"/>
          </w:tcPr>
          <w:p>
            <w:pPr>
              <w:jc w:val="center"/>
              <w:rPr>
                <w:rFonts w:ascii="宋体" w:hAnsi="宋体"/>
                <w:b/>
                <w:bCs/>
                <w:sz w:val="24"/>
                <w:szCs w:val="24"/>
              </w:rPr>
            </w:pPr>
            <w:r>
              <w:rPr>
                <w:rFonts w:hint="eastAsia" w:ascii="宋体" w:hAnsi="宋体"/>
                <w:b/>
                <w:bCs/>
                <w:sz w:val="24"/>
                <w:szCs w:val="24"/>
              </w:rPr>
              <w:t>出租条件</w:t>
            </w:r>
          </w:p>
        </w:tc>
        <w:tc>
          <w:tcPr>
            <w:tcW w:w="1797" w:type="dxa"/>
            <w:vAlign w:val="center"/>
          </w:tcPr>
          <w:p>
            <w:pPr>
              <w:jc w:val="center"/>
              <w:rPr>
                <w:rFonts w:ascii="宋体" w:hAnsi="宋体"/>
                <w:sz w:val="24"/>
                <w:szCs w:val="24"/>
              </w:rPr>
            </w:pPr>
            <w:r>
              <w:rPr>
                <w:rFonts w:hint="eastAsia" w:ascii="宋体" w:hAnsi="宋体"/>
                <w:sz w:val="24"/>
                <w:szCs w:val="24"/>
              </w:rPr>
              <w:t>租金挂牌价</w:t>
            </w:r>
          </w:p>
        </w:tc>
        <w:tc>
          <w:tcPr>
            <w:tcW w:w="6403" w:type="dxa"/>
            <w:vAlign w:val="center"/>
          </w:tcPr>
          <w:p>
            <w:pPr>
              <w:jc w:val="center"/>
              <w:rPr>
                <w:rFonts w:ascii="宋体" w:hAnsi="宋体"/>
                <w:sz w:val="24"/>
                <w:szCs w:val="24"/>
              </w:rPr>
            </w:pPr>
            <w:r>
              <w:rPr>
                <w:rFonts w:hint="eastAsia" w:ascii="宋体" w:hAnsi="宋体"/>
                <w:sz w:val="24"/>
                <w:szCs w:val="24"/>
              </w:rPr>
              <w:t>（商业房产出租）元/平方米</w:t>
            </w:r>
            <w:r>
              <w:rPr>
                <w:rFonts w:ascii="宋体" w:hAnsi="宋体"/>
                <w:sz w:val="24"/>
                <w:szCs w:val="24"/>
              </w:rPr>
              <w:t>/</w:t>
            </w:r>
            <w:r>
              <w:rPr>
                <w:rFonts w:hint="eastAsia" w:ascii="宋体" w:hAnsi="宋体"/>
                <w:sz w:val="24"/>
                <w:szCs w:val="24"/>
              </w:rPr>
              <w:t>天  ； （住宅）元/月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jc w:val="center"/>
        </w:trPr>
        <w:tc>
          <w:tcPr>
            <w:tcW w:w="1283" w:type="dxa"/>
            <w:vMerge w:val="continue"/>
          </w:tcPr>
          <w:p>
            <w:pPr>
              <w:rPr>
                <w:rFonts w:ascii="宋体" w:hAnsi="宋体"/>
                <w:sz w:val="24"/>
                <w:szCs w:val="24"/>
              </w:rPr>
            </w:pPr>
          </w:p>
        </w:tc>
        <w:tc>
          <w:tcPr>
            <w:tcW w:w="1797" w:type="dxa"/>
            <w:vAlign w:val="center"/>
          </w:tcPr>
          <w:p>
            <w:pPr>
              <w:pStyle w:val="14"/>
              <w:rPr>
                <w:rFonts w:ascii="宋体" w:hAnsi="宋体" w:eastAsia="宋体"/>
                <w:szCs w:val="24"/>
              </w:rPr>
            </w:pPr>
            <w:r>
              <w:rPr>
                <w:rFonts w:hint="eastAsia" w:ascii="宋体" w:hAnsi="宋体" w:eastAsia="宋体"/>
                <w:szCs w:val="24"/>
              </w:rPr>
              <w:t>拟征集承租方个数</w:t>
            </w:r>
          </w:p>
        </w:tc>
        <w:tc>
          <w:tcPr>
            <w:tcW w:w="6403" w:type="dxa"/>
            <w:vAlign w:val="center"/>
          </w:tcPr>
          <w:p>
            <w:pPr>
              <w:ind w:left="719" w:leftChars="171" w:hanging="360" w:hangingChars="150"/>
              <w:jc w:val="center"/>
              <w:rPr>
                <w:rFonts w:ascii="宋体" w:hAnsi="宋体"/>
                <w:sz w:val="24"/>
                <w:szCs w:val="24"/>
              </w:rPr>
            </w:pPr>
            <w:r>
              <w:rPr>
                <w:rFonts w:hint="eastAsia" w:ascii="宋体" w:hAnsi="宋体"/>
                <w:sz w:val="24"/>
                <w:szCs w:val="24"/>
              </w:rPr>
              <w:t>1个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jc w:val="center"/>
        </w:trPr>
        <w:tc>
          <w:tcPr>
            <w:tcW w:w="1283" w:type="dxa"/>
            <w:vMerge w:val="continue"/>
          </w:tcPr>
          <w:p>
            <w:pPr>
              <w:rPr>
                <w:rFonts w:ascii="宋体" w:hAnsi="宋体"/>
                <w:sz w:val="24"/>
                <w:szCs w:val="24"/>
              </w:rPr>
            </w:pPr>
          </w:p>
        </w:tc>
        <w:tc>
          <w:tcPr>
            <w:tcW w:w="1797" w:type="dxa"/>
            <w:vAlign w:val="center"/>
          </w:tcPr>
          <w:p>
            <w:pPr>
              <w:pStyle w:val="14"/>
              <w:rPr>
                <w:rFonts w:ascii="宋体" w:hAnsi="宋体" w:eastAsia="宋体"/>
                <w:szCs w:val="24"/>
              </w:rPr>
            </w:pPr>
            <w:r>
              <w:rPr>
                <w:rFonts w:hint="eastAsia" w:ascii="宋体" w:hAnsi="宋体" w:eastAsia="宋体"/>
                <w:szCs w:val="24"/>
              </w:rPr>
              <w:t>拟出租面积</w:t>
            </w:r>
          </w:p>
        </w:tc>
        <w:tc>
          <w:tcPr>
            <w:tcW w:w="6403" w:type="dxa"/>
            <w:vAlign w:val="center"/>
          </w:tcPr>
          <w:p>
            <w:pPr>
              <w:ind w:left="719" w:leftChars="171" w:hanging="360" w:hangingChars="150"/>
              <w:jc w:val="center"/>
              <w:rPr>
                <w:rFonts w:ascii="宋体" w:hAnsi="宋体"/>
                <w:sz w:val="24"/>
                <w:szCs w:val="24"/>
              </w:rPr>
            </w:pPr>
            <w:r>
              <w:rPr>
                <w:rFonts w:hint="eastAsia" w:ascii="宋体" w:hAnsi="宋体"/>
                <w:sz w:val="24"/>
                <w:szCs w:val="24"/>
              </w:rPr>
              <w:t>XX平方米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91" w:hRule="exact"/>
          <w:jc w:val="center"/>
        </w:trPr>
        <w:tc>
          <w:tcPr>
            <w:tcW w:w="1283" w:type="dxa"/>
            <w:vMerge w:val="continue"/>
          </w:tcPr>
          <w:p>
            <w:pPr>
              <w:rPr>
                <w:rFonts w:ascii="宋体" w:hAnsi="宋体"/>
                <w:sz w:val="24"/>
                <w:szCs w:val="24"/>
              </w:rPr>
            </w:pPr>
          </w:p>
        </w:tc>
        <w:tc>
          <w:tcPr>
            <w:tcW w:w="1797" w:type="dxa"/>
            <w:vAlign w:val="center"/>
          </w:tcPr>
          <w:p>
            <w:pPr>
              <w:pStyle w:val="14"/>
              <w:rPr>
                <w:rFonts w:ascii="宋体" w:hAnsi="宋体" w:eastAsia="宋体"/>
                <w:szCs w:val="24"/>
              </w:rPr>
            </w:pPr>
            <w:r>
              <w:rPr>
                <w:rFonts w:hint="eastAsia" w:ascii="宋体" w:hAnsi="宋体" w:eastAsia="宋体"/>
                <w:szCs w:val="24"/>
              </w:rPr>
              <w:t>租赁期</w:t>
            </w:r>
          </w:p>
        </w:tc>
        <w:tc>
          <w:tcPr>
            <w:tcW w:w="6403" w:type="dxa"/>
            <w:vAlign w:val="center"/>
          </w:tcPr>
          <w:p>
            <w:pPr>
              <w:ind w:left="569" w:leftChars="271" w:firstLine="960" w:firstLineChars="400"/>
              <w:rPr>
                <w:rFonts w:ascii="宋体" w:hAnsi="宋体"/>
                <w:sz w:val="24"/>
                <w:szCs w:val="24"/>
              </w:rPr>
            </w:pPr>
            <w:r>
              <w:rPr>
                <w:rFonts w:hint="eastAsia" w:ascii="宋体" w:hAnsi="宋体"/>
                <w:sz w:val="24"/>
                <w:szCs w:val="24"/>
              </w:rPr>
              <w:t>截止日期至X年X 月X 日</w:t>
            </w:r>
          </w:p>
          <w:p>
            <w:pPr>
              <w:rPr>
                <w:rFonts w:ascii="宋体" w:hAnsi="宋体"/>
                <w:sz w:val="24"/>
                <w:szCs w:val="24"/>
              </w:rPr>
            </w:pPr>
            <w:r>
              <w:rPr>
                <w:rFonts w:hint="eastAsia" w:ascii="宋体" w:hAnsi="宋体"/>
                <w:color w:val="FF0000"/>
                <w:sz w:val="24"/>
                <w:szCs w:val="24"/>
              </w:rPr>
              <w:t>（涉及免租期：免租期在租赁期内，原承租方承租无免租期，新承租方含免租期X个月）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jc w:val="center"/>
        </w:trPr>
        <w:tc>
          <w:tcPr>
            <w:tcW w:w="1283" w:type="dxa"/>
            <w:vMerge w:val="continue"/>
          </w:tcPr>
          <w:p>
            <w:pPr>
              <w:rPr>
                <w:rFonts w:ascii="宋体" w:hAnsi="宋体"/>
                <w:sz w:val="24"/>
                <w:szCs w:val="24"/>
              </w:rPr>
            </w:pPr>
          </w:p>
        </w:tc>
        <w:tc>
          <w:tcPr>
            <w:tcW w:w="1797" w:type="dxa"/>
            <w:vAlign w:val="center"/>
          </w:tcPr>
          <w:p>
            <w:pPr>
              <w:pStyle w:val="14"/>
              <w:rPr>
                <w:rFonts w:ascii="宋体" w:hAnsi="宋体" w:eastAsia="宋体"/>
                <w:szCs w:val="24"/>
              </w:rPr>
            </w:pPr>
            <w:r>
              <w:rPr>
                <w:rFonts w:hint="eastAsia" w:ascii="宋体" w:hAnsi="宋体" w:eastAsia="宋体"/>
                <w:szCs w:val="24"/>
              </w:rPr>
              <w:t>起租日</w:t>
            </w:r>
          </w:p>
        </w:tc>
        <w:tc>
          <w:tcPr>
            <w:tcW w:w="6403" w:type="dxa"/>
            <w:vAlign w:val="center"/>
          </w:tcPr>
          <w:p>
            <w:pPr>
              <w:ind w:left="719" w:leftChars="171" w:hanging="360" w:hangingChars="150"/>
              <w:rPr>
                <w:rFonts w:ascii="宋体" w:hAnsi="宋体"/>
                <w:sz w:val="24"/>
                <w:szCs w:val="24"/>
              </w:rPr>
            </w:pPr>
            <w:r>
              <w:rPr>
                <w:rFonts w:hint="eastAsia" w:ascii="宋体" w:hAnsi="宋体"/>
                <w:sz w:val="24"/>
                <w:szCs w:val="24"/>
              </w:rPr>
              <w:t>若原承租方摘牌，起租日为上一期合同到期日的第二天。新承租方摘牌，起租日以合同签订为准。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jc w:val="center"/>
        </w:trPr>
        <w:tc>
          <w:tcPr>
            <w:tcW w:w="1283" w:type="dxa"/>
            <w:vMerge w:val="continue"/>
          </w:tcPr>
          <w:p>
            <w:pPr>
              <w:rPr>
                <w:rFonts w:ascii="宋体" w:hAnsi="宋体"/>
                <w:sz w:val="24"/>
                <w:szCs w:val="24"/>
              </w:rPr>
            </w:pPr>
          </w:p>
        </w:tc>
        <w:tc>
          <w:tcPr>
            <w:tcW w:w="1797" w:type="dxa"/>
            <w:vAlign w:val="center"/>
          </w:tcPr>
          <w:p>
            <w:pPr>
              <w:pStyle w:val="14"/>
              <w:rPr>
                <w:rFonts w:ascii="宋体" w:hAnsi="宋体" w:eastAsia="宋体"/>
                <w:szCs w:val="24"/>
              </w:rPr>
            </w:pPr>
            <w:r>
              <w:rPr>
                <w:rFonts w:hint="eastAsia" w:ascii="宋体" w:hAnsi="宋体" w:eastAsia="宋体"/>
                <w:szCs w:val="24"/>
              </w:rPr>
              <w:t>租金调整方式</w:t>
            </w:r>
          </w:p>
        </w:tc>
        <w:tc>
          <w:tcPr>
            <w:tcW w:w="6403" w:type="dxa"/>
            <w:vAlign w:val="center"/>
          </w:tcPr>
          <w:p>
            <w:pPr>
              <w:ind w:left="719" w:leftChars="171" w:hanging="360" w:hangingChars="150"/>
              <w:rPr>
                <w:rFonts w:ascii="宋体" w:hAnsi="宋体"/>
                <w:sz w:val="24"/>
                <w:szCs w:val="24"/>
              </w:rPr>
            </w:pPr>
            <w:r>
              <w:rPr>
                <w:rFonts w:hint="eastAsia" w:ascii="宋体" w:hAnsi="宋体"/>
                <w:sz w:val="24"/>
                <w:szCs w:val="24"/>
              </w:rPr>
              <w:t>租金每X年涨幅X%；租金第X年增长X%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30" w:hRule="exact"/>
          <w:jc w:val="center"/>
        </w:trPr>
        <w:tc>
          <w:tcPr>
            <w:tcW w:w="1283" w:type="dxa"/>
            <w:vMerge w:val="continue"/>
          </w:tcPr>
          <w:p>
            <w:pPr>
              <w:rPr>
                <w:rFonts w:ascii="宋体" w:hAnsi="宋体"/>
                <w:sz w:val="24"/>
                <w:szCs w:val="24"/>
              </w:rPr>
            </w:pPr>
          </w:p>
        </w:tc>
        <w:tc>
          <w:tcPr>
            <w:tcW w:w="1797" w:type="dxa"/>
            <w:vAlign w:val="center"/>
          </w:tcPr>
          <w:p>
            <w:pPr>
              <w:pStyle w:val="14"/>
              <w:rPr>
                <w:rFonts w:ascii="宋体" w:hAnsi="宋体" w:eastAsia="宋体"/>
                <w:szCs w:val="24"/>
              </w:rPr>
            </w:pPr>
            <w:r>
              <w:rPr>
                <w:rFonts w:hint="eastAsia" w:ascii="宋体" w:hAnsi="宋体" w:eastAsia="宋体"/>
                <w:szCs w:val="24"/>
              </w:rPr>
              <w:t>租金及押金支付要求</w:t>
            </w:r>
          </w:p>
        </w:tc>
        <w:tc>
          <w:tcPr>
            <w:tcW w:w="6403" w:type="dxa"/>
            <w:vAlign w:val="center"/>
          </w:tcPr>
          <w:p>
            <w:pPr>
              <w:ind w:firstLine="240" w:firstLineChars="100"/>
              <w:rPr>
                <w:rFonts w:ascii="宋体" w:hAnsi="宋体"/>
                <w:sz w:val="24"/>
                <w:szCs w:val="24"/>
              </w:rPr>
            </w:pPr>
            <w:r>
              <w:rPr>
                <w:rFonts w:hint="eastAsia" w:ascii="宋体" w:hAnsi="宋体"/>
                <w:sz w:val="24"/>
                <w:szCs w:val="24"/>
              </w:rPr>
              <w:t>1．租金支付要求为先付租金后用房，租金按X支付，承</w:t>
            </w:r>
          </w:p>
          <w:p>
            <w:pPr>
              <w:ind w:left="719" w:leftChars="171" w:hanging="360" w:hangingChars="150"/>
              <w:rPr>
                <w:rFonts w:ascii="宋体" w:hAnsi="宋体"/>
                <w:sz w:val="24"/>
                <w:szCs w:val="24"/>
              </w:rPr>
            </w:pPr>
            <w:r>
              <w:rPr>
                <w:rFonts w:hint="eastAsia" w:ascii="宋体" w:hAnsi="宋体"/>
                <w:sz w:val="24"/>
                <w:szCs w:val="24"/>
              </w:rPr>
              <w:t>租方应于已付租金的租赁期结束前支付下一期的租金。</w:t>
            </w:r>
          </w:p>
          <w:p>
            <w:pPr>
              <w:ind w:firstLine="240" w:firstLineChars="100"/>
              <w:rPr>
                <w:rFonts w:ascii="宋体" w:hAnsi="宋体"/>
                <w:sz w:val="24"/>
                <w:szCs w:val="24"/>
              </w:rPr>
            </w:pPr>
            <w:r>
              <w:rPr>
                <w:rFonts w:ascii="宋体" w:hAnsi="宋体"/>
                <w:sz w:val="24"/>
                <w:szCs w:val="24"/>
              </w:rPr>
              <w:t>2</w:t>
            </w:r>
            <w:r>
              <w:rPr>
                <w:rFonts w:hint="eastAsia" w:ascii="宋体" w:hAnsi="宋体"/>
                <w:sz w:val="24"/>
                <w:szCs w:val="24"/>
              </w:rPr>
              <w:t>．《房屋租赁合同》签署之日承租方一次性向出租方缴纳</w:t>
            </w:r>
          </w:p>
          <w:p>
            <w:pPr>
              <w:ind w:left="719" w:leftChars="171" w:hanging="360" w:hangingChars="150"/>
              <w:rPr>
                <w:rFonts w:ascii="宋体" w:hAnsi="宋体"/>
                <w:sz w:val="24"/>
                <w:szCs w:val="24"/>
              </w:rPr>
            </w:pPr>
            <w:r>
              <w:rPr>
                <w:rFonts w:hint="eastAsia" w:ascii="宋体" w:hAnsi="宋体"/>
                <w:sz w:val="24"/>
                <w:szCs w:val="24"/>
              </w:rPr>
              <w:t>首年年租金的</w:t>
            </w:r>
            <w:r>
              <w:rPr>
                <w:rFonts w:ascii="宋体" w:hAnsi="宋体"/>
                <w:sz w:val="24"/>
                <w:szCs w:val="24"/>
              </w:rPr>
              <w:t>30</w:t>
            </w:r>
            <w:r>
              <w:rPr>
                <w:rFonts w:hint="eastAsia" w:ascii="宋体" w:hAnsi="宋体"/>
                <w:sz w:val="24"/>
                <w:szCs w:val="24"/>
              </w:rPr>
              <w:t>%作为押金。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517" w:hRule="exact"/>
          <w:jc w:val="center"/>
        </w:trPr>
        <w:tc>
          <w:tcPr>
            <w:tcW w:w="1283" w:type="dxa"/>
            <w:vMerge w:val="continue"/>
          </w:tcPr>
          <w:p>
            <w:pPr>
              <w:rPr>
                <w:rFonts w:ascii="宋体" w:hAnsi="宋体"/>
                <w:sz w:val="24"/>
                <w:szCs w:val="24"/>
              </w:rPr>
            </w:pPr>
          </w:p>
        </w:tc>
        <w:tc>
          <w:tcPr>
            <w:tcW w:w="1797" w:type="dxa"/>
            <w:vAlign w:val="center"/>
          </w:tcPr>
          <w:p>
            <w:pPr>
              <w:pStyle w:val="14"/>
              <w:rPr>
                <w:rFonts w:ascii="宋体" w:hAnsi="宋体" w:eastAsia="宋体"/>
                <w:szCs w:val="24"/>
              </w:rPr>
            </w:pPr>
            <w:r>
              <w:rPr>
                <w:rFonts w:hint="eastAsia" w:ascii="宋体" w:hAnsi="宋体" w:eastAsia="宋体"/>
                <w:szCs w:val="24"/>
              </w:rPr>
              <w:t>水、电、气、热、物业费等费用的约定</w:t>
            </w:r>
          </w:p>
        </w:tc>
        <w:tc>
          <w:tcPr>
            <w:tcW w:w="6403" w:type="dxa"/>
            <w:vAlign w:val="center"/>
          </w:tcPr>
          <w:p>
            <w:pPr>
              <w:ind w:firstLine="240" w:firstLineChars="100"/>
            </w:pPr>
            <w:r>
              <w:rPr>
                <w:rFonts w:hint="eastAsia" w:ascii="宋体" w:hAnsi="宋体"/>
                <w:sz w:val="24"/>
                <w:szCs w:val="24"/>
              </w:rPr>
              <w:t>除租金外，如有房屋水电、燃气、物业费、修缮费、消防器材、垃圾清理费用等由承租方自行使用产生的费用均由承租方承担，并按时缴纳给相关部门。（根据自身情况设定）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4"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szCs w:val="24"/>
              </w:rPr>
            </w:pPr>
            <w:r>
              <w:rPr>
                <w:rFonts w:hint="eastAsia" w:ascii="宋体" w:hAnsi="宋体"/>
                <w:szCs w:val="24"/>
              </w:rPr>
              <w:t>房产使用</w:t>
            </w:r>
          </w:p>
          <w:p>
            <w:pPr>
              <w:pStyle w:val="15"/>
              <w:spacing w:before="0" w:after="0"/>
              <w:jc w:val="center"/>
              <w:rPr>
                <w:rFonts w:ascii="宋体" w:hAnsi="宋体"/>
                <w:szCs w:val="24"/>
              </w:rPr>
            </w:pPr>
            <w:r>
              <w:rPr>
                <w:rFonts w:hint="eastAsia" w:ascii="宋体" w:hAnsi="宋体"/>
                <w:szCs w:val="24"/>
              </w:rPr>
              <w:t>用途要求</w:t>
            </w:r>
          </w:p>
        </w:tc>
        <w:tc>
          <w:tcPr>
            <w:tcW w:w="6403" w:type="dxa"/>
            <w:vAlign w:val="center"/>
          </w:tcPr>
          <w:p>
            <w:pPr>
              <w:jc w:val="center"/>
              <w:rPr>
                <w:rFonts w:ascii="宋体" w:hAnsi="宋体"/>
                <w:sz w:val="24"/>
                <w:szCs w:val="24"/>
              </w:rPr>
            </w:pPr>
            <w:r>
              <w:rPr>
                <w:rFonts w:hint="eastAsia" w:ascii="宋体" w:hAnsi="宋体"/>
                <w:sz w:val="24"/>
                <w:szCs w:val="24"/>
              </w:rPr>
              <w:t>在房屋权证用途范围内企业自行选择用途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967"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szCs w:val="24"/>
              </w:rPr>
            </w:pPr>
            <w:r>
              <w:rPr>
                <w:rFonts w:hint="eastAsia" w:ascii="宋体" w:hAnsi="宋体"/>
                <w:szCs w:val="24"/>
              </w:rPr>
              <w:t>是否允许装修改造</w:t>
            </w:r>
          </w:p>
        </w:tc>
        <w:tc>
          <w:tcPr>
            <w:tcW w:w="6403" w:type="dxa"/>
            <w:tcBorders>
              <w:bottom w:val="single" w:color="auto" w:sz="6" w:space="0"/>
            </w:tcBorders>
            <w:vAlign w:val="center"/>
          </w:tcPr>
          <w:p>
            <w:pPr>
              <w:rPr>
                <w:rFonts w:ascii="宋体" w:hAnsi="宋体"/>
                <w:sz w:val="24"/>
                <w:szCs w:val="24"/>
              </w:rPr>
            </w:pPr>
          </w:p>
          <w:p>
            <w:pPr>
              <w:rPr>
                <w:rFonts w:ascii="宋体" w:hAnsi="宋体"/>
                <w:sz w:val="24"/>
                <w:szCs w:val="24"/>
              </w:rPr>
            </w:pPr>
            <w:r>
              <w:rPr>
                <w:rFonts w:hint="eastAsia" w:ascii="宋体" w:hAnsi="宋体"/>
                <w:sz w:val="24"/>
                <w:szCs w:val="24"/>
              </w:rPr>
              <w:t>1.在不改变、不破坏房屋主体结构、主设备系统及外部形象的前提下，允许装修。</w:t>
            </w:r>
          </w:p>
          <w:p>
            <w:pPr>
              <w:rPr>
                <w:rFonts w:ascii="宋体" w:hAnsi="宋体"/>
                <w:sz w:val="24"/>
                <w:szCs w:val="24"/>
              </w:rPr>
            </w:pPr>
            <w:r>
              <w:rPr>
                <w:rFonts w:hint="eastAsia" w:ascii="宋体" w:hAnsi="宋体"/>
                <w:sz w:val="24"/>
                <w:szCs w:val="24"/>
              </w:rPr>
              <w:t>2.承租方对房屋及设备设施的装修、改造，应严格遵守国家相关法律法规和政府有关部门的规定要求。</w:t>
            </w:r>
          </w:p>
          <w:p>
            <w:pPr>
              <w:rPr>
                <w:rFonts w:ascii="宋体" w:hAnsi="宋体"/>
                <w:sz w:val="24"/>
                <w:szCs w:val="24"/>
              </w:rPr>
            </w:pPr>
            <w:r>
              <w:rPr>
                <w:rFonts w:hint="eastAsia" w:ascii="宋体" w:hAnsi="宋体"/>
                <w:sz w:val="24"/>
                <w:szCs w:val="24"/>
              </w:rPr>
              <w:t>3.承租方对房屋装修改造前，需向出租方提交书面施工改造方案，并按出租方要求提交相关施工单位手续，承租方的装修改造方案及相关图纸经出租方审核并同意后方可实施。</w:t>
            </w:r>
          </w:p>
          <w:p>
            <w:pPr>
              <w:rPr>
                <w:rFonts w:ascii="宋体" w:hAnsi="宋体"/>
                <w:sz w:val="24"/>
                <w:szCs w:val="24"/>
              </w:rPr>
            </w:pPr>
            <w:r>
              <w:rPr>
                <w:rFonts w:hint="eastAsia" w:ascii="宋体" w:hAnsi="宋体"/>
                <w:sz w:val="24"/>
                <w:szCs w:val="24"/>
              </w:rPr>
              <w:t>4.装修时承租方与第三方产生纠纷的，承租方应付全责。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03"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szCs w:val="24"/>
              </w:rPr>
            </w:pPr>
            <w:r>
              <w:rPr>
                <w:rFonts w:hint="eastAsia" w:ascii="宋体" w:hAnsi="宋体"/>
                <w:szCs w:val="24"/>
              </w:rPr>
              <w:t>与出租相关的</w:t>
            </w:r>
          </w:p>
          <w:p>
            <w:pPr>
              <w:pStyle w:val="15"/>
              <w:spacing w:before="0" w:after="0"/>
              <w:jc w:val="center"/>
              <w:rPr>
                <w:rFonts w:ascii="宋体" w:hAnsi="宋体"/>
                <w:szCs w:val="24"/>
              </w:rPr>
            </w:pPr>
            <w:r>
              <w:rPr>
                <w:rFonts w:hint="eastAsia" w:ascii="宋体" w:hAnsi="宋体"/>
                <w:szCs w:val="24"/>
              </w:rPr>
              <w:t>其他条件</w:t>
            </w:r>
          </w:p>
        </w:tc>
        <w:tc>
          <w:tcPr>
            <w:tcW w:w="6403" w:type="dxa"/>
            <w:tcBorders>
              <w:top w:val="single" w:color="auto" w:sz="6" w:space="0"/>
              <w:bottom w:val="single" w:color="auto" w:sz="4" w:space="0"/>
            </w:tcBorders>
            <w:vAlign w:val="center"/>
          </w:tcPr>
          <w:p>
            <w:pPr>
              <w:rPr>
                <w:rFonts w:ascii="宋体" w:hAnsi="宋体" w:cs="宋体"/>
                <w:sz w:val="24"/>
                <w:szCs w:val="24"/>
              </w:rPr>
            </w:pPr>
            <w:r>
              <w:rPr>
                <w:rFonts w:hint="eastAsia" w:ascii="宋体" w:hAnsi="宋体" w:cs="宋体"/>
                <w:sz w:val="24"/>
                <w:szCs w:val="24"/>
              </w:rPr>
              <w:t>1.意向承租方报价不得低于租金挂牌价。</w:t>
            </w:r>
          </w:p>
          <w:p>
            <w:pPr>
              <w:rPr>
                <w:rFonts w:ascii="宋体" w:hAnsi="宋体"/>
                <w:sz w:val="24"/>
                <w:szCs w:val="24"/>
              </w:rPr>
            </w:pPr>
            <w:r>
              <w:rPr>
                <w:rFonts w:ascii="宋体" w:hAnsi="宋体"/>
                <w:sz w:val="24"/>
                <w:szCs w:val="24"/>
              </w:rPr>
              <w:t>2</w:t>
            </w:r>
            <w:r>
              <w:rPr>
                <w:rFonts w:hint="eastAsia" w:ascii="宋体" w:hAnsi="宋体"/>
                <w:sz w:val="24"/>
                <w:szCs w:val="24"/>
              </w:rPr>
              <w:t>.意向承租方递交本项目承租申请并交纳保证金，即表明已经完全了解与认可出租房屋状况及所有出租条件，自愿接受出租房屋的全部现状与瑕疵，并愿意承担一切责任和风险。承租后不得以不了解出租房屋状况及瑕疵为主张退还出租房屋或拒付租金，否则视为违约。</w:t>
            </w:r>
          </w:p>
          <w:p>
            <w:pPr>
              <w:rPr>
                <w:rFonts w:ascii="宋体" w:hAnsi="宋体"/>
                <w:sz w:val="24"/>
                <w:szCs w:val="24"/>
              </w:rPr>
            </w:pPr>
            <w:r>
              <w:rPr>
                <w:rFonts w:ascii="宋体" w:hAnsi="宋体"/>
                <w:sz w:val="24"/>
                <w:szCs w:val="24"/>
              </w:rPr>
              <w:t>3</w:t>
            </w:r>
            <w:r>
              <w:rPr>
                <w:rFonts w:hint="eastAsia" w:ascii="宋体" w:hAnsi="宋体"/>
                <w:sz w:val="24"/>
                <w:szCs w:val="24"/>
              </w:rPr>
              <w:t>.意向承租方须自被通知签约之日起</w:t>
            </w:r>
            <w:r>
              <w:rPr>
                <w:rFonts w:ascii="宋体" w:hAnsi="宋体"/>
                <w:sz w:val="24"/>
                <w:szCs w:val="24"/>
              </w:rPr>
              <w:t>10</w:t>
            </w:r>
            <w:r>
              <w:rPr>
                <w:rFonts w:hint="eastAsia" w:ascii="宋体" w:hAnsi="宋体"/>
                <w:sz w:val="24"/>
                <w:szCs w:val="24"/>
              </w:rPr>
              <w:t>个工作日内与出租方签署《房屋租赁合同》，《房屋租赁合同》签订同时向出租方支付押金和租金。</w:t>
            </w:r>
          </w:p>
          <w:p>
            <w:pPr>
              <w:rPr>
                <w:rFonts w:ascii="宋体" w:hAnsi="宋体"/>
                <w:sz w:val="24"/>
                <w:szCs w:val="24"/>
              </w:rPr>
            </w:pPr>
            <w:r>
              <w:rPr>
                <w:rFonts w:ascii="宋体" w:hAnsi="宋体"/>
                <w:sz w:val="24"/>
                <w:szCs w:val="24"/>
              </w:rPr>
              <w:t>4</w:t>
            </w:r>
            <w:r>
              <w:rPr>
                <w:rFonts w:hint="eastAsia" w:ascii="宋体" w:hAnsi="宋体"/>
                <w:sz w:val="24"/>
                <w:szCs w:val="24"/>
              </w:rPr>
              <w:t>.承租方须与出租方签订有关出租房屋的安全保卫、消防防火等协议书，且需书面承诺：（1）同意随时接受出租方（包括安全、消防）例行检查工作；（2）每年按期进行电气消防检测（费用由承租方自理），检测报告复印件交出租方备案；（3）不在出租房屋内从事违规违法的经营项目。</w:t>
            </w:r>
          </w:p>
          <w:p>
            <w:pPr>
              <w:rPr>
                <w:rFonts w:ascii="宋体" w:hAnsi="宋体"/>
                <w:sz w:val="24"/>
                <w:szCs w:val="24"/>
              </w:rPr>
            </w:pPr>
            <w:r>
              <w:rPr>
                <w:rFonts w:ascii="宋体" w:hAnsi="宋体"/>
                <w:sz w:val="24"/>
                <w:szCs w:val="24"/>
              </w:rPr>
              <w:t>5</w:t>
            </w:r>
            <w:r>
              <w:rPr>
                <w:rFonts w:hint="eastAsia" w:ascii="宋体" w:hAnsi="宋体"/>
                <w:sz w:val="24"/>
                <w:szCs w:val="24"/>
              </w:rPr>
              <w:t>.未经出租方同意原则上承租方不得将承租房屋转租、转借、转包、转让给第三方。</w:t>
            </w:r>
          </w:p>
          <w:p>
            <w:pPr>
              <w:rPr>
                <w:rFonts w:ascii="宋体" w:hAnsi="宋体"/>
                <w:sz w:val="24"/>
                <w:szCs w:val="24"/>
              </w:rPr>
            </w:pPr>
            <w:r>
              <w:rPr>
                <w:rFonts w:ascii="宋体" w:hAnsi="宋体"/>
                <w:sz w:val="24"/>
                <w:szCs w:val="24"/>
              </w:rPr>
              <w:t>6</w:t>
            </w:r>
            <w:r>
              <w:rPr>
                <w:rFonts w:hint="eastAsia" w:ascii="宋体" w:hAnsi="宋体"/>
                <w:sz w:val="24"/>
                <w:szCs w:val="24"/>
              </w:rPr>
              <w:t>.未经出租方同意原则上不得擅自改变房屋用途及经营内容。</w:t>
            </w:r>
          </w:p>
          <w:p>
            <w:pPr>
              <w:rPr>
                <w:rFonts w:ascii="宋体" w:hAnsi="宋体"/>
                <w:sz w:val="24"/>
                <w:szCs w:val="24"/>
              </w:rPr>
            </w:pPr>
            <w:r>
              <w:rPr>
                <w:rFonts w:hint="eastAsia" w:ascii="宋体" w:hAnsi="宋体"/>
                <w:sz w:val="24"/>
                <w:szCs w:val="24"/>
              </w:rPr>
              <w:t>7.承租方承租房屋的用途需符合最新版《北京市新增产业的禁止和限制目录》的要求。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635" w:hRule="exact"/>
          <w:jc w:val="center"/>
        </w:trPr>
        <w:tc>
          <w:tcPr>
            <w:tcW w:w="1283" w:type="dxa"/>
            <w:vAlign w:val="center"/>
          </w:tcPr>
          <w:p>
            <w:pPr>
              <w:jc w:val="center"/>
              <w:rPr>
                <w:rFonts w:ascii="宋体" w:hAnsi="宋体"/>
                <w:b/>
                <w:bCs/>
                <w:sz w:val="24"/>
                <w:szCs w:val="24"/>
              </w:rPr>
            </w:pPr>
            <w:bookmarkStart w:id="2" w:name="OLE_LINK11"/>
            <w:bookmarkStart w:id="3" w:name="OLE_LINK12"/>
            <w:r>
              <w:rPr>
                <w:rFonts w:hint="eastAsia" w:ascii="宋体" w:hAnsi="宋体"/>
                <w:b/>
                <w:bCs/>
                <w:sz w:val="24"/>
                <w:szCs w:val="24"/>
              </w:rPr>
              <w:t>承租方</w:t>
            </w:r>
          </w:p>
          <w:p>
            <w:pPr>
              <w:pStyle w:val="15"/>
              <w:jc w:val="center"/>
              <w:rPr>
                <w:rFonts w:ascii="宋体" w:hAnsi="宋体"/>
                <w:szCs w:val="24"/>
              </w:rPr>
            </w:pPr>
            <w:r>
              <w:rPr>
                <w:rFonts w:hint="eastAsia" w:ascii="宋体" w:hAnsi="宋体"/>
                <w:b/>
                <w:bCs/>
                <w:szCs w:val="24"/>
              </w:rPr>
              <w:t>资格条件</w:t>
            </w:r>
          </w:p>
        </w:tc>
        <w:tc>
          <w:tcPr>
            <w:tcW w:w="8200" w:type="dxa"/>
            <w:gridSpan w:val="2"/>
            <w:vAlign w:val="center"/>
          </w:tcPr>
          <w:p>
            <w:pPr>
              <w:pStyle w:val="15"/>
              <w:rPr>
                <w:rFonts w:ascii="宋体" w:hAnsi="宋体"/>
                <w:szCs w:val="24"/>
              </w:rPr>
            </w:pPr>
            <w:r>
              <w:rPr>
                <w:rFonts w:hint="eastAsia" w:ascii="宋体" w:hAnsi="宋体"/>
                <w:szCs w:val="24"/>
              </w:rPr>
              <w:t>1.意向承租方须为在北京市朝阳区注册并依法存续的企业法人，且注册登记时间不少于X年，注册资本不少于X万元人民币。（以营业执照为准）。</w:t>
            </w:r>
          </w:p>
          <w:p>
            <w:pPr>
              <w:pStyle w:val="15"/>
              <w:rPr>
                <w:rFonts w:ascii="宋体" w:hAnsi="宋体"/>
                <w:szCs w:val="24"/>
              </w:rPr>
            </w:pPr>
            <w:r>
              <w:rPr>
                <w:rFonts w:hint="eastAsia" w:ascii="宋体" w:hAnsi="宋体"/>
                <w:szCs w:val="24"/>
              </w:rPr>
              <w:t>2.意向承租方须提供在挂牌公示期内同一时点不低于X万元人民币的存款证明，若不同银行出具存款证明的，出具时间应为同一日期。（以银行开具的银行存款证明或资信证明为准）</w:t>
            </w:r>
          </w:p>
          <w:p>
            <w:pPr>
              <w:pStyle w:val="15"/>
              <w:rPr>
                <w:rFonts w:ascii="宋体" w:hAnsi="宋体"/>
                <w:szCs w:val="24"/>
              </w:rPr>
            </w:pPr>
            <w:r>
              <w:rPr>
                <w:rFonts w:ascii="宋体" w:hAnsi="宋体"/>
                <w:szCs w:val="24"/>
              </w:rPr>
              <w:t>3</w:t>
            </w:r>
            <w:r>
              <w:rPr>
                <w:rFonts w:hint="eastAsia" w:ascii="宋体" w:hAnsi="宋体"/>
                <w:szCs w:val="24"/>
              </w:rPr>
              <w:t>.意向承租方当前应无行政处罚信息，未被列入经营异常名录，未被列入严重违法失信企业名单（黑名单），无其他严重不良信用信息行为，需提交国家企业信用信息网上查询结果（查询途径：国家信用信息网http://www.gsxt.gov.cn/index.htm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71" w:hRule="atLeast"/>
          <w:jc w:val="center"/>
        </w:trPr>
        <w:tc>
          <w:tcPr>
            <w:tcW w:w="1283" w:type="dxa"/>
            <w:vMerge w:val="restart"/>
            <w:tcBorders>
              <w:top w:val="single" w:color="auto" w:sz="4" w:space="0"/>
              <w:left w:val="single" w:color="auto" w:sz="12" w:space="0"/>
            </w:tcBorders>
            <w:vAlign w:val="center"/>
          </w:tcPr>
          <w:p>
            <w:pPr>
              <w:jc w:val="center"/>
              <w:rPr>
                <w:rFonts w:ascii="宋体" w:hAnsi="宋体"/>
                <w:b/>
                <w:bCs/>
                <w:sz w:val="24"/>
                <w:szCs w:val="24"/>
              </w:rPr>
            </w:pPr>
            <w:r>
              <w:rPr>
                <w:rFonts w:hint="eastAsia" w:ascii="宋体" w:hAnsi="宋体"/>
                <w:b/>
                <w:bCs/>
                <w:sz w:val="24"/>
                <w:szCs w:val="24"/>
              </w:rPr>
              <w:t>保证金</w:t>
            </w:r>
          </w:p>
          <w:p>
            <w:pPr>
              <w:jc w:val="center"/>
              <w:rPr>
                <w:rFonts w:ascii="宋体" w:hAnsi="宋体"/>
                <w:sz w:val="24"/>
                <w:szCs w:val="24"/>
              </w:rPr>
            </w:pPr>
            <w:r>
              <w:rPr>
                <w:rFonts w:hint="eastAsia" w:ascii="宋体" w:hAnsi="宋体"/>
                <w:b/>
                <w:bCs/>
                <w:sz w:val="24"/>
                <w:szCs w:val="24"/>
              </w:rPr>
              <w:t>事项</w:t>
            </w:r>
          </w:p>
        </w:tc>
        <w:tc>
          <w:tcPr>
            <w:tcW w:w="1797" w:type="dxa"/>
            <w:tcBorders>
              <w:top w:val="single" w:color="auto" w:sz="4" w:space="0"/>
              <w:bottom w:val="single" w:color="auto" w:sz="4" w:space="0"/>
              <w:right w:val="single" w:color="auto" w:sz="4" w:space="0"/>
            </w:tcBorders>
            <w:vAlign w:val="center"/>
          </w:tcPr>
          <w:p>
            <w:pPr>
              <w:pStyle w:val="15"/>
              <w:jc w:val="center"/>
              <w:rPr>
                <w:rFonts w:ascii="宋体" w:hAnsi="宋体"/>
                <w:szCs w:val="24"/>
              </w:rPr>
            </w:pPr>
            <w:r>
              <w:rPr>
                <w:rFonts w:hint="eastAsia" w:ascii="宋体" w:hAnsi="宋体"/>
                <w:szCs w:val="24"/>
              </w:rPr>
              <w:t>交纳金额</w:t>
            </w:r>
          </w:p>
        </w:tc>
        <w:tc>
          <w:tcPr>
            <w:tcW w:w="6403" w:type="dxa"/>
            <w:tcBorders>
              <w:top w:val="single" w:color="auto" w:sz="4" w:space="0"/>
              <w:left w:val="single" w:color="auto" w:sz="4" w:space="0"/>
              <w:bottom w:val="single" w:color="auto" w:sz="4" w:space="0"/>
            </w:tcBorders>
            <w:vAlign w:val="center"/>
          </w:tcPr>
          <w:p>
            <w:pPr>
              <w:pStyle w:val="15"/>
              <w:ind w:left="360" w:hanging="360" w:hangingChars="150"/>
              <w:rPr>
                <w:rFonts w:ascii="宋体" w:hAnsi="宋体"/>
                <w:szCs w:val="24"/>
              </w:rPr>
            </w:pPr>
            <w:r>
              <w:rPr>
                <w:rFonts w:hint="eastAsia" w:ascii="宋体" w:hAnsi="宋体"/>
                <w:szCs w:val="24"/>
              </w:rPr>
              <w:t>设定为</w:t>
            </w:r>
            <w:r>
              <w:rPr>
                <w:rFonts w:hint="eastAsia" w:ascii="宋体" w:hAnsi="宋体"/>
                <w:szCs w:val="24"/>
                <w:u w:val="single"/>
              </w:rPr>
              <w:t xml:space="preserve">    X   万</w:t>
            </w:r>
            <w:r>
              <w:rPr>
                <w:rFonts w:hint="eastAsia" w:ascii="宋体" w:hAnsi="宋体"/>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4" w:hRule="atLeast"/>
          <w:jc w:val="center"/>
        </w:trPr>
        <w:tc>
          <w:tcPr>
            <w:tcW w:w="1283" w:type="dxa"/>
            <w:vMerge w:val="continue"/>
            <w:tcBorders>
              <w:left w:val="single" w:color="auto" w:sz="12" w:space="0"/>
            </w:tcBorders>
            <w:vAlign w:val="center"/>
          </w:tcPr>
          <w:p>
            <w:pPr>
              <w:jc w:val="center"/>
              <w:rPr>
                <w:rFonts w:ascii="宋体" w:hAnsi="宋体"/>
                <w:sz w:val="24"/>
                <w:szCs w:val="24"/>
              </w:rPr>
            </w:pPr>
          </w:p>
        </w:tc>
        <w:tc>
          <w:tcPr>
            <w:tcW w:w="1797" w:type="dxa"/>
            <w:tcBorders>
              <w:top w:val="single" w:color="auto" w:sz="4" w:space="0"/>
              <w:bottom w:val="single" w:color="auto" w:sz="4" w:space="0"/>
              <w:right w:val="single" w:color="auto" w:sz="4" w:space="0"/>
            </w:tcBorders>
            <w:vAlign w:val="center"/>
          </w:tcPr>
          <w:p>
            <w:pPr>
              <w:pStyle w:val="15"/>
              <w:spacing w:before="0" w:after="0"/>
              <w:ind w:left="360" w:hanging="360" w:hangingChars="150"/>
              <w:jc w:val="center"/>
              <w:rPr>
                <w:rFonts w:ascii="宋体" w:hAnsi="宋体"/>
                <w:szCs w:val="24"/>
              </w:rPr>
            </w:pPr>
            <w:r>
              <w:rPr>
                <w:rFonts w:hint="eastAsia" w:ascii="宋体" w:hAnsi="宋体"/>
                <w:szCs w:val="24"/>
              </w:rPr>
              <w:t>交纳时间</w:t>
            </w:r>
          </w:p>
        </w:tc>
        <w:tc>
          <w:tcPr>
            <w:tcW w:w="6403" w:type="dxa"/>
            <w:tcBorders>
              <w:top w:val="single" w:color="auto" w:sz="4" w:space="0"/>
              <w:left w:val="single" w:color="auto" w:sz="4" w:space="0"/>
              <w:bottom w:val="single" w:color="auto" w:sz="4" w:space="0"/>
            </w:tcBorders>
            <w:vAlign w:val="center"/>
          </w:tcPr>
          <w:p>
            <w:pPr>
              <w:pStyle w:val="15"/>
              <w:ind w:left="1"/>
              <w:rPr>
                <w:rFonts w:ascii="宋体" w:hAnsi="宋体"/>
                <w:szCs w:val="24"/>
              </w:rPr>
            </w:pPr>
            <w:r>
              <w:rPr>
                <w:rFonts w:hint="eastAsia" w:ascii="宋体" w:hAnsi="宋体"/>
                <w:szCs w:val="24"/>
              </w:rPr>
              <w:t>意向承租方在信息披露截止日</w:t>
            </w:r>
            <w:r>
              <w:rPr>
                <w:rFonts w:ascii="宋体" w:hAnsi="宋体"/>
                <w:szCs w:val="24"/>
              </w:rPr>
              <w:t>17时</w:t>
            </w:r>
            <w:r>
              <w:rPr>
                <w:rFonts w:hint="eastAsia" w:ascii="宋体" w:hAnsi="宋体"/>
                <w:szCs w:val="24"/>
              </w:rPr>
              <w:t>前交纳保证金（以</w:t>
            </w:r>
            <w:r>
              <w:rPr>
                <w:rFonts w:ascii="宋体" w:hAnsi="宋体"/>
                <w:szCs w:val="24"/>
              </w:rPr>
              <w:t>到账时间为准</w:t>
            </w:r>
            <w:r>
              <w:rPr>
                <w:rFonts w:hint="eastAsia" w:ascii="宋体" w:hAnsi="宋体"/>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91" w:hRule="atLeast"/>
          <w:jc w:val="center"/>
        </w:trPr>
        <w:tc>
          <w:tcPr>
            <w:tcW w:w="1283" w:type="dxa"/>
            <w:vMerge w:val="continue"/>
            <w:tcBorders>
              <w:left w:val="single" w:color="auto" w:sz="12" w:space="0"/>
            </w:tcBorders>
            <w:vAlign w:val="center"/>
          </w:tcPr>
          <w:p>
            <w:pPr>
              <w:jc w:val="center"/>
              <w:rPr>
                <w:rFonts w:ascii="宋体" w:hAnsi="宋体"/>
                <w:sz w:val="24"/>
                <w:szCs w:val="24"/>
              </w:rPr>
            </w:pPr>
          </w:p>
        </w:tc>
        <w:tc>
          <w:tcPr>
            <w:tcW w:w="1797" w:type="dxa"/>
            <w:tcBorders>
              <w:top w:val="single" w:color="auto" w:sz="4" w:space="0"/>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交纳方式</w:t>
            </w:r>
          </w:p>
        </w:tc>
        <w:tc>
          <w:tcPr>
            <w:tcW w:w="6403" w:type="dxa"/>
            <w:tcBorders>
              <w:top w:val="single" w:color="auto" w:sz="4" w:space="0"/>
              <w:left w:val="single" w:color="auto" w:sz="4" w:space="0"/>
              <w:bottom w:val="single" w:color="auto" w:sz="4" w:space="0"/>
            </w:tcBorders>
            <w:vAlign w:val="center"/>
          </w:tcPr>
          <w:p>
            <w:pPr>
              <w:pStyle w:val="15"/>
              <w:rPr>
                <w:rFonts w:ascii="宋体" w:hAnsi="宋体"/>
                <w:szCs w:val="24"/>
              </w:rPr>
            </w:pPr>
            <w:r>
              <w:rPr>
                <w:rFonts w:hint="eastAsia" w:ascii="宋体" w:hAnsi="宋体"/>
                <w:szCs w:val="24"/>
              </w:rPr>
              <w:t>支票□   电汇</w:t>
            </w:r>
            <w:r>
              <w:rPr>
                <w:rFonts w:ascii="Segoe UI Symbol" w:hAnsi="Segoe UI Symbol" w:cs="Segoe UI Symbol"/>
                <w:szCs w:val="24"/>
              </w:rPr>
              <w:t>☑</w:t>
            </w:r>
            <w:r>
              <w:rPr>
                <w:rFonts w:hint="eastAsia" w:ascii="宋体" w:hAnsi="宋体"/>
                <w:szCs w:val="24"/>
              </w:rPr>
              <w:t xml:space="preserve">    网上银行</w:t>
            </w:r>
            <w:r>
              <w:rPr>
                <w:rFonts w:ascii="Segoe UI Symbol" w:hAnsi="Segoe UI Symbol" w:cs="Segoe UI Symbol"/>
                <w:szCs w:val="24"/>
              </w:rPr>
              <w:t>☑</w:t>
            </w:r>
            <w:r>
              <w:rPr>
                <w:rFonts w:hint="eastAsia" w:ascii="宋体" w:hAnsi="宋体"/>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783" w:hRule="atLeast"/>
          <w:jc w:val="center"/>
        </w:trPr>
        <w:tc>
          <w:tcPr>
            <w:tcW w:w="1283" w:type="dxa"/>
            <w:vMerge w:val="continue"/>
            <w:tcBorders>
              <w:left w:val="single" w:color="auto" w:sz="12" w:space="0"/>
            </w:tcBorders>
            <w:vAlign w:val="center"/>
          </w:tcPr>
          <w:p>
            <w:pPr>
              <w:jc w:val="center"/>
              <w:rPr>
                <w:rFonts w:ascii="宋体" w:hAnsi="宋体"/>
                <w:sz w:val="24"/>
                <w:szCs w:val="24"/>
              </w:rPr>
            </w:pPr>
          </w:p>
        </w:tc>
        <w:tc>
          <w:tcPr>
            <w:tcW w:w="1797" w:type="dxa"/>
            <w:vMerge w:val="restart"/>
            <w:tcBorders>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保证金</w:t>
            </w:r>
          </w:p>
          <w:p>
            <w:pPr>
              <w:pStyle w:val="15"/>
              <w:ind w:left="360" w:hanging="360" w:hangingChars="150"/>
              <w:jc w:val="center"/>
              <w:rPr>
                <w:rFonts w:ascii="宋体" w:hAnsi="宋体"/>
                <w:szCs w:val="24"/>
              </w:rPr>
            </w:pPr>
            <w:r>
              <w:rPr>
                <w:rFonts w:hint="eastAsia" w:ascii="宋体" w:hAnsi="宋体"/>
                <w:szCs w:val="24"/>
              </w:rPr>
              <w:t>处置方式</w:t>
            </w:r>
          </w:p>
        </w:tc>
        <w:tc>
          <w:tcPr>
            <w:tcW w:w="6403" w:type="dxa"/>
            <w:tcBorders>
              <w:top w:val="single" w:color="auto" w:sz="4" w:space="0"/>
              <w:left w:val="single" w:color="auto" w:sz="4" w:space="0"/>
              <w:bottom w:val="single" w:color="auto" w:sz="4" w:space="0"/>
            </w:tcBorders>
            <w:vAlign w:val="center"/>
          </w:tcPr>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成为最终承租方：</w:t>
            </w:r>
          </w:p>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保证金无息返还□</w:t>
            </w:r>
          </w:p>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保证金冲抵</w:t>
            </w:r>
            <w:r>
              <w:rPr>
                <w:rFonts w:ascii="宋体" w:hAnsi="宋体"/>
                <w:sz w:val="24"/>
                <w:szCs w:val="24"/>
              </w:rPr>
              <w:t>租金</w:t>
            </w:r>
            <w:r>
              <w:rPr>
                <w:rFonts w:hint="eastAsia" w:ascii="宋体" w:hAnsi="宋体"/>
                <w:sz w:val="24"/>
                <w:szCs w:val="24"/>
              </w:rPr>
              <w:t>转付出租方□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1" w:hRule="atLeast"/>
          <w:jc w:val="center"/>
        </w:trPr>
        <w:tc>
          <w:tcPr>
            <w:tcW w:w="1283" w:type="dxa"/>
            <w:vMerge w:val="continue"/>
            <w:tcBorders>
              <w:left w:val="single" w:color="auto" w:sz="12" w:space="0"/>
            </w:tcBorders>
            <w:vAlign w:val="center"/>
          </w:tcPr>
          <w:p>
            <w:pPr>
              <w:jc w:val="center"/>
              <w:rPr>
                <w:rFonts w:ascii="宋体" w:hAnsi="宋体"/>
                <w:sz w:val="24"/>
                <w:szCs w:val="24"/>
              </w:rPr>
            </w:pPr>
          </w:p>
        </w:tc>
        <w:tc>
          <w:tcPr>
            <w:tcW w:w="1797" w:type="dxa"/>
            <w:vMerge w:val="continue"/>
            <w:tcBorders>
              <w:right w:val="single" w:color="auto" w:sz="4" w:space="0"/>
            </w:tcBorders>
            <w:vAlign w:val="center"/>
          </w:tcPr>
          <w:p>
            <w:pPr>
              <w:pStyle w:val="15"/>
              <w:ind w:left="360" w:hanging="360" w:hangingChars="150"/>
              <w:jc w:val="center"/>
              <w:rPr>
                <w:rFonts w:ascii="宋体" w:hAnsi="宋体"/>
                <w:szCs w:val="24"/>
              </w:rPr>
            </w:pPr>
          </w:p>
        </w:tc>
        <w:tc>
          <w:tcPr>
            <w:tcW w:w="6403" w:type="dxa"/>
            <w:tcBorders>
              <w:top w:val="single" w:color="auto" w:sz="4" w:space="0"/>
              <w:left w:val="single" w:color="auto" w:sz="4" w:space="0"/>
              <w:bottom w:val="single" w:color="auto" w:sz="4" w:space="0"/>
            </w:tcBorders>
            <w:vAlign w:val="center"/>
          </w:tcPr>
          <w:p>
            <w:pPr>
              <w:widowControl/>
              <w:wordWrap w:val="0"/>
              <w:spacing w:before="100" w:beforeAutospacing="1" w:after="100" w:afterAutospacing="1" w:line="360" w:lineRule="auto"/>
              <w:jc w:val="left"/>
              <w:rPr>
                <w:rFonts w:ascii="宋体" w:hAnsi="宋体"/>
                <w:sz w:val="24"/>
                <w:szCs w:val="24"/>
              </w:rPr>
            </w:pPr>
            <w:r>
              <w:rPr>
                <w:rFonts w:hint="eastAsia" w:ascii="宋体" w:hAnsi="宋体"/>
                <w:sz w:val="24"/>
                <w:szCs w:val="24"/>
              </w:rPr>
              <w:t>未成为最终承租方：无息返还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39" w:hRule="atLeast"/>
          <w:jc w:val="center"/>
        </w:trPr>
        <w:tc>
          <w:tcPr>
            <w:tcW w:w="1283" w:type="dxa"/>
            <w:vMerge w:val="continue"/>
            <w:tcBorders>
              <w:left w:val="single" w:color="auto" w:sz="12" w:space="0"/>
              <w:bottom w:val="single" w:color="auto" w:sz="12" w:space="0"/>
            </w:tcBorders>
            <w:vAlign w:val="center"/>
          </w:tcPr>
          <w:p>
            <w:pPr>
              <w:jc w:val="center"/>
              <w:rPr>
                <w:rFonts w:ascii="宋体" w:hAnsi="宋体"/>
                <w:sz w:val="24"/>
                <w:szCs w:val="24"/>
              </w:rPr>
            </w:pPr>
          </w:p>
        </w:tc>
        <w:tc>
          <w:tcPr>
            <w:tcW w:w="1797" w:type="dxa"/>
            <w:tcBorders>
              <w:right w:val="single" w:color="auto" w:sz="4" w:space="0"/>
            </w:tcBorders>
            <w:shd w:val="clear" w:color="auto" w:fill="auto"/>
            <w:vAlign w:val="center"/>
          </w:tcPr>
          <w:p>
            <w:pPr>
              <w:pStyle w:val="15"/>
              <w:ind w:left="360" w:hanging="360" w:hangingChars="150"/>
              <w:jc w:val="center"/>
              <w:rPr>
                <w:rFonts w:ascii="宋体" w:hAnsi="宋体"/>
                <w:szCs w:val="24"/>
              </w:rPr>
            </w:pPr>
            <w:r>
              <w:rPr>
                <w:rFonts w:ascii="宋体" w:hAnsi="宋体"/>
                <w:szCs w:val="24"/>
              </w:rPr>
              <w:t>保证金</w:t>
            </w:r>
          </w:p>
          <w:p>
            <w:pPr>
              <w:pStyle w:val="15"/>
              <w:ind w:left="360" w:hanging="360" w:hangingChars="150"/>
              <w:jc w:val="center"/>
              <w:rPr>
                <w:rFonts w:ascii="宋体" w:hAnsi="宋体"/>
                <w:szCs w:val="24"/>
              </w:rPr>
            </w:pPr>
            <w:r>
              <w:rPr>
                <w:rFonts w:ascii="宋体" w:hAnsi="宋体"/>
                <w:szCs w:val="24"/>
              </w:rPr>
              <w:t>扣除条款</w:t>
            </w:r>
          </w:p>
        </w:tc>
        <w:tc>
          <w:tcPr>
            <w:tcW w:w="6403" w:type="dxa"/>
            <w:tcBorders>
              <w:top w:val="single" w:color="auto" w:sz="4" w:space="0"/>
              <w:left w:val="single" w:color="auto" w:sz="4" w:space="0"/>
              <w:bottom w:val="single" w:color="auto" w:sz="12" w:space="0"/>
            </w:tcBorders>
            <w:shd w:val="clear" w:color="auto" w:fill="auto"/>
            <w:vAlign w:val="center"/>
          </w:tcPr>
          <w:p>
            <w:pPr>
              <w:rPr>
                <w:rFonts w:ascii="宋体" w:hAnsi="宋体"/>
                <w:sz w:val="24"/>
                <w:szCs w:val="24"/>
              </w:rPr>
            </w:pPr>
            <w:r>
              <w:rPr>
                <w:rFonts w:hint="eastAsia" w:ascii="宋体" w:hAnsi="宋体"/>
                <w:sz w:val="24"/>
                <w:szCs w:val="24"/>
              </w:rPr>
              <w:t>如因非出租方原因，意向承租方出现以下情形之一的，出租方有权扣除意向承租方交纳的全部保证金，作为对出租方经济补偿：</w:t>
            </w:r>
          </w:p>
          <w:p>
            <w:pPr>
              <w:rPr>
                <w:rFonts w:ascii="宋体" w:hAnsi="宋体"/>
                <w:sz w:val="24"/>
                <w:szCs w:val="24"/>
              </w:rPr>
            </w:pPr>
            <w:r>
              <w:rPr>
                <w:rFonts w:hint="eastAsia" w:ascii="宋体" w:hAnsi="宋体"/>
                <w:sz w:val="24"/>
                <w:szCs w:val="24"/>
              </w:rPr>
              <w:t>1.意向承租方提出承租申请后单方面撤回承租申请的；</w:t>
            </w:r>
          </w:p>
          <w:p>
            <w:pPr>
              <w:rPr>
                <w:rFonts w:ascii="宋体" w:hAnsi="宋体"/>
                <w:sz w:val="24"/>
                <w:szCs w:val="24"/>
              </w:rPr>
            </w:pPr>
            <w:r>
              <w:rPr>
                <w:rFonts w:hint="eastAsia" w:ascii="宋体" w:hAnsi="宋体"/>
                <w:sz w:val="24"/>
                <w:szCs w:val="24"/>
              </w:rPr>
              <w:t>2.信息披露期满，意向承租方未按照信息披露要求参加后续遴选的；</w:t>
            </w:r>
          </w:p>
          <w:p>
            <w:pPr>
              <w:rPr>
                <w:rFonts w:ascii="宋体" w:hAnsi="宋体"/>
                <w:sz w:val="24"/>
                <w:szCs w:val="24"/>
              </w:rPr>
            </w:pPr>
            <w:r>
              <w:rPr>
                <w:rFonts w:hint="eastAsia" w:ascii="宋体" w:hAnsi="宋体"/>
                <w:sz w:val="24"/>
                <w:szCs w:val="24"/>
              </w:rPr>
              <w:t>3.承租方未能在出租方通知时间内与出租方签订《房屋租赁合同》的；</w:t>
            </w:r>
          </w:p>
          <w:p>
            <w:pPr>
              <w:rPr>
                <w:rFonts w:ascii="宋体" w:hAnsi="宋体"/>
                <w:sz w:val="24"/>
                <w:szCs w:val="24"/>
              </w:rPr>
            </w:pPr>
            <w:r>
              <w:rPr>
                <w:rFonts w:hint="eastAsia" w:ascii="宋体" w:hAnsi="宋体"/>
                <w:sz w:val="24"/>
                <w:szCs w:val="24"/>
              </w:rPr>
              <w:t>4.承租方未按合同约定支付相关款项的。</w:t>
            </w:r>
          </w:p>
        </w:tc>
      </w:tr>
      <w:bookmarkEnd w:id="2"/>
      <w:bookmarkEnd w:id="3"/>
    </w:tbl>
    <w:p>
      <w:pPr>
        <w:adjustRightInd w:val="0"/>
        <w:snapToGrid w:val="0"/>
        <w:spacing w:before="120" w:after="120" w:line="360" w:lineRule="auto"/>
        <w:rPr>
          <w:rFonts w:ascii="宋体" w:hAnsi="宋体"/>
          <w:sz w:val="24"/>
          <w:szCs w:val="24"/>
        </w:rPr>
      </w:pPr>
    </w:p>
    <w:p>
      <w:pPr>
        <w:adjustRightInd w:val="0"/>
        <w:snapToGrid w:val="0"/>
        <w:spacing w:before="120" w:after="120" w:line="360" w:lineRule="auto"/>
        <w:jc w:val="center"/>
        <w:rPr>
          <w:rFonts w:ascii="宋体" w:hAnsi="宋体"/>
          <w:b/>
          <w:bCs/>
          <w:sz w:val="32"/>
          <w:szCs w:val="32"/>
        </w:rPr>
      </w:pPr>
      <w:r>
        <w:rPr>
          <w:rFonts w:hint="eastAsia" w:ascii="宋体" w:hAnsi="宋体"/>
          <w:b/>
          <w:bCs/>
          <w:sz w:val="32"/>
          <w:szCs w:val="32"/>
        </w:rPr>
        <w:t>四、信息披露公告期</w:t>
      </w:r>
      <w:r>
        <w:rPr>
          <w:rFonts w:ascii="宋体" w:hAnsi="宋体"/>
          <w:b/>
          <w:bCs/>
          <w:sz w:val="32"/>
          <w:szCs w:val="32"/>
        </w:rPr>
        <w:t>及遴选活动安排</w:t>
      </w:r>
    </w:p>
    <w:tbl>
      <w:tblPr>
        <w:tblStyle w:val="11"/>
        <w:tblW w:w="943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9"/>
        <w:gridCol w:w="7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4" w:hRule="exact"/>
          <w:jc w:val="center"/>
        </w:trPr>
        <w:tc>
          <w:tcPr>
            <w:tcW w:w="2289" w:type="dxa"/>
            <w:vAlign w:val="center"/>
          </w:tcPr>
          <w:p>
            <w:pPr>
              <w:jc w:val="center"/>
              <w:rPr>
                <w:rFonts w:ascii="宋体" w:hAnsi="宋体"/>
                <w:b/>
                <w:bCs/>
                <w:sz w:val="24"/>
                <w:szCs w:val="24"/>
              </w:rPr>
            </w:pPr>
          </w:p>
          <w:p>
            <w:pPr>
              <w:jc w:val="center"/>
              <w:rPr>
                <w:rFonts w:ascii="宋体" w:hAnsi="宋体"/>
                <w:b/>
                <w:bCs/>
                <w:sz w:val="24"/>
                <w:szCs w:val="24"/>
              </w:rPr>
            </w:pPr>
            <w:r>
              <w:rPr>
                <w:rFonts w:hint="eastAsia" w:ascii="宋体" w:hAnsi="宋体"/>
                <w:b/>
                <w:bCs/>
                <w:sz w:val="24"/>
                <w:szCs w:val="24"/>
              </w:rPr>
              <w:t>信息披露期</w:t>
            </w:r>
          </w:p>
          <w:p>
            <w:pPr>
              <w:jc w:val="center"/>
              <w:rPr>
                <w:rFonts w:ascii="宋体" w:hAnsi="宋体"/>
                <w:b/>
                <w:bCs/>
                <w:sz w:val="24"/>
                <w:szCs w:val="24"/>
              </w:rPr>
            </w:pPr>
          </w:p>
          <w:p>
            <w:pPr>
              <w:jc w:val="center"/>
              <w:rPr>
                <w:rFonts w:ascii="宋体" w:hAnsi="宋体"/>
                <w:b/>
                <w:bCs/>
                <w:sz w:val="24"/>
                <w:szCs w:val="24"/>
              </w:rPr>
            </w:pPr>
          </w:p>
          <w:p>
            <w:pPr>
              <w:jc w:val="center"/>
              <w:rPr>
                <w:rFonts w:ascii="宋体" w:hAnsi="宋体"/>
                <w:b/>
                <w:bCs/>
                <w:sz w:val="24"/>
                <w:szCs w:val="24"/>
              </w:rPr>
            </w:pPr>
          </w:p>
        </w:tc>
        <w:tc>
          <w:tcPr>
            <w:tcW w:w="7143" w:type="dxa"/>
            <w:vAlign w:val="center"/>
          </w:tcPr>
          <w:p>
            <w:pPr>
              <w:jc w:val="center"/>
              <w:rPr>
                <w:rFonts w:ascii="宋体" w:hAnsi="宋体"/>
                <w:sz w:val="24"/>
                <w:szCs w:val="24"/>
              </w:rPr>
            </w:pPr>
            <w:r>
              <w:rPr>
                <w:rFonts w:hint="eastAsia" w:ascii="宋体" w:hAnsi="宋体"/>
                <w:sz w:val="24"/>
                <w:szCs w:val="24"/>
              </w:rPr>
              <w:t xml:space="preserve">自公告之日起 </w:t>
            </w:r>
            <w:r>
              <w:rPr>
                <w:rFonts w:hint="eastAsia" w:ascii="宋体" w:hAnsi="宋体"/>
                <w:sz w:val="24"/>
                <w:szCs w:val="24"/>
                <w:u w:val="single"/>
              </w:rPr>
              <w:t>X</w:t>
            </w:r>
            <w:r>
              <w:rPr>
                <w:rFonts w:hint="eastAsia" w:ascii="宋体" w:hAnsi="宋体"/>
                <w:sz w:val="24"/>
                <w:szCs w:val="24"/>
              </w:rPr>
              <w:t>个工作日（信息披露截止日17时）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289" w:hRule="exact"/>
          <w:jc w:val="center"/>
        </w:trPr>
        <w:tc>
          <w:tcPr>
            <w:tcW w:w="2289" w:type="dxa"/>
            <w:vAlign w:val="center"/>
          </w:tcPr>
          <w:p>
            <w:pPr>
              <w:jc w:val="center"/>
              <w:rPr>
                <w:rFonts w:ascii="宋体" w:hAnsi="宋体"/>
                <w:b/>
                <w:bCs/>
                <w:sz w:val="24"/>
                <w:szCs w:val="24"/>
              </w:rPr>
            </w:pPr>
            <w:r>
              <w:rPr>
                <w:rFonts w:hint="eastAsia" w:ascii="宋体" w:hAnsi="宋体"/>
                <w:b/>
                <w:bCs/>
                <w:sz w:val="24"/>
                <w:szCs w:val="24"/>
              </w:rPr>
              <w:t>信息披露期满后，</w:t>
            </w:r>
          </w:p>
          <w:p>
            <w:pPr>
              <w:jc w:val="center"/>
              <w:rPr>
                <w:rFonts w:ascii="宋体" w:hAnsi="宋体"/>
                <w:b/>
                <w:bCs/>
                <w:sz w:val="24"/>
                <w:szCs w:val="24"/>
              </w:rPr>
            </w:pPr>
            <w:r>
              <w:rPr>
                <w:rFonts w:hint="eastAsia" w:ascii="宋体" w:hAnsi="宋体"/>
                <w:b/>
                <w:bCs/>
                <w:sz w:val="24"/>
                <w:szCs w:val="24"/>
              </w:rPr>
              <w:t>如未征集到</w:t>
            </w:r>
          </w:p>
          <w:p>
            <w:pPr>
              <w:jc w:val="center"/>
              <w:rPr>
                <w:rFonts w:ascii="宋体" w:hAnsi="宋体"/>
                <w:b/>
                <w:bCs/>
                <w:sz w:val="24"/>
                <w:szCs w:val="24"/>
              </w:rPr>
            </w:pPr>
            <w:r>
              <w:rPr>
                <w:rFonts w:hint="eastAsia" w:ascii="宋体" w:hAnsi="宋体"/>
                <w:b/>
                <w:bCs/>
                <w:sz w:val="24"/>
                <w:szCs w:val="24"/>
              </w:rPr>
              <w:t>意向承租方</w:t>
            </w:r>
          </w:p>
        </w:tc>
        <w:tc>
          <w:tcPr>
            <w:tcW w:w="7143" w:type="dxa"/>
            <w:vAlign w:val="center"/>
          </w:tcPr>
          <w:p>
            <w:pPr>
              <w:textAlignment w:val="baseline"/>
              <w:rPr>
                <w:rFonts w:ascii="宋体" w:hAnsi="宋体"/>
                <w:sz w:val="24"/>
                <w:szCs w:val="24"/>
              </w:rPr>
            </w:pPr>
            <w:r>
              <w:rPr>
                <w:rFonts w:hint="eastAsia" w:ascii="宋体" w:hAnsi="宋体"/>
                <w:sz w:val="24"/>
                <w:szCs w:val="24"/>
              </w:rPr>
              <w:t>□A.信息披露终结。</w:t>
            </w:r>
          </w:p>
          <w:p>
            <w:pPr>
              <w:textAlignment w:val="baseline"/>
              <w:rPr>
                <w:rFonts w:ascii="宋体" w:hAnsi="宋体"/>
                <w:sz w:val="24"/>
                <w:szCs w:val="24"/>
              </w:rPr>
            </w:pPr>
            <w:r>
              <w:rPr>
                <w:rFonts w:hint="eastAsia" w:ascii="宋体" w:hAnsi="宋体"/>
                <w:sz w:val="24"/>
                <w:szCs w:val="24"/>
              </w:rPr>
              <w:t>□B.按约定工作日为周期延期延长信息披露，直至征集到意向承租方，约定工作日为</w:t>
            </w:r>
            <w:r>
              <w:rPr>
                <w:rFonts w:hint="eastAsia" w:ascii="宋体" w:hAnsi="宋体"/>
                <w:sz w:val="24"/>
                <w:szCs w:val="24"/>
                <w:u w:val="single"/>
              </w:rPr>
              <w:t xml:space="preserve">     </w:t>
            </w:r>
            <w:r>
              <w:rPr>
                <w:rFonts w:hint="eastAsia" w:ascii="宋体" w:hAnsi="宋体"/>
                <w:sz w:val="24"/>
                <w:szCs w:val="24"/>
              </w:rPr>
              <w:t>个工作日。</w:t>
            </w:r>
          </w:p>
          <w:p>
            <w:pPr>
              <w:textAlignment w:val="baseline"/>
              <w:rPr>
                <w:rFonts w:ascii="宋体" w:hAnsi="宋体"/>
                <w:sz w:val="24"/>
                <w:szCs w:val="24"/>
              </w:rPr>
            </w:pPr>
            <w:r>
              <w:rPr>
                <w:rFonts w:hint="eastAsia" w:ascii="宋体" w:hAnsi="宋体"/>
                <w:sz w:val="24"/>
                <w:szCs w:val="24"/>
              </w:rPr>
              <w:t>□C.按约定工作日为周期延长信息披露，约定工作日为</w:t>
            </w:r>
            <w:r>
              <w:rPr>
                <w:rFonts w:hint="eastAsia" w:ascii="宋体" w:hAnsi="宋体"/>
                <w:sz w:val="24"/>
                <w:szCs w:val="24"/>
                <w:u w:val="single"/>
              </w:rPr>
              <w:t xml:space="preserve">    </w:t>
            </w:r>
            <w:r>
              <w:rPr>
                <w:rFonts w:hint="eastAsia" w:ascii="宋体" w:hAnsi="宋体"/>
                <w:sz w:val="24"/>
                <w:szCs w:val="24"/>
              </w:rPr>
              <w:t>个工作日，延期周期为</w:t>
            </w:r>
            <w:r>
              <w:rPr>
                <w:rFonts w:hint="eastAsia" w:ascii="宋体" w:hAnsi="宋体"/>
                <w:sz w:val="24"/>
                <w:szCs w:val="24"/>
                <w:u w:val="single"/>
              </w:rPr>
              <w:t xml:space="preserve">     </w:t>
            </w:r>
            <w:r>
              <w:rPr>
                <w:rFonts w:hint="eastAsia" w:ascii="宋体" w:hAnsi="宋体"/>
                <w:sz w:val="24"/>
                <w:szCs w:val="24"/>
              </w:rPr>
              <w:t>个。</w:t>
            </w:r>
          </w:p>
          <w:p>
            <w:pPr>
              <w:textAlignment w:val="baseline"/>
              <w:rPr>
                <w:rFonts w:ascii="宋体" w:hAnsi="宋体"/>
                <w:sz w:val="24"/>
                <w:szCs w:val="24"/>
              </w:rPr>
            </w:pPr>
            <w:r>
              <w:rPr>
                <w:rFonts w:hint="eastAsia" w:ascii="宋体" w:hAnsi="宋体"/>
                <w:sz w:val="24"/>
                <w:szCs w:val="24"/>
              </w:rPr>
              <w:t>□D.变更公告内容，重新申请信息发布。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63" w:hRule="exact"/>
          <w:jc w:val="center"/>
        </w:trPr>
        <w:tc>
          <w:tcPr>
            <w:tcW w:w="2289" w:type="dxa"/>
            <w:vAlign w:val="center"/>
          </w:tcPr>
          <w:p>
            <w:pPr>
              <w:jc w:val="center"/>
              <w:rPr>
                <w:rFonts w:ascii="宋体" w:hAnsi="宋体"/>
                <w:b/>
                <w:bCs/>
                <w:sz w:val="24"/>
                <w:szCs w:val="24"/>
              </w:rPr>
            </w:pPr>
            <w:r>
              <w:rPr>
                <w:rFonts w:hint="eastAsia" w:ascii="宋体" w:hAnsi="宋体"/>
                <w:b/>
                <w:bCs/>
                <w:sz w:val="24"/>
                <w:szCs w:val="24"/>
              </w:rPr>
              <w:t>遴选方式</w:t>
            </w:r>
          </w:p>
        </w:tc>
        <w:tc>
          <w:tcPr>
            <w:tcW w:w="7143" w:type="dxa"/>
            <w:vAlign w:val="center"/>
          </w:tcPr>
          <w:p>
            <w:pPr>
              <w:jc w:val="center"/>
              <w:textAlignment w:val="baseline"/>
              <w:rPr>
                <w:rFonts w:ascii="宋体" w:hAnsi="宋体"/>
                <w:sz w:val="24"/>
                <w:szCs w:val="24"/>
              </w:rPr>
            </w:pPr>
            <w:r>
              <w:rPr>
                <w:rFonts w:hint="eastAsia" w:ascii="宋体" w:hAnsi="宋体"/>
                <w:sz w:val="24"/>
                <w:szCs w:val="24"/>
              </w:rPr>
              <w:t>现场竞价（多次报价□、一次报价□）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3" w:hRule="exact"/>
          <w:jc w:val="center"/>
        </w:trPr>
        <w:tc>
          <w:tcPr>
            <w:tcW w:w="2289" w:type="dxa"/>
            <w:vAlign w:val="center"/>
          </w:tcPr>
          <w:p>
            <w:pPr>
              <w:jc w:val="center"/>
              <w:rPr>
                <w:rFonts w:ascii="宋体" w:hAnsi="宋体"/>
                <w:b/>
                <w:bCs/>
                <w:sz w:val="24"/>
                <w:szCs w:val="24"/>
              </w:rPr>
            </w:pPr>
            <w:r>
              <w:rPr>
                <w:rFonts w:hint="eastAsia" w:ascii="宋体" w:hAnsi="宋体"/>
                <w:b/>
                <w:bCs/>
                <w:sz w:val="24"/>
                <w:szCs w:val="24"/>
              </w:rPr>
              <w:t>遴选方案主要内容</w:t>
            </w:r>
          </w:p>
        </w:tc>
        <w:tc>
          <w:tcPr>
            <w:tcW w:w="7143" w:type="dxa"/>
            <w:vAlign w:val="center"/>
          </w:tcPr>
          <w:p>
            <w:pPr>
              <w:ind w:firstLine="240" w:firstLineChars="100"/>
              <w:jc w:val="center"/>
              <w:textAlignment w:val="baseline"/>
              <w:rPr>
                <w:rFonts w:ascii="宋体" w:hAnsi="宋体"/>
                <w:sz w:val="24"/>
                <w:szCs w:val="24"/>
              </w:rPr>
            </w:pPr>
            <w:r>
              <w:rPr>
                <w:rFonts w:hint="eastAsia" w:ascii="宋体" w:hAnsi="宋体"/>
                <w:sz w:val="24"/>
                <w:szCs w:val="24"/>
              </w:rPr>
              <w:t>原则上价高者得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6" w:hRule="exact"/>
          <w:jc w:val="center"/>
        </w:trPr>
        <w:tc>
          <w:tcPr>
            <w:tcW w:w="2289" w:type="dxa"/>
            <w:shd w:val="clear" w:color="auto" w:fill="auto"/>
            <w:vAlign w:val="center"/>
          </w:tcPr>
          <w:p>
            <w:pPr>
              <w:jc w:val="center"/>
              <w:rPr>
                <w:rFonts w:ascii="宋体" w:hAnsi="宋体"/>
                <w:b/>
                <w:bCs/>
                <w:sz w:val="24"/>
                <w:szCs w:val="24"/>
              </w:rPr>
            </w:pPr>
            <w:r>
              <w:rPr>
                <w:rFonts w:hint="eastAsia" w:ascii="宋体" w:hAnsi="宋体"/>
                <w:b/>
                <w:sz w:val="24"/>
                <w:szCs w:val="24"/>
              </w:rPr>
              <w:t>企业纪检监督电话</w:t>
            </w:r>
          </w:p>
        </w:tc>
        <w:tc>
          <w:tcPr>
            <w:tcW w:w="7143" w:type="dxa"/>
            <w:shd w:val="clear" w:color="auto" w:fill="auto"/>
            <w:vAlign w:val="center"/>
          </w:tcPr>
          <w:p>
            <w:pPr>
              <w:ind w:firstLine="240" w:firstLineChars="100"/>
              <w:jc w:val="center"/>
              <w:textAlignment w:val="baseline"/>
              <w:rPr>
                <w:rFonts w:ascii="宋体" w:hAnsi="宋体"/>
                <w:sz w:val="24"/>
                <w:szCs w:val="24"/>
              </w:rPr>
            </w:pPr>
          </w:p>
        </w:tc>
      </w:tr>
    </w:tbl>
    <w:p/>
    <w:p>
      <w:pPr>
        <w:numPr>
          <w:ilvl w:val="0"/>
          <w:numId w:val="1"/>
        </w:numPr>
        <w:adjustRightInd w:val="0"/>
        <w:snapToGrid w:val="0"/>
        <w:spacing w:before="120" w:after="120" w:line="360" w:lineRule="auto"/>
        <w:jc w:val="center"/>
        <w:rPr>
          <w:rFonts w:ascii="宋体" w:hAnsi="宋体"/>
          <w:b/>
          <w:sz w:val="32"/>
          <w:szCs w:val="32"/>
        </w:rPr>
      </w:pPr>
      <w:r>
        <w:rPr>
          <w:rFonts w:hint="eastAsia" w:ascii="宋体" w:hAnsi="宋体"/>
          <w:b/>
          <w:sz w:val="32"/>
          <w:szCs w:val="32"/>
        </w:rPr>
        <w:t>项目图片</w:t>
      </w:r>
    </w:p>
    <w:p>
      <w:pPr>
        <w:adjustRightInd w:val="0"/>
        <w:snapToGrid w:val="0"/>
        <w:spacing w:before="120" w:after="120" w:line="360" w:lineRule="auto"/>
        <w:jc w:val="center"/>
        <w:rPr>
          <w:rFonts w:hint="eastAsia" w:ascii="宋体" w:hAnsi="宋体"/>
          <w:b/>
          <w:sz w:val="32"/>
          <w:szCs w:val="32"/>
        </w:rPr>
      </w:pPr>
      <w:r>
        <w:rPr>
          <w:rFonts w:hint="eastAsia" w:ascii="宋体" w:hAnsi="宋体"/>
          <w:b/>
          <w:sz w:val="32"/>
          <w:szCs w:val="32"/>
        </w:rPr>
        <w:t>标的门脸照片1张</w:t>
      </w:r>
    </w:p>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标的内部照片1张</w:t>
      </w:r>
    </w:p>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 xml:space="preserve">联系人：  </w:t>
      </w:r>
      <w:r>
        <w:rPr>
          <w:rFonts w:hint="eastAsia" w:ascii="宋体" w:hAnsi="宋体"/>
          <w:b/>
          <w:sz w:val="32"/>
          <w:szCs w:val="32"/>
          <w:lang w:val="en-US" w:eastAsia="zh-CN"/>
        </w:rPr>
        <w:t xml:space="preserve">   </w:t>
      </w:r>
      <w:r>
        <w:rPr>
          <w:rFonts w:hint="eastAsia" w:ascii="宋体" w:hAnsi="宋体"/>
          <w:b/>
          <w:sz w:val="32"/>
          <w:szCs w:val="32"/>
        </w:rPr>
        <w:t xml:space="preserve"> 联系电话：</w:t>
      </w:r>
    </w:p>
    <w:p>
      <w:pPr>
        <w:rPr>
          <w:b/>
          <w:bCs/>
          <w:color w:val="000000" w:themeColor="text1"/>
          <w:sz w:val="28"/>
          <w:szCs w:val="28"/>
          <w14:textFill>
            <w14:solidFill>
              <w14:schemeClr w14:val="tx1"/>
            </w14:solidFill>
          </w14:textFill>
        </w:rPr>
      </w:pPr>
    </w:p>
    <w:sectPr>
      <w:footerReference r:id="rId3" w:type="default"/>
      <w:footerReference r:id="rId4" w:type="even"/>
      <w:pgSz w:w="11906" w:h="16838"/>
      <w:pgMar w:top="851" w:right="1797" w:bottom="62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8E0229"/>
    <w:multiLevelType w:val="singleLevel"/>
    <w:tmpl w:val="D08E022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AA"/>
    <w:rsid w:val="0004341D"/>
    <w:rsid w:val="000A26E1"/>
    <w:rsid w:val="000A61CC"/>
    <w:rsid w:val="000C0761"/>
    <w:rsid w:val="000D37AA"/>
    <w:rsid w:val="000F70AF"/>
    <w:rsid w:val="001013CC"/>
    <w:rsid w:val="001332EA"/>
    <w:rsid w:val="00157C61"/>
    <w:rsid w:val="00163FB8"/>
    <w:rsid w:val="00164BFE"/>
    <w:rsid w:val="00165CCD"/>
    <w:rsid w:val="00183D65"/>
    <w:rsid w:val="001F51EC"/>
    <w:rsid w:val="00210A25"/>
    <w:rsid w:val="00211A20"/>
    <w:rsid w:val="00215C1A"/>
    <w:rsid w:val="0023490C"/>
    <w:rsid w:val="00241E07"/>
    <w:rsid w:val="00275431"/>
    <w:rsid w:val="00291D39"/>
    <w:rsid w:val="002A3DFE"/>
    <w:rsid w:val="002A730E"/>
    <w:rsid w:val="002D3E4B"/>
    <w:rsid w:val="002F60AD"/>
    <w:rsid w:val="00326087"/>
    <w:rsid w:val="00334A46"/>
    <w:rsid w:val="003365A4"/>
    <w:rsid w:val="00337284"/>
    <w:rsid w:val="00391221"/>
    <w:rsid w:val="003C55F9"/>
    <w:rsid w:val="003E0B64"/>
    <w:rsid w:val="003F4F56"/>
    <w:rsid w:val="00424125"/>
    <w:rsid w:val="00436B0B"/>
    <w:rsid w:val="00482232"/>
    <w:rsid w:val="004D5683"/>
    <w:rsid w:val="004D6B2C"/>
    <w:rsid w:val="00565C56"/>
    <w:rsid w:val="005748FA"/>
    <w:rsid w:val="00582628"/>
    <w:rsid w:val="0059424F"/>
    <w:rsid w:val="00596289"/>
    <w:rsid w:val="005E29BF"/>
    <w:rsid w:val="005F31CF"/>
    <w:rsid w:val="005F697E"/>
    <w:rsid w:val="00604E0B"/>
    <w:rsid w:val="00620321"/>
    <w:rsid w:val="00631D9D"/>
    <w:rsid w:val="006550C3"/>
    <w:rsid w:val="00656571"/>
    <w:rsid w:val="00680306"/>
    <w:rsid w:val="006B551B"/>
    <w:rsid w:val="006C654B"/>
    <w:rsid w:val="006F25B0"/>
    <w:rsid w:val="00764594"/>
    <w:rsid w:val="007657BB"/>
    <w:rsid w:val="00777344"/>
    <w:rsid w:val="0079489C"/>
    <w:rsid w:val="007A63C5"/>
    <w:rsid w:val="007D6E3D"/>
    <w:rsid w:val="007E1E49"/>
    <w:rsid w:val="00807169"/>
    <w:rsid w:val="00822D00"/>
    <w:rsid w:val="008253F7"/>
    <w:rsid w:val="00825C77"/>
    <w:rsid w:val="00840E3E"/>
    <w:rsid w:val="008722A5"/>
    <w:rsid w:val="00887B92"/>
    <w:rsid w:val="008B6716"/>
    <w:rsid w:val="009038D5"/>
    <w:rsid w:val="00905074"/>
    <w:rsid w:val="00906B13"/>
    <w:rsid w:val="00942F7F"/>
    <w:rsid w:val="00967E60"/>
    <w:rsid w:val="00981895"/>
    <w:rsid w:val="009A0165"/>
    <w:rsid w:val="009A30F7"/>
    <w:rsid w:val="009B06B1"/>
    <w:rsid w:val="009B2595"/>
    <w:rsid w:val="009B428D"/>
    <w:rsid w:val="009E3374"/>
    <w:rsid w:val="009E4A94"/>
    <w:rsid w:val="00A57B85"/>
    <w:rsid w:val="00A729E2"/>
    <w:rsid w:val="00A770EA"/>
    <w:rsid w:val="00AC4DDD"/>
    <w:rsid w:val="00B64C74"/>
    <w:rsid w:val="00B941CE"/>
    <w:rsid w:val="00BD4BE2"/>
    <w:rsid w:val="00BE1C81"/>
    <w:rsid w:val="00C01B07"/>
    <w:rsid w:val="00C063CB"/>
    <w:rsid w:val="00C31A0D"/>
    <w:rsid w:val="00C35866"/>
    <w:rsid w:val="00C54660"/>
    <w:rsid w:val="00C77058"/>
    <w:rsid w:val="00D37FB6"/>
    <w:rsid w:val="00D74F09"/>
    <w:rsid w:val="00D910C2"/>
    <w:rsid w:val="00DC46FB"/>
    <w:rsid w:val="00DF2F6D"/>
    <w:rsid w:val="00E1166F"/>
    <w:rsid w:val="00E42216"/>
    <w:rsid w:val="00E51C34"/>
    <w:rsid w:val="00E759E9"/>
    <w:rsid w:val="00EB0D21"/>
    <w:rsid w:val="00EB6D6F"/>
    <w:rsid w:val="00EF2478"/>
    <w:rsid w:val="00F0376F"/>
    <w:rsid w:val="00F10AF4"/>
    <w:rsid w:val="00F122AA"/>
    <w:rsid w:val="00FA54A6"/>
    <w:rsid w:val="00FA7BDB"/>
    <w:rsid w:val="00FC1A82"/>
    <w:rsid w:val="00FC1D0E"/>
    <w:rsid w:val="00FC3754"/>
    <w:rsid w:val="00FF7259"/>
    <w:rsid w:val="21A839B2"/>
    <w:rsid w:val="30500023"/>
    <w:rsid w:val="47730BE9"/>
    <w:rsid w:val="47F07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8"/>
    <w:unhideWhenUsed/>
    <w:qFormat/>
    <w:uiPriority w:val="99"/>
    <w:rPr>
      <w:b/>
      <w:bCs/>
    </w:rPr>
  </w:style>
  <w:style w:type="paragraph" w:styleId="4">
    <w:name w:val="annotation text"/>
    <w:basedOn w:val="1"/>
    <w:link w:val="16"/>
    <w:unhideWhenUsed/>
    <w:qFormat/>
    <w:uiPriority w:val="99"/>
    <w:pPr>
      <w:jc w:val="left"/>
    </w:pPr>
  </w:style>
  <w:style w:type="paragraph" w:styleId="5">
    <w:name w:val="Balloon Text"/>
    <w:basedOn w:val="1"/>
    <w:link w:val="19"/>
    <w:unhideWhenUsed/>
    <w:qFormat/>
    <w:uiPriority w:val="99"/>
    <w:rPr>
      <w:sz w:val="18"/>
      <w:szCs w:val="18"/>
    </w:r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12"/>
    <w:unhideWhenUsed/>
    <w:uiPriority w:val="99"/>
    <w:pP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annotation reference"/>
    <w:basedOn w:val="8"/>
    <w:unhideWhenUsed/>
    <w:qFormat/>
    <w:uiPriority w:val="99"/>
    <w:rPr>
      <w:sz w:val="21"/>
      <w:szCs w:val="21"/>
    </w:rPr>
  </w:style>
  <w:style w:type="character" w:customStyle="1" w:styleId="12">
    <w:name w:val="页眉 字符"/>
    <w:basedOn w:val="8"/>
    <w:link w:val="7"/>
    <w:qFormat/>
    <w:uiPriority w:val="99"/>
    <w:rPr>
      <w:sz w:val="18"/>
      <w:szCs w:val="18"/>
    </w:rPr>
  </w:style>
  <w:style w:type="character" w:customStyle="1" w:styleId="13">
    <w:name w:val="页脚 字符"/>
    <w:basedOn w:val="8"/>
    <w:link w:val="6"/>
    <w:qFormat/>
    <w:uiPriority w:val="0"/>
    <w:rPr>
      <w:sz w:val="18"/>
      <w:szCs w:val="18"/>
    </w:rPr>
  </w:style>
  <w:style w:type="paragraph" w:customStyle="1" w:styleId="14">
    <w:name w:val="样式 标题 1 + 首行缩进:  2 字符"/>
    <w:basedOn w:val="2"/>
    <w:next w:val="1"/>
    <w:qFormat/>
    <w:uiPriority w:val="0"/>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15">
    <w:name w:val="正文表格"/>
    <w:basedOn w:val="1"/>
    <w:qFormat/>
    <w:uiPriority w:val="0"/>
    <w:pPr>
      <w:spacing w:before="60" w:after="60"/>
    </w:pPr>
    <w:rPr>
      <w:sz w:val="24"/>
    </w:rPr>
  </w:style>
  <w:style w:type="character" w:customStyle="1" w:styleId="16">
    <w:name w:val="批注文字 字符"/>
    <w:basedOn w:val="8"/>
    <w:link w:val="4"/>
    <w:qFormat/>
    <w:uiPriority w:val="99"/>
    <w:rPr>
      <w:rFonts w:ascii="Times New Roman" w:hAnsi="Times New Roman" w:eastAsia="宋体" w:cs="Times New Roman"/>
      <w:szCs w:val="20"/>
    </w:rPr>
  </w:style>
  <w:style w:type="character" w:customStyle="1" w:styleId="17">
    <w:name w:val="标题 1 字符"/>
    <w:basedOn w:val="8"/>
    <w:link w:val="2"/>
    <w:qFormat/>
    <w:uiPriority w:val="9"/>
    <w:rPr>
      <w:rFonts w:ascii="Times New Roman" w:hAnsi="Times New Roman" w:eastAsia="宋体" w:cs="Times New Roman"/>
      <w:b/>
      <w:bCs/>
      <w:kern w:val="44"/>
      <w:sz w:val="44"/>
      <w:szCs w:val="44"/>
    </w:rPr>
  </w:style>
  <w:style w:type="character" w:customStyle="1" w:styleId="18">
    <w:name w:val="批注主题 字符"/>
    <w:basedOn w:val="16"/>
    <w:link w:val="3"/>
    <w:semiHidden/>
    <w:qFormat/>
    <w:uiPriority w:val="99"/>
    <w:rPr>
      <w:rFonts w:ascii="Times New Roman" w:hAnsi="Times New Roman" w:eastAsia="宋体" w:cs="Times New Roman"/>
      <w:b/>
      <w:bCs/>
      <w:szCs w:val="20"/>
    </w:rPr>
  </w:style>
  <w:style w:type="character" w:customStyle="1" w:styleId="19">
    <w:name w:val="批注框文本 字符"/>
    <w:basedOn w:val="8"/>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515</Words>
  <Characters>2937</Characters>
  <Lines>24</Lines>
  <Paragraphs>6</Paragraphs>
  <ScaleCrop>false</ScaleCrop>
  <LinksUpToDate>false</LinksUpToDate>
  <CharactersWithSpaces>3446</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2025-11-26T01:52:00Z</dcterms:created>
  <dc:creator>f s</dc:creator>
  <cp:lastModifiedBy>贾思渊</cp:lastModifiedBy>
  <dcterms:modified xsi:type="dcterms:W3CDTF">2026-01-15T02:13:29Z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