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方正小标宋简体" w:eastAsia="方正小标宋简体"/>
          <w:sz w:val="36"/>
          <w:szCs w:val="36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项目支出绩效评价报告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0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0"/>
        </w:rPr>
        <w:t>根据《北京市朝阳区水务局关于做</w:t>
      </w:r>
      <w:r>
        <w:rPr>
          <w:rFonts w:hint="default" w:ascii="Times New Roman" w:hAnsi="Times New Roman" w:eastAsia="仿宋_GB2312" w:cs="Times New Roman"/>
          <w:sz w:val="32"/>
          <w:szCs w:val="30"/>
        </w:rPr>
        <w:t>好</w:t>
      </w:r>
      <w:r>
        <w:rPr>
          <w:rFonts w:hint="default" w:ascii="Times New Roman" w:hAnsi="Times New Roman" w:eastAsia="仿宋_GB2312" w:cs="Times New Roman"/>
          <w:sz w:val="32"/>
          <w:szCs w:val="30"/>
          <w:lang w:val="en-US" w:eastAsia="zh-CN"/>
        </w:rPr>
        <w:t>2023</w:t>
      </w:r>
      <w:r>
        <w:rPr>
          <w:rFonts w:hint="default" w:ascii="Times New Roman" w:hAnsi="Times New Roman" w:eastAsia="仿宋_GB2312" w:cs="Times New Roman"/>
          <w:sz w:val="32"/>
          <w:szCs w:val="30"/>
        </w:rPr>
        <w:t>年</w:t>
      </w:r>
      <w:r>
        <w:rPr>
          <w:rFonts w:hint="eastAsia" w:ascii="仿宋_GB2312" w:hAnsi="仿宋_GB2312" w:eastAsia="仿宋_GB2312" w:cs="仿宋_GB2312"/>
          <w:sz w:val="32"/>
          <w:szCs w:val="30"/>
        </w:rPr>
        <w:t>度大中型水库移民</w:t>
      </w:r>
      <w:r>
        <w:rPr>
          <w:rFonts w:hint="eastAsia" w:ascii="仿宋_GB2312" w:hAnsi="仿宋_GB2312" w:eastAsia="仿宋_GB2312" w:cs="仿宋_GB2312"/>
          <w:sz w:val="32"/>
          <w:szCs w:val="30"/>
          <w:lang w:eastAsia="zh-CN"/>
        </w:rPr>
        <w:t>农转非移民补贴资金发放工作的通知</w:t>
      </w:r>
      <w:r>
        <w:rPr>
          <w:rFonts w:hint="eastAsia" w:ascii="仿宋_GB2312" w:hAnsi="仿宋_GB2312" w:eastAsia="仿宋_GB2312" w:cs="仿宋_GB2312"/>
          <w:sz w:val="32"/>
          <w:szCs w:val="30"/>
        </w:rPr>
        <w:t>》（朝水政</w:t>
      </w:r>
      <w:r>
        <w:rPr>
          <w:rFonts w:hint="eastAsia" w:ascii="仿宋_GB2312" w:hAnsi="仿宋_GB2312" w:eastAsia="仿宋_GB2312" w:cs="仿宋_GB2312"/>
          <w:sz w:val="32"/>
          <w:szCs w:val="30"/>
          <w:lang w:eastAsia="zh-CN"/>
        </w:rPr>
        <w:t>通</w:t>
      </w:r>
      <w:r>
        <w:rPr>
          <w:rFonts w:hint="eastAsia" w:ascii="仿宋_GB2312" w:hAnsi="仿宋_GB2312" w:eastAsia="仿宋_GB2312" w:cs="仿宋_GB2312"/>
          <w:sz w:val="32"/>
          <w:szCs w:val="30"/>
        </w:rPr>
        <w:t>字〔</w:t>
      </w:r>
      <w:r>
        <w:rPr>
          <w:rFonts w:hint="default" w:ascii="Times New Roman" w:hAnsi="Times New Roman" w:eastAsia="仿宋_GB2312" w:cs="Times New Roman"/>
          <w:sz w:val="32"/>
          <w:szCs w:val="30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0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0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0"/>
          <w:lang w:val="en-US" w:eastAsia="zh-CN"/>
        </w:rPr>
        <w:t>89</w:t>
      </w:r>
      <w:r>
        <w:rPr>
          <w:rFonts w:hint="eastAsia" w:ascii="仿宋_GB2312" w:hAnsi="仿宋_GB2312" w:eastAsia="仿宋_GB2312" w:cs="仿宋_GB2312"/>
          <w:sz w:val="32"/>
          <w:szCs w:val="30"/>
        </w:rPr>
        <w:t>号）文件</w:t>
      </w:r>
      <w:r>
        <w:rPr>
          <w:rFonts w:hint="eastAsia" w:ascii="仿宋_GB2312" w:hAnsi="仿宋_GB2312" w:eastAsia="仿宋_GB2312" w:cs="仿宋_GB2312"/>
          <w:sz w:val="32"/>
          <w:szCs w:val="30"/>
          <w:lang w:eastAsia="zh-CN"/>
        </w:rPr>
        <w:t>要求，</w:t>
      </w:r>
      <w:r>
        <w:rPr>
          <w:rFonts w:hint="eastAsia" w:ascii="仿宋_GB2312" w:hAnsi="仿宋_GB2312" w:eastAsia="仿宋_GB2312" w:cs="仿宋_GB2312"/>
          <w:sz w:val="32"/>
          <w:szCs w:val="30"/>
        </w:rPr>
        <w:t>我街</w:t>
      </w:r>
      <w:r>
        <w:rPr>
          <w:rFonts w:hint="default" w:ascii="Times New Roman" w:hAnsi="Times New Roman" w:eastAsia="仿宋_GB2312" w:cs="Times New Roman"/>
          <w:sz w:val="32"/>
          <w:szCs w:val="30"/>
        </w:rPr>
        <w:t>道</w:t>
      </w:r>
      <w:r>
        <w:rPr>
          <w:rFonts w:hint="default" w:ascii="Times New Roman" w:hAnsi="Times New Roman" w:eastAsia="仿宋_GB2312" w:cs="Times New Roman"/>
          <w:sz w:val="32"/>
          <w:szCs w:val="30"/>
          <w:lang w:val="en-US" w:eastAsia="zh-CN"/>
        </w:rPr>
        <w:t>2023年度</w:t>
      </w:r>
      <w:r>
        <w:rPr>
          <w:rFonts w:hint="eastAsia" w:ascii="仿宋_GB2312" w:hAnsi="仿宋_GB2312" w:eastAsia="仿宋_GB2312" w:cs="仿宋_GB2312"/>
          <w:sz w:val="32"/>
          <w:szCs w:val="30"/>
        </w:rPr>
        <w:t>核定发放</w:t>
      </w:r>
      <w:r>
        <w:rPr>
          <w:rFonts w:hint="default" w:ascii="Times New Roman" w:hAnsi="Times New Roman" w:eastAsia="仿宋_GB2312" w:cs="Times New Roman"/>
          <w:sz w:val="32"/>
          <w:szCs w:val="30"/>
        </w:rPr>
        <w:t>人数5人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0"/>
        </w:rPr>
        <w:t>按每</w:t>
      </w:r>
      <w:r>
        <w:rPr>
          <w:rFonts w:hint="default" w:ascii="Times New Roman" w:hAnsi="Times New Roman" w:eastAsia="仿宋_GB2312" w:cs="Times New Roman"/>
          <w:sz w:val="32"/>
          <w:szCs w:val="30"/>
        </w:rPr>
        <w:t>人560元/年的标准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区财政下达本街道2023年大中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型水库后期扶持农转非移民培训市级补助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资金共计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2800元，资金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下达后，我街道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直接发放至本人银行卡内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（二）项目绩效目标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该项目影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响居民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5人，</w:t>
      </w:r>
      <w:r>
        <w:rPr>
          <w:rFonts w:hint="default" w:ascii="Times New Roman" w:hAnsi="Times New Roman" w:eastAsia="仿宋_GB2312" w:cs="Times New Roman"/>
          <w:sz w:val="32"/>
          <w:szCs w:val="30"/>
        </w:rPr>
        <w:t>按每人560元/年的标准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区财政下达本街道资金共计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2800元。有效提升居民生活环境，居民满意率91%。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二、绩效评价工作开展情况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（一）绩效评价目的、对象和范围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项目绩效评价工作主要是运用科学、合理的绩效评价指标、评价标准和评价方法对项目财政支出进行绩效评价。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本次评价针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对2023年大中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型水库后期扶持农转非移民培训市级补助资金。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（二）绩效评价原则、评价指标体系（附表说明）、评价方法、评价标准等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本次绩效评价遵循</w:t>
      </w:r>
      <w:r>
        <w:rPr>
          <w:rFonts w:hint="eastAsia" w:ascii="仿宋_GB2312" w:hAnsi="仿宋" w:eastAsia="仿宋_GB2312"/>
          <w:sz w:val="32"/>
          <w:szCs w:val="32"/>
        </w:rPr>
        <w:t>科学规范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和</w:t>
      </w:r>
      <w:r>
        <w:rPr>
          <w:rFonts w:hint="eastAsia" w:ascii="仿宋_GB2312" w:hAnsi="仿宋" w:eastAsia="仿宋_GB2312"/>
          <w:sz w:val="32"/>
          <w:szCs w:val="32"/>
        </w:rPr>
        <w:t>公正公开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的原则。</w:t>
      </w:r>
      <w:r>
        <w:rPr>
          <w:rFonts w:hint="eastAsia" w:ascii="仿宋_GB2312" w:hAnsi="仿宋" w:eastAsia="仿宋_GB2312"/>
          <w:sz w:val="32"/>
          <w:szCs w:val="32"/>
        </w:rPr>
        <w:t>按照科学可行的要求，符合真实、客观、公正的要求，依法公开并接受监督。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（三）绩效评价工作过程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照202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年初</w:t>
      </w:r>
      <w:r>
        <w:rPr>
          <w:rFonts w:hint="eastAsia" w:ascii="仿宋_GB2312" w:eastAsia="仿宋_GB2312"/>
          <w:sz w:val="32"/>
          <w:szCs w:val="32"/>
        </w:rPr>
        <w:t>设定的绩效目标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填写《项目绩效自评表》，结合实际经费支出情况，撰写《项目</w:t>
      </w:r>
      <w:r>
        <w:rPr>
          <w:rFonts w:ascii="仿宋_GB2312" w:eastAsia="仿宋_GB2312"/>
          <w:sz w:val="32"/>
          <w:szCs w:val="32"/>
        </w:rPr>
        <w:t>支出</w:t>
      </w:r>
      <w:r>
        <w:rPr>
          <w:rFonts w:hint="eastAsia" w:ascii="仿宋_GB2312" w:eastAsia="仿宋_GB2312"/>
          <w:sz w:val="32"/>
          <w:szCs w:val="32"/>
        </w:rPr>
        <w:t>绩效评价报告》。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三、综合评价情况及评价结论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该项目总体绩效目标比较明确，绩效指标设定基本清晰、合理；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项目资金分配科学，下达及时，拨付合规。及时有序发放至相关人员银行卡内。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四、绩效评价指标分析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（一）项目决策情况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0"/>
        </w:rPr>
        <w:t>根据《北京市朝阳区水务局关于做</w:t>
      </w:r>
      <w:r>
        <w:rPr>
          <w:rFonts w:hint="default" w:ascii="Times New Roman" w:hAnsi="Times New Roman" w:eastAsia="仿宋_GB2312" w:cs="Times New Roman"/>
          <w:sz w:val="32"/>
          <w:szCs w:val="30"/>
        </w:rPr>
        <w:t>好</w:t>
      </w:r>
      <w:r>
        <w:rPr>
          <w:rFonts w:hint="default" w:ascii="Times New Roman" w:hAnsi="Times New Roman" w:eastAsia="仿宋_GB2312" w:cs="Times New Roman"/>
          <w:sz w:val="32"/>
          <w:szCs w:val="30"/>
          <w:lang w:val="en-US" w:eastAsia="zh-CN"/>
        </w:rPr>
        <w:t>2023</w:t>
      </w:r>
      <w:r>
        <w:rPr>
          <w:rFonts w:hint="default" w:ascii="Times New Roman" w:hAnsi="Times New Roman" w:eastAsia="仿宋_GB2312" w:cs="Times New Roman"/>
          <w:sz w:val="32"/>
          <w:szCs w:val="30"/>
        </w:rPr>
        <w:t>年</w:t>
      </w:r>
      <w:r>
        <w:rPr>
          <w:rFonts w:hint="eastAsia" w:ascii="仿宋_GB2312" w:hAnsi="仿宋_GB2312" w:eastAsia="仿宋_GB2312" w:cs="仿宋_GB2312"/>
          <w:sz w:val="32"/>
          <w:szCs w:val="30"/>
        </w:rPr>
        <w:t>度大中型水库移民</w:t>
      </w:r>
      <w:r>
        <w:rPr>
          <w:rFonts w:hint="eastAsia" w:ascii="仿宋_GB2312" w:hAnsi="仿宋_GB2312" w:eastAsia="仿宋_GB2312" w:cs="仿宋_GB2312"/>
          <w:sz w:val="32"/>
          <w:szCs w:val="30"/>
          <w:lang w:eastAsia="zh-CN"/>
        </w:rPr>
        <w:t>农转非移民补贴资金发放工作的通知</w:t>
      </w:r>
      <w:r>
        <w:rPr>
          <w:rFonts w:hint="eastAsia" w:ascii="仿宋_GB2312" w:hAnsi="仿宋_GB2312" w:eastAsia="仿宋_GB2312" w:cs="仿宋_GB2312"/>
          <w:sz w:val="32"/>
          <w:szCs w:val="30"/>
        </w:rPr>
        <w:t>》（朝水政</w:t>
      </w:r>
      <w:r>
        <w:rPr>
          <w:rFonts w:hint="eastAsia" w:ascii="仿宋_GB2312" w:hAnsi="仿宋_GB2312" w:eastAsia="仿宋_GB2312" w:cs="仿宋_GB2312"/>
          <w:sz w:val="32"/>
          <w:szCs w:val="30"/>
          <w:lang w:eastAsia="zh-CN"/>
        </w:rPr>
        <w:t>通</w:t>
      </w:r>
      <w:r>
        <w:rPr>
          <w:rFonts w:hint="eastAsia" w:ascii="仿宋_GB2312" w:hAnsi="仿宋_GB2312" w:eastAsia="仿宋_GB2312" w:cs="仿宋_GB2312"/>
          <w:sz w:val="32"/>
          <w:szCs w:val="30"/>
        </w:rPr>
        <w:t>字〔</w:t>
      </w:r>
      <w:r>
        <w:rPr>
          <w:rFonts w:hint="default" w:ascii="Times New Roman" w:hAnsi="Times New Roman" w:eastAsia="仿宋_GB2312" w:cs="Times New Roman"/>
          <w:sz w:val="32"/>
          <w:szCs w:val="30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0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0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0"/>
          <w:lang w:val="en-US" w:eastAsia="zh-CN"/>
        </w:rPr>
        <w:t>89</w:t>
      </w:r>
      <w:r>
        <w:rPr>
          <w:rFonts w:hint="eastAsia" w:ascii="仿宋_GB2312" w:hAnsi="仿宋_GB2312" w:eastAsia="仿宋_GB2312" w:cs="仿宋_GB2312"/>
          <w:sz w:val="32"/>
          <w:szCs w:val="30"/>
        </w:rPr>
        <w:t>号）文件</w:t>
      </w:r>
      <w:r>
        <w:rPr>
          <w:rFonts w:hint="eastAsia" w:ascii="仿宋_GB2312" w:hAnsi="仿宋_GB2312" w:eastAsia="仿宋_GB2312" w:cs="仿宋_GB2312"/>
          <w:sz w:val="32"/>
          <w:szCs w:val="30"/>
          <w:lang w:eastAsia="zh-CN"/>
        </w:rPr>
        <w:t>要求，按标准拨付。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（二）项目过程情况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</w:t>
      </w:r>
      <w:r>
        <w:rPr>
          <w:rFonts w:hint="eastAsia" w:ascii="仿宋_GB2312" w:eastAsia="仿宋_GB2312"/>
          <w:sz w:val="32"/>
          <w:szCs w:val="32"/>
          <w:lang w:eastAsia="zh-CN"/>
        </w:rPr>
        <w:t>相关</w:t>
      </w:r>
      <w:r>
        <w:rPr>
          <w:rFonts w:hint="eastAsia" w:ascii="仿宋_GB2312" w:eastAsia="仿宋_GB2312"/>
          <w:sz w:val="32"/>
          <w:szCs w:val="32"/>
        </w:rPr>
        <w:t>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要求，资金下达后，街道第一时间确认本人信息，确保全额发放至本人银行卡内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。核定发放人数5人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，共计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2800元。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（三）项目产出情况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我街道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共收到2023年大中型水库</w:t>
      </w:r>
      <w:r>
        <w:rPr>
          <w:rFonts w:hint="default" w:ascii="Times New Roman" w:hAnsi="Times New Roman" w:eastAsia="仿宋_GB2312" w:cs="Times New Roman"/>
          <w:sz w:val="32"/>
          <w:szCs w:val="30"/>
        </w:rPr>
        <w:t>移民</w:t>
      </w:r>
      <w:r>
        <w:rPr>
          <w:rFonts w:hint="default" w:ascii="Times New Roman" w:hAnsi="Times New Roman" w:eastAsia="仿宋_GB2312" w:cs="Times New Roman"/>
          <w:sz w:val="32"/>
          <w:szCs w:val="30"/>
          <w:lang w:eastAsia="zh-CN"/>
        </w:rPr>
        <w:t>农转非移民补贴资金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2800元，资金已全部支出，资金支出率100%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（四）项目效益情况。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居民生活环境有效提升，水库环境有效提升。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五、主要经验及做法、存在的问题及原因分析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六、有关建议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无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11483"/>
    <w:multiLevelType w:val="singleLevel"/>
    <w:tmpl w:val="65F11483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7F09F4"/>
    <w:rsid w:val="000A27AF"/>
    <w:rsid w:val="00161C76"/>
    <w:rsid w:val="005678A8"/>
    <w:rsid w:val="00B40A65"/>
    <w:rsid w:val="00BB3BDA"/>
    <w:rsid w:val="00D33560"/>
    <w:rsid w:val="00F84B2A"/>
    <w:rsid w:val="0585376C"/>
    <w:rsid w:val="08CB5891"/>
    <w:rsid w:val="0C1E1FF8"/>
    <w:rsid w:val="0D2072BE"/>
    <w:rsid w:val="0DAE7529"/>
    <w:rsid w:val="0E214C61"/>
    <w:rsid w:val="0FFB1307"/>
    <w:rsid w:val="14061F89"/>
    <w:rsid w:val="1570584C"/>
    <w:rsid w:val="20F972F2"/>
    <w:rsid w:val="25DA3DAB"/>
    <w:rsid w:val="2A8E3455"/>
    <w:rsid w:val="31281C29"/>
    <w:rsid w:val="37173543"/>
    <w:rsid w:val="3FF76880"/>
    <w:rsid w:val="43744EF9"/>
    <w:rsid w:val="471C39CB"/>
    <w:rsid w:val="49DC351C"/>
    <w:rsid w:val="4C744DFE"/>
    <w:rsid w:val="50290C58"/>
    <w:rsid w:val="57346B49"/>
    <w:rsid w:val="5C073259"/>
    <w:rsid w:val="60E00F97"/>
    <w:rsid w:val="62CD52B1"/>
    <w:rsid w:val="66D61806"/>
    <w:rsid w:val="6DB44AA9"/>
    <w:rsid w:val="71AE6998"/>
    <w:rsid w:val="721278FC"/>
    <w:rsid w:val="73BD6240"/>
    <w:rsid w:val="74A27243"/>
    <w:rsid w:val="757A0A96"/>
    <w:rsid w:val="75FC4C20"/>
    <w:rsid w:val="7621500C"/>
    <w:rsid w:val="76E76F7D"/>
    <w:rsid w:val="771739E9"/>
    <w:rsid w:val="79A304E1"/>
    <w:rsid w:val="7A824E9B"/>
    <w:rsid w:val="7AB7FF50"/>
    <w:rsid w:val="7BFEB0DB"/>
    <w:rsid w:val="CEFD3F3D"/>
    <w:rsid w:val="EA3F77F2"/>
    <w:rsid w:val="EEFE5989"/>
    <w:rsid w:val="EFCF3EAE"/>
    <w:rsid w:val="F5B764A2"/>
    <w:rsid w:val="F77F09F4"/>
    <w:rsid w:val="FFD7BFFC"/>
    <w:rsid w:val="FFFA6B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  <w:rPr>
      <w:rFonts w:ascii="Calibri" w:hAnsi="Calibri" w:cs="黑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257</Characters>
  <Lines>2</Lines>
  <Paragraphs>1</Paragraphs>
  <ScaleCrop>false</ScaleCrop>
  <LinksUpToDate>false</LinksUpToDate>
  <CharactersWithSpaces>301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2022-03-10T03:16:00Z</dcterms:created>
  <dc:creator>user</dc:creator>
  <cp:lastModifiedBy>pc</cp:lastModifiedBy>
  <cp:lastPrinted>2024-02-27T08:26:00Z</cp:lastPrinted>
  <dcterms:modified xsi:type="dcterms:W3CDTF">2024-03-19T01:45:13Z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