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2021</w:t>
            </w:r>
            <w:r>
              <w:rPr>
                <w:kern w:val="0"/>
                <w:sz w:val="22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社区卫生服务机构房租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北京市朝阳区社区卫生服务管理中心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常艺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65569108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557.7122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使社区卫生服务网点布局更加合理，保障社区卫生服务机构正常运转，为居民提供方便安全的就医环境，满足居民就近就医的社区卫生服务需求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指标1：服务朝阳区小区居民数量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360.5万人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指标1：社区卫生服务机构正常运行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租赁房屋提供服务100%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指标1：一季度支付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预算批复后1各月内支付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指标1：适当补贴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按照市场价格给予适当补贴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100%满足社区居民就近就医需求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指标1：居民满意度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居民就近就医需求满意100%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  <w:lang w:eastAsia="zh-CN"/>
        </w:rPr>
        <w:t>应曼</w:t>
      </w:r>
      <w:r>
        <w:rPr>
          <w:rFonts w:ascii="宋体" w:hAnsi="宋体"/>
          <w:sz w:val="24"/>
          <w:szCs w:val="32"/>
        </w:rPr>
        <w:t xml:space="preserve">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65564540</w:t>
      </w:r>
      <w:r>
        <w:rPr>
          <w:rFonts w:ascii="宋体" w:hAnsi="宋体"/>
          <w:sz w:val="24"/>
          <w:szCs w:val="32"/>
        </w:rPr>
        <w:t xml:space="preserve">        </w:t>
      </w:r>
      <w:r>
        <w:rPr>
          <w:rFonts w:hint="eastAsia" w:ascii="宋体" w:hAnsi="宋体"/>
          <w:sz w:val="24"/>
          <w:szCs w:val="32"/>
        </w:rPr>
        <w:t xml:space="preserve">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2022.01.20</w:t>
      </w: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hint="eastAsia" w:ascii="宋体" w:hAnsi="宋体"/>
          <w:sz w:val="24"/>
          <w:szCs w:val="32"/>
        </w:rPr>
      </w:pPr>
    </w:p>
    <w:p>
      <w:pPr>
        <w:widowControl/>
        <w:spacing w:line="360" w:lineRule="auto"/>
        <w:ind w:firstLine="241" w:firstLineChars="100"/>
        <w:jc w:val="lef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填表注意事项：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该表总分共计100分，其中预算执行率为10分，绩效指标部分为90分；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预期指标情况要严格按照年初或项目追加时的绩效目标填报，不得随意调整；</w:t>
      </w:r>
    </w:p>
    <w:p>
      <w:pPr>
        <w:widowControl/>
        <w:numPr>
          <w:ilvl w:val="0"/>
          <w:numId w:val="1"/>
        </w:numPr>
        <w:spacing w:line="360" w:lineRule="auto"/>
        <w:ind w:firstLine="240" w:firstLineChars="1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单位自评采用定量和定性评价相结合的比较法,总分由各项指标得分汇总形成。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量指标得分按照以下方法评定：与年初指标值相比，完成指标值的，记该指标所赋全部分值；如果是由于年初指标值设定明显偏低造成的，要按照偏离度适度调减分值；未完成指标值的，按照完成值在指标值中所占比例记分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/>
          <w:b w:val="0"/>
          <w:bCs w:val="0"/>
          <w:sz w:val="24"/>
          <w:szCs w:val="32"/>
        </w:rPr>
      </w:pPr>
      <w:r>
        <w:rPr>
          <w:rFonts w:hint="eastAsia" w:ascii="宋体" w:hAnsi="宋体"/>
          <w:b w:val="0"/>
          <w:bCs w:val="0"/>
          <w:sz w:val="24"/>
          <w:szCs w:val="32"/>
        </w:rPr>
        <w:t>定性指标得分按照以下方法评定：根据指标完成情况分为达成年度指标、部分达成年度指标且有一定效果、未达成年度指标且效果较差3档，分别按照该指标对应分值区间100%-80%（含80%）、80-60%（含60%）、60%-0%合理确定分值。各项绩效指标得分汇总成该项目自评的总分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  <w:bookmarkStart w:id="0" w:name="_GoBack"/>
      <w:bookmarkEnd w:id="0"/>
    </w:p>
    <w:p>
      <w:pPr>
        <w:widowControl/>
        <w:spacing w:line="360" w:lineRule="auto"/>
        <w:ind w:firstLine="482" w:firstLineChars="200"/>
        <w:jc w:val="left"/>
        <w:rPr>
          <w:rFonts w:ascii="宋体" w:hAnsi="宋体"/>
          <w:sz w:val="24"/>
          <w:szCs w:val="32"/>
        </w:rPr>
      </w:pP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41282282">
    <w:nsid w:val="61D3FAEA"/>
    <w:multiLevelType w:val="singleLevel"/>
    <w:tmpl w:val="61D3FA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64128228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86F72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A56F5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26A7"/>
    <w:rsid w:val="004E7C1C"/>
    <w:rsid w:val="00522946"/>
    <w:rsid w:val="00525DE4"/>
    <w:rsid w:val="005400B0"/>
    <w:rsid w:val="0054104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53120"/>
    <w:rsid w:val="006721BB"/>
    <w:rsid w:val="0067443B"/>
    <w:rsid w:val="00676E0B"/>
    <w:rsid w:val="006C6289"/>
    <w:rsid w:val="006C7A52"/>
    <w:rsid w:val="007033FE"/>
    <w:rsid w:val="00751683"/>
    <w:rsid w:val="00763132"/>
    <w:rsid w:val="007668EF"/>
    <w:rsid w:val="00795620"/>
    <w:rsid w:val="007B6FEF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C7A17"/>
    <w:rsid w:val="008D17FF"/>
    <w:rsid w:val="008D246E"/>
    <w:rsid w:val="008D4A6A"/>
    <w:rsid w:val="008E3A64"/>
    <w:rsid w:val="00903B4C"/>
    <w:rsid w:val="00920C7B"/>
    <w:rsid w:val="00931776"/>
    <w:rsid w:val="00940DE9"/>
    <w:rsid w:val="00942504"/>
    <w:rsid w:val="0095165C"/>
    <w:rsid w:val="00954082"/>
    <w:rsid w:val="00960611"/>
    <w:rsid w:val="00990E1C"/>
    <w:rsid w:val="00994DE8"/>
    <w:rsid w:val="009A65F2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2F04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63F94"/>
    <w:rsid w:val="00D8204C"/>
    <w:rsid w:val="00DA2B2E"/>
    <w:rsid w:val="00DB17E4"/>
    <w:rsid w:val="00DE5F9B"/>
    <w:rsid w:val="00E15B86"/>
    <w:rsid w:val="00E63A10"/>
    <w:rsid w:val="00E821B8"/>
    <w:rsid w:val="00EA2619"/>
    <w:rsid w:val="00EC6FB7"/>
    <w:rsid w:val="00EE2A07"/>
    <w:rsid w:val="00EF5211"/>
    <w:rsid w:val="00F74CFE"/>
    <w:rsid w:val="00F849D5"/>
    <w:rsid w:val="00FA72DB"/>
    <w:rsid w:val="032957F5"/>
    <w:rsid w:val="05A350E8"/>
    <w:rsid w:val="0D4E44D4"/>
    <w:rsid w:val="0FD71D45"/>
    <w:rsid w:val="10E72CEF"/>
    <w:rsid w:val="11316962"/>
    <w:rsid w:val="13AB4196"/>
    <w:rsid w:val="14F61BD2"/>
    <w:rsid w:val="193F288E"/>
    <w:rsid w:val="1D2461B6"/>
    <w:rsid w:val="1E245262"/>
    <w:rsid w:val="1E4750E1"/>
    <w:rsid w:val="21866767"/>
    <w:rsid w:val="27476F64"/>
    <w:rsid w:val="28A82627"/>
    <w:rsid w:val="2BFE5E0F"/>
    <w:rsid w:val="2EB44D67"/>
    <w:rsid w:val="2EB806D8"/>
    <w:rsid w:val="320D6F8D"/>
    <w:rsid w:val="32DE5719"/>
    <w:rsid w:val="357B59EF"/>
    <w:rsid w:val="382B6775"/>
    <w:rsid w:val="3B700463"/>
    <w:rsid w:val="3B7C0376"/>
    <w:rsid w:val="3CE509A9"/>
    <w:rsid w:val="3F1F6AC5"/>
    <w:rsid w:val="44952E6C"/>
    <w:rsid w:val="45EA6449"/>
    <w:rsid w:val="460359DE"/>
    <w:rsid w:val="46F71EEA"/>
    <w:rsid w:val="48437D0B"/>
    <w:rsid w:val="4A490D40"/>
    <w:rsid w:val="4B4E1C15"/>
    <w:rsid w:val="4CBA109B"/>
    <w:rsid w:val="4D0F0E47"/>
    <w:rsid w:val="4D4811B3"/>
    <w:rsid w:val="4F1C2EDC"/>
    <w:rsid w:val="505B43C4"/>
    <w:rsid w:val="536369BE"/>
    <w:rsid w:val="557B6719"/>
    <w:rsid w:val="5B717EDB"/>
    <w:rsid w:val="5D617737"/>
    <w:rsid w:val="603764FC"/>
    <w:rsid w:val="66957F4C"/>
    <w:rsid w:val="670E155B"/>
    <w:rsid w:val="67AF1800"/>
    <w:rsid w:val="68A7179B"/>
    <w:rsid w:val="696B68DD"/>
    <w:rsid w:val="6A261F45"/>
    <w:rsid w:val="6D125E72"/>
    <w:rsid w:val="6FB32B39"/>
    <w:rsid w:val="71613F73"/>
    <w:rsid w:val="74277F58"/>
    <w:rsid w:val="76EF5736"/>
    <w:rsid w:val="7BFA6C58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324</Words>
  <Characters>1852</Characters>
  <Lines>15</Lines>
  <Paragraphs>4</Paragraphs>
  <TotalTime>0</TotalTime>
  <ScaleCrop>false</ScaleCrop>
  <LinksUpToDate>false</LinksUpToDate>
  <CharactersWithSpaces>2172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</cp:lastModifiedBy>
  <cp:lastPrinted>2022-01-05T07:56:00Z</cp:lastPrinted>
  <dcterms:modified xsi:type="dcterms:W3CDTF">2022-02-16T08:14:30Z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