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542B8" w:rsidRDefault="00FD4928">
      <w:pPr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</w:t>
      </w:r>
      <w:r>
        <w:rPr>
          <w:rFonts w:eastAsia="仿宋_GB2312"/>
          <w:b w:val="0"/>
          <w:sz w:val="32"/>
          <w:szCs w:val="32"/>
        </w:rPr>
        <w:t>1</w:t>
      </w:r>
    </w:p>
    <w:tbl>
      <w:tblPr>
        <w:tblW w:w="8928" w:type="dxa"/>
        <w:jc w:val="center"/>
        <w:tblLayout w:type="fixed"/>
        <w:tblLook w:val="04A0"/>
      </w:tblPr>
      <w:tblGrid>
        <w:gridCol w:w="578"/>
        <w:gridCol w:w="963"/>
        <w:gridCol w:w="963"/>
        <w:gridCol w:w="847"/>
        <w:gridCol w:w="699"/>
        <w:gridCol w:w="415"/>
        <w:gridCol w:w="760"/>
        <w:gridCol w:w="358"/>
        <w:gridCol w:w="837"/>
        <w:gridCol w:w="277"/>
        <w:gridCol w:w="280"/>
        <w:gridCol w:w="416"/>
        <w:gridCol w:w="141"/>
        <w:gridCol w:w="695"/>
        <w:gridCol w:w="699"/>
      </w:tblGrid>
      <w:tr w:rsidR="00B542B8">
        <w:trPr>
          <w:trHeight w:hRule="exact" w:val="440"/>
          <w:jc w:val="center"/>
        </w:trPr>
        <w:tc>
          <w:tcPr>
            <w:tcW w:w="8928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42B8" w:rsidRDefault="00FD4928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B542B8">
        <w:trPr>
          <w:trHeight w:val="194"/>
          <w:jc w:val="center"/>
        </w:trPr>
        <w:tc>
          <w:tcPr>
            <w:tcW w:w="8928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B542B8" w:rsidRDefault="00FD4928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 w:rsidR="00300919">
              <w:rPr>
                <w:rFonts w:hint="eastAsia"/>
                <w:kern w:val="0"/>
                <w:sz w:val="22"/>
              </w:rPr>
              <w:t>2020</w:t>
            </w:r>
            <w:r>
              <w:rPr>
                <w:kern w:val="0"/>
                <w:sz w:val="22"/>
              </w:rPr>
              <w:t>年度）</w:t>
            </w:r>
          </w:p>
        </w:tc>
      </w:tr>
      <w:tr w:rsidR="00B542B8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2B8" w:rsidRDefault="00FD492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2B8" w:rsidRDefault="00FD492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朝阳区在鄂北京人员返京分流工作经费</w:t>
            </w:r>
          </w:p>
        </w:tc>
      </w:tr>
      <w:tr w:rsidR="00B542B8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2B8" w:rsidRDefault="00FD492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2B8" w:rsidRDefault="00FD492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区民政局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2B8" w:rsidRDefault="00FD492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2B8" w:rsidRDefault="0067535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区民政局</w:t>
            </w:r>
          </w:p>
        </w:tc>
      </w:tr>
      <w:tr w:rsidR="00B542B8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2B8" w:rsidRDefault="00FD492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2B8" w:rsidRDefault="00FD492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黄涛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2B8" w:rsidRDefault="00FD492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2B8" w:rsidRDefault="00FD492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67315765</w:t>
            </w:r>
          </w:p>
        </w:tc>
      </w:tr>
      <w:tr w:rsidR="00B542B8">
        <w:trPr>
          <w:trHeight w:hRule="exact" w:val="496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2B8" w:rsidRDefault="00FD492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2B8" w:rsidRDefault="00B542B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2B8" w:rsidRDefault="00FD492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2B8" w:rsidRDefault="00FD492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2B8" w:rsidRDefault="00FD492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2B8" w:rsidRDefault="00FD492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2B8" w:rsidRDefault="00FD492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2B8" w:rsidRDefault="00FD492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 w:rsidR="00B542B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2B8" w:rsidRDefault="00B542B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2B8" w:rsidRDefault="00FD4928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2B8" w:rsidRDefault="00FD492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2B8" w:rsidRDefault="00FD492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659.888948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2B8" w:rsidRDefault="00FD492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659.888948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2B8" w:rsidRDefault="00FD492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kern w:val="0"/>
                <w:sz w:val="18"/>
                <w:szCs w:val="18"/>
              </w:rPr>
              <w:t>（分）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2B8" w:rsidRDefault="00FD492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2B8" w:rsidRDefault="00FD492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 w:rsidR="00D63B4B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5E247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 w:rsidP="00EA614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659.888948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 w:rsidP="00EA614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659.888948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D63B4B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D63B4B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D63B4B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D63B4B">
        <w:trPr>
          <w:trHeight w:hRule="exact" w:val="1063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18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按照“外防输入、内防反弹”要求，坚持“区级统筹、部门支撑、属地负责”，扎实做好离鄂返京人员转运服务工作，确保在鄂北京人员返京分流工作“全面覆盖、转运有序、分流高效、管控有力、不漏一人”。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截止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6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月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4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日转运工作结束，累计转运返京人员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20922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人，全部转运到位落实管控，为全区疫情防控和复工复产实现“双胜利”保驾护航。</w:t>
            </w:r>
          </w:p>
        </w:tc>
      </w:tr>
      <w:tr w:rsidR="00D63B4B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5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 w:rsidR="00D63B4B" w:rsidRDefault="00D63B4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 w:rsidR="00D63B4B" w:rsidRDefault="00D63B4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D63B4B">
        <w:trPr>
          <w:trHeight w:hRule="exact" w:val="304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  <w:p w:rsidR="00D63B4B" w:rsidRDefault="00D63B4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(50</w:t>
            </w:r>
            <w:r>
              <w:rPr>
                <w:rFonts w:hint="eastAsia"/>
                <w:kern w:val="0"/>
                <w:sz w:val="18"/>
                <w:szCs w:val="18"/>
              </w:rPr>
              <w:t>分</w:t>
            </w:r>
            <w:r>
              <w:rPr>
                <w:rFonts w:hint="eastAsia"/>
                <w:kern w:val="0"/>
                <w:sz w:val="18"/>
                <w:szCs w:val="18"/>
              </w:rPr>
              <w:t>)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0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按照“全面覆盖、转运有序、分流高效、管控有力、不漏一人”工作要求，全力做好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在鄂北京人员返京分流接转工作</w:t>
            </w:r>
          </w:p>
        </w:tc>
        <w:tc>
          <w:tcPr>
            <w:tcW w:w="15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按照“全面覆盖、转运有序、分流高效、管控有力、不漏一人”工作要求，全力做好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在鄂北京人员返京分流接转工作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截止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6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月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4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日转运工作结束，累计转运返京人员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20922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人，全部转运到位落实管控。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63B4B">
        <w:trPr>
          <w:trHeight w:hRule="exact" w:val="384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0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制定“两案两图两清单”工作方案，明确“三递两报一闭环”工作机制，完善“三先三后一节点”工作流程，做好“人车地物显温情”工作准备。</w:t>
            </w:r>
          </w:p>
        </w:tc>
        <w:tc>
          <w:tcPr>
            <w:tcW w:w="15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制定“两案两图两清单”工作方案，明确“三递两报一闭环”工作机制，完善“三先三后一节点”工作流程，做好“人车地物显温情”工作准备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突出流程优化，强化高效转运，做到“三递手、四见单、五连环”，为高质量开展工作奠定体制机制基础。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63B4B">
        <w:trPr>
          <w:trHeight w:hRule="exact" w:val="345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0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各工作组分工明确，信息精准，协同配合，实现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分钟快速转运分流。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各工作组分工明确，信息精准，协同配合，实现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分钟快速转运分流。</w:t>
            </w: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通过各方共同努力，在鄂北京人员转运服务工作专组整体工作蹄急步稳，接驳、核验、分流、转运、安置及后续隔离观察等服务工作规范有序、高效和谐，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实现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分钟快速转运分流。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63B4B">
        <w:trPr>
          <w:trHeight w:hRule="exact" w:val="480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0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坚持条块结合、专兼结合原则，统筹区委宣传部、退役军人事务局、房管局、地震局、人防办等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20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余个部门和单位，在转运服务专组下建立五个一级工作组，各一级工作组又分别设立工作小组，形成了完善高效的工作体系，明确各岗位职责，确保责任落实。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统筹区委宣传部、退役军人事务局、房管局、地震局、人防办等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20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余个部门和单位，形成了完善高效的工作体系，明确各岗位职责，确保责任落实。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43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个街乡全动员，同步成立专班，抽调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172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名骨干力量负责接收转运工作，明确重点，挂图作战，聚合各方力量推进工作。</w:t>
            </w: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各部门干部讲政治、顾大局，坚守每一个平凡岗位，各街乡社区、村干部听指挥、讲程序，严格温情接转每一名返京人员，各社会组织志愿者懂规矩、讲奉献，严格把握住每一个工作环节，正是有了全体人员的团结与凝聚、辛勤和汗水，转运服务工作才实现圆满收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63B4B">
        <w:trPr>
          <w:trHeight w:hRule="exact" w:val="483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  <w:r>
              <w:rPr>
                <w:rFonts w:hint="eastAsia"/>
                <w:kern w:val="0"/>
                <w:sz w:val="18"/>
                <w:szCs w:val="18"/>
              </w:rPr>
              <w:t>（</w:t>
            </w:r>
            <w:r>
              <w:rPr>
                <w:rFonts w:hint="eastAsia"/>
                <w:kern w:val="0"/>
                <w:sz w:val="18"/>
                <w:szCs w:val="18"/>
              </w:rPr>
              <w:t>30</w:t>
            </w:r>
            <w:r>
              <w:rPr>
                <w:rFonts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 w:rsidR="00D63B4B" w:rsidRDefault="00D63B4B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0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按照“外防输入、内防反弹”要求，全力做好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在鄂北京人员返京分流接转工作，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全部转运到位落实管控，为全区疫情防控和复工复产实现“双胜利”保驾护航。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按照“外防输入、内防反弹”要求，全力做好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在鄂北京人员返京分流接转工作，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全部转运到位落实管控，为全区疫情防控和复工复产实现“双胜利”保驾护航。</w:t>
            </w: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累计接转来自在鄂返京人员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184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次专列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20922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人（其中武汉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2713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人，湖北其他地区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18209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人），集中隔离观察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2988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人。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全部转运到位落实管控，为全区疫情防控和复工复产实现“双胜利”保驾护航。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63B4B">
        <w:trPr>
          <w:trHeight w:hRule="exact" w:val="382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 w:rsidR="00D63B4B" w:rsidRDefault="00D63B4B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0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按照“外防输入、内防反弹”要求，全力做好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在鄂北京人员返京分流接转工作，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全部转运到位落实管控，为全区疫情防控和复工复产实现“双胜利”保驾护航。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按照“外防输入、内防反弹”要求，全力做好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在鄂北京人员返京分流接转工作，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全部转运到位落实管控，为全区疫情防控和复工复产实现“双胜利”保驾护航。</w:t>
            </w: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累计接转来自在鄂返京人员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184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次专列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20922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人（其中武汉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2713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人，湖北其他地区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18209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人），集中隔离观察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2988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人。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全部转运到位落实管控，为全区疫情防控和复工复产实现“双胜利”保驾护航。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63B4B">
        <w:trPr>
          <w:trHeight w:hRule="exact" w:val="316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 w:rsidR="00D63B4B" w:rsidRDefault="00D63B4B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0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按照“外防输入、内防反弹”要求，全力做好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在鄂北京人员返京分流接转工作，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全部转运到位落实管控，为全区疫情防控和复工复产实现“双胜利”保驾护航。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按照“外防输入、内防反弹”要求，全力做好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在鄂北京人员返京分流接转工作，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全部转运到位落实管控，为全区疫情防控和复工复产实现“双胜利”保驾护航。</w:t>
            </w: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在鄂返京人员全部转运到位落实管控，为全区疫情防控和复工复产实现“双胜利”保驾护航。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63B4B">
        <w:trPr>
          <w:trHeight w:hRule="exact" w:val="485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0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按照“外防输入、内防反弹”要求，全力做好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在鄂北京人员返京分流接转工作，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全部转运到位落实管控，为全区疫情防控和复工复产实现“双胜利”保驾护航。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按照“外防输入、内防反弹”要求，全力做好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在鄂北京人员返京分流接转工作，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全部转运到位落实管控，为全区疫情防控和复工复产实现“双胜利”保驾护航。</w:t>
            </w:r>
          </w:p>
        </w:tc>
        <w:tc>
          <w:tcPr>
            <w:tcW w:w="11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在鄂返京接转工作整个过程规范有序、高效和谐，实现了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分钟快速转运分流，整个过程无一人漏接漏转，彰显了朝阳速度、朝阳温度，极大地提振了全体干部和全区人民战胜疫情的决心和斗志。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63B4B">
        <w:trPr>
          <w:trHeight w:hRule="exact" w:val="638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 w:rsidR="00D63B4B" w:rsidRDefault="00D63B4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  <w:p w:rsidR="00D63B4B" w:rsidRDefault="00D63B4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（</w:t>
            </w:r>
            <w:r>
              <w:rPr>
                <w:rFonts w:hint="eastAsia"/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0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按照“全面覆盖、转运有序、分流高效、管控有力、不漏一人”工作标准，做到“人车地物显温情”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按照“全面覆盖、转运有序、分流高效、管控有力、不漏一人”工作标准，做到“人车地物显温情”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论是在西站前端、公园转运，还是在社区管控上，全体人员无不是温情相待、严格管理，温馨服务“三句话”说到了返京人员心坎上，转运服务“大礼包”送到返京人员心底里，居家管控“四件套”严到返京人员心头上，整个过程中，社区居民、返京人员都给予高度评价，媒体舆情和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12345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情况就是最好的证明，充分展示了朝阳形象。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  <w:bookmarkStart w:id="0" w:name="_GoBack"/>
            <w:bookmarkEnd w:id="0"/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D63B4B">
        <w:trPr>
          <w:trHeight w:hRule="exact" w:val="291"/>
          <w:jc w:val="center"/>
        </w:trPr>
        <w:tc>
          <w:tcPr>
            <w:tcW w:w="64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3B4B" w:rsidRDefault="00D63B4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B542B8" w:rsidRDefault="00FD4928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>
        <w:rPr>
          <w:rFonts w:ascii="宋体" w:hAnsi="宋体"/>
          <w:sz w:val="24"/>
          <w:szCs w:val="32"/>
        </w:rPr>
        <w:t>填表人：</w:t>
      </w:r>
      <w:r>
        <w:rPr>
          <w:rFonts w:ascii="宋体" w:hAnsi="宋体" w:hint="eastAsia"/>
          <w:sz w:val="24"/>
          <w:szCs w:val="32"/>
        </w:rPr>
        <w:t>刘广为</w:t>
      </w:r>
      <w:r>
        <w:rPr>
          <w:rFonts w:ascii="宋体" w:hAnsi="宋体"/>
          <w:sz w:val="24"/>
          <w:szCs w:val="32"/>
        </w:rPr>
        <w:t xml:space="preserve">    联系电话：</w:t>
      </w:r>
      <w:r>
        <w:rPr>
          <w:rFonts w:ascii="宋体" w:hAnsi="宋体" w:hint="eastAsia"/>
          <w:sz w:val="24"/>
          <w:szCs w:val="32"/>
        </w:rPr>
        <w:t>67315765</w:t>
      </w:r>
      <w:r>
        <w:rPr>
          <w:rFonts w:ascii="宋体" w:hAnsi="宋体"/>
          <w:sz w:val="24"/>
          <w:szCs w:val="32"/>
        </w:rPr>
        <w:t xml:space="preserve">  填写日期：</w:t>
      </w:r>
      <w:r>
        <w:rPr>
          <w:rFonts w:ascii="宋体" w:hAnsi="宋体" w:hint="eastAsia"/>
          <w:sz w:val="24"/>
          <w:szCs w:val="32"/>
        </w:rPr>
        <w:t>2021年2月24日</w:t>
      </w:r>
    </w:p>
    <w:p w:rsidR="00B542B8" w:rsidRDefault="00B542B8">
      <w:pPr>
        <w:rPr>
          <w:rFonts w:eastAsia="仿宋_GB2312"/>
          <w:b w:val="0"/>
          <w:sz w:val="32"/>
          <w:szCs w:val="32"/>
        </w:rPr>
      </w:pPr>
    </w:p>
    <w:p w:rsidR="00B542B8" w:rsidRDefault="00B542B8">
      <w:pPr>
        <w:rPr>
          <w:rFonts w:eastAsia="仿宋_GB2312"/>
          <w:b w:val="0"/>
          <w:sz w:val="32"/>
          <w:szCs w:val="32"/>
        </w:rPr>
      </w:pPr>
    </w:p>
    <w:p w:rsidR="00B542B8" w:rsidRDefault="00B542B8">
      <w:pPr>
        <w:rPr>
          <w:rFonts w:eastAsia="仿宋_GB2312"/>
          <w:b w:val="0"/>
          <w:sz w:val="32"/>
          <w:szCs w:val="32"/>
        </w:rPr>
      </w:pPr>
    </w:p>
    <w:p w:rsidR="00B542B8" w:rsidRDefault="00B542B8">
      <w:pPr>
        <w:rPr>
          <w:rFonts w:eastAsia="仿宋_GB2312"/>
          <w:b w:val="0"/>
          <w:sz w:val="32"/>
          <w:szCs w:val="32"/>
        </w:rPr>
      </w:pPr>
    </w:p>
    <w:p w:rsidR="00B542B8" w:rsidRDefault="00B542B8">
      <w:pPr>
        <w:rPr>
          <w:rFonts w:eastAsia="仿宋_GB2312"/>
          <w:b w:val="0"/>
          <w:sz w:val="32"/>
          <w:szCs w:val="32"/>
        </w:rPr>
      </w:pPr>
    </w:p>
    <w:p w:rsidR="00B542B8" w:rsidRDefault="00B542B8">
      <w:pPr>
        <w:rPr>
          <w:rFonts w:eastAsia="仿宋_GB2312"/>
          <w:b w:val="0"/>
          <w:sz w:val="32"/>
          <w:szCs w:val="32"/>
        </w:rPr>
      </w:pPr>
    </w:p>
    <w:p w:rsidR="00B542B8" w:rsidRDefault="00B542B8">
      <w:pPr>
        <w:rPr>
          <w:rFonts w:eastAsia="仿宋_GB2312"/>
          <w:b w:val="0"/>
          <w:sz w:val="32"/>
          <w:szCs w:val="32"/>
        </w:rPr>
      </w:pPr>
    </w:p>
    <w:p w:rsidR="00B542B8" w:rsidRDefault="00B542B8">
      <w:pPr>
        <w:rPr>
          <w:rFonts w:eastAsia="仿宋_GB2312"/>
          <w:b w:val="0"/>
          <w:sz w:val="32"/>
          <w:szCs w:val="32"/>
        </w:rPr>
      </w:pPr>
    </w:p>
    <w:p w:rsidR="00B542B8" w:rsidRDefault="00B542B8">
      <w:pPr>
        <w:rPr>
          <w:rFonts w:eastAsia="仿宋_GB2312"/>
          <w:b w:val="0"/>
          <w:sz w:val="32"/>
          <w:szCs w:val="32"/>
        </w:rPr>
      </w:pPr>
    </w:p>
    <w:p w:rsidR="00B542B8" w:rsidRDefault="00B542B8">
      <w:pPr>
        <w:rPr>
          <w:rFonts w:eastAsia="仿宋_GB2312"/>
          <w:b w:val="0"/>
          <w:sz w:val="32"/>
          <w:szCs w:val="32"/>
        </w:rPr>
      </w:pPr>
    </w:p>
    <w:p w:rsidR="00B542B8" w:rsidRDefault="00B542B8"/>
    <w:sectPr w:rsidR="00B542B8" w:rsidSect="00B542B8">
      <w:pgSz w:w="11906" w:h="16838"/>
      <w:pgMar w:top="1417" w:right="1417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4804" w:rsidRDefault="00B14804" w:rsidP="009E034F">
      <w:r>
        <w:separator/>
      </w:r>
    </w:p>
  </w:endnote>
  <w:endnote w:type="continuationSeparator" w:id="1">
    <w:p w:rsidR="00B14804" w:rsidRDefault="00B14804" w:rsidP="009E03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4804" w:rsidRDefault="00B14804" w:rsidP="009E034F">
      <w:r>
        <w:separator/>
      </w:r>
    </w:p>
  </w:footnote>
  <w:footnote w:type="continuationSeparator" w:id="1">
    <w:p w:rsidR="00B14804" w:rsidRDefault="00B14804" w:rsidP="009E03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361520"/>
    <w:multiLevelType w:val="singleLevel"/>
    <w:tmpl w:val="60361520"/>
    <w:lvl w:ilvl="0">
      <w:start w:val="2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931776"/>
    <w:rsid w:val="00001B5D"/>
    <w:rsid w:val="00015052"/>
    <w:rsid w:val="00031CEE"/>
    <w:rsid w:val="00057190"/>
    <w:rsid w:val="00061B82"/>
    <w:rsid w:val="00080BB1"/>
    <w:rsid w:val="000831A1"/>
    <w:rsid w:val="0008562A"/>
    <w:rsid w:val="00094D39"/>
    <w:rsid w:val="000A7CE4"/>
    <w:rsid w:val="000C0FFF"/>
    <w:rsid w:val="000D7D2F"/>
    <w:rsid w:val="000E3171"/>
    <w:rsid w:val="000F016F"/>
    <w:rsid w:val="00115A6A"/>
    <w:rsid w:val="00137BC6"/>
    <w:rsid w:val="0015501C"/>
    <w:rsid w:val="00185A58"/>
    <w:rsid w:val="001A49C4"/>
    <w:rsid w:val="001B4CE8"/>
    <w:rsid w:val="001B74E3"/>
    <w:rsid w:val="001E5FD4"/>
    <w:rsid w:val="001F46BB"/>
    <w:rsid w:val="002128C5"/>
    <w:rsid w:val="00233941"/>
    <w:rsid w:val="00275EE6"/>
    <w:rsid w:val="00284DBB"/>
    <w:rsid w:val="0028641A"/>
    <w:rsid w:val="002C3EE8"/>
    <w:rsid w:val="002C6350"/>
    <w:rsid w:val="002E299F"/>
    <w:rsid w:val="00300919"/>
    <w:rsid w:val="003331AC"/>
    <w:rsid w:val="003331D0"/>
    <w:rsid w:val="00367AE6"/>
    <w:rsid w:val="00393E47"/>
    <w:rsid w:val="003B3305"/>
    <w:rsid w:val="003B7516"/>
    <w:rsid w:val="003D0D38"/>
    <w:rsid w:val="003F2606"/>
    <w:rsid w:val="00427CFF"/>
    <w:rsid w:val="004343B0"/>
    <w:rsid w:val="00454DB7"/>
    <w:rsid w:val="00462ED5"/>
    <w:rsid w:val="00492123"/>
    <w:rsid w:val="00492568"/>
    <w:rsid w:val="004C6CC2"/>
    <w:rsid w:val="004E131E"/>
    <w:rsid w:val="004E7C1C"/>
    <w:rsid w:val="00500839"/>
    <w:rsid w:val="00522946"/>
    <w:rsid w:val="005400B0"/>
    <w:rsid w:val="005525D9"/>
    <w:rsid w:val="00557B43"/>
    <w:rsid w:val="00563D78"/>
    <w:rsid w:val="00567FD5"/>
    <w:rsid w:val="00595CAE"/>
    <w:rsid w:val="005C6773"/>
    <w:rsid w:val="005D0885"/>
    <w:rsid w:val="005D59CE"/>
    <w:rsid w:val="005E247C"/>
    <w:rsid w:val="00627AF6"/>
    <w:rsid w:val="006721BB"/>
    <w:rsid w:val="0067443B"/>
    <w:rsid w:val="00675352"/>
    <w:rsid w:val="00676E0B"/>
    <w:rsid w:val="006C7A52"/>
    <w:rsid w:val="006D3C15"/>
    <w:rsid w:val="007033FE"/>
    <w:rsid w:val="00751683"/>
    <w:rsid w:val="007668EF"/>
    <w:rsid w:val="00795620"/>
    <w:rsid w:val="007C6045"/>
    <w:rsid w:val="007C6154"/>
    <w:rsid w:val="007C7192"/>
    <w:rsid w:val="007D366F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70F46"/>
    <w:rsid w:val="00887B6F"/>
    <w:rsid w:val="0089084A"/>
    <w:rsid w:val="00893D6B"/>
    <w:rsid w:val="008A7B55"/>
    <w:rsid w:val="008D4A6A"/>
    <w:rsid w:val="008E3A64"/>
    <w:rsid w:val="00903B4C"/>
    <w:rsid w:val="00920C7B"/>
    <w:rsid w:val="00931776"/>
    <w:rsid w:val="00932B31"/>
    <w:rsid w:val="00940DE9"/>
    <w:rsid w:val="00942504"/>
    <w:rsid w:val="00954082"/>
    <w:rsid w:val="00960611"/>
    <w:rsid w:val="00990E1C"/>
    <w:rsid w:val="00994DE8"/>
    <w:rsid w:val="009D370F"/>
    <w:rsid w:val="009E034F"/>
    <w:rsid w:val="009E0EF3"/>
    <w:rsid w:val="009F11F4"/>
    <w:rsid w:val="009F447A"/>
    <w:rsid w:val="00A11AEF"/>
    <w:rsid w:val="00A24DE1"/>
    <w:rsid w:val="00A32E19"/>
    <w:rsid w:val="00A35F8F"/>
    <w:rsid w:val="00A563F2"/>
    <w:rsid w:val="00A7313D"/>
    <w:rsid w:val="00A918C6"/>
    <w:rsid w:val="00AA20CB"/>
    <w:rsid w:val="00AC145C"/>
    <w:rsid w:val="00AC68B6"/>
    <w:rsid w:val="00AD7192"/>
    <w:rsid w:val="00AE6345"/>
    <w:rsid w:val="00B01EFF"/>
    <w:rsid w:val="00B07D45"/>
    <w:rsid w:val="00B14804"/>
    <w:rsid w:val="00B421E0"/>
    <w:rsid w:val="00B441C9"/>
    <w:rsid w:val="00B53C47"/>
    <w:rsid w:val="00B542B8"/>
    <w:rsid w:val="00B75CAB"/>
    <w:rsid w:val="00B8629B"/>
    <w:rsid w:val="00B879E0"/>
    <w:rsid w:val="00BC098B"/>
    <w:rsid w:val="00BC7F9B"/>
    <w:rsid w:val="00BD0E0A"/>
    <w:rsid w:val="00BD7637"/>
    <w:rsid w:val="00BE7A96"/>
    <w:rsid w:val="00C05D44"/>
    <w:rsid w:val="00C236F2"/>
    <w:rsid w:val="00C55D52"/>
    <w:rsid w:val="00C610F1"/>
    <w:rsid w:val="00C62A09"/>
    <w:rsid w:val="00C82E2C"/>
    <w:rsid w:val="00C86B6D"/>
    <w:rsid w:val="00C92503"/>
    <w:rsid w:val="00C94E71"/>
    <w:rsid w:val="00CD6026"/>
    <w:rsid w:val="00CF6D7B"/>
    <w:rsid w:val="00D0072D"/>
    <w:rsid w:val="00D242B6"/>
    <w:rsid w:val="00D470BD"/>
    <w:rsid w:val="00D50FB7"/>
    <w:rsid w:val="00D63B4B"/>
    <w:rsid w:val="00D8204C"/>
    <w:rsid w:val="00DB17E4"/>
    <w:rsid w:val="00DD11A5"/>
    <w:rsid w:val="00DE5F9B"/>
    <w:rsid w:val="00E15B86"/>
    <w:rsid w:val="00E63A10"/>
    <w:rsid w:val="00E821B8"/>
    <w:rsid w:val="00EA2619"/>
    <w:rsid w:val="00EE2A07"/>
    <w:rsid w:val="00EF5211"/>
    <w:rsid w:val="00F74CFE"/>
    <w:rsid w:val="00F75CF5"/>
    <w:rsid w:val="00F849D5"/>
    <w:rsid w:val="00FA72DB"/>
    <w:rsid w:val="00FD4928"/>
    <w:rsid w:val="032957F5"/>
    <w:rsid w:val="037C476C"/>
    <w:rsid w:val="0D4E44D4"/>
    <w:rsid w:val="0FD71D45"/>
    <w:rsid w:val="10E72CEF"/>
    <w:rsid w:val="14F15C91"/>
    <w:rsid w:val="193F288E"/>
    <w:rsid w:val="21866767"/>
    <w:rsid w:val="27476F64"/>
    <w:rsid w:val="28A82627"/>
    <w:rsid w:val="31FA05F3"/>
    <w:rsid w:val="32DE5719"/>
    <w:rsid w:val="357B59EF"/>
    <w:rsid w:val="382B6775"/>
    <w:rsid w:val="3F1F6AC5"/>
    <w:rsid w:val="45EA6449"/>
    <w:rsid w:val="460359DE"/>
    <w:rsid w:val="4A490D40"/>
    <w:rsid w:val="4B4E1C15"/>
    <w:rsid w:val="4CBA109B"/>
    <w:rsid w:val="4D0F0E47"/>
    <w:rsid w:val="4EB3497D"/>
    <w:rsid w:val="536369BE"/>
    <w:rsid w:val="557B6719"/>
    <w:rsid w:val="5D617737"/>
    <w:rsid w:val="603764FC"/>
    <w:rsid w:val="696B68DD"/>
    <w:rsid w:val="6A261F45"/>
    <w:rsid w:val="6D125E72"/>
    <w:rsid w:val="6FB32B39"/>
    <w:rsid w:val="74277F58"/>
    <w:rsid w:val="76EF5736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2B8"/>
    <w:pPr>
      <w:widowControl w:val="0"/>
      <w:jc w:val="both"/>
    </w:pPr>
    <w:rPr>
      <w:rFonts w:ascii="Times New Roman" w:hAnsi="Times New Roman"/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rsid w:val="00B542B8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B542B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B542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B542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B542B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B542B8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B542B8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B542B8"/>
    <w:rPr>
      <w:b/>
      <w:bCs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407</Words>
  <Characters>2326</Characters>
  <Application>Microsoft Office Word</Application>
  <DocSecurity>0</DocSecurity>
  <Lines>19</Lines>
  <Paragraphs>5</Paragraphs>
  <ScaleCrop>false</ScaleCrop>
  <Company>China</Company>
  <LinksUpToDate>false</LinksUpToDate>
  <CharactersWithSpaces>2728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303-08</cp:lastModifiedBy>
  <cp:revision>101</cp:revision>
  <cp:lastPrinted>2021-02-24T06:02:00Z</cp:lastPrinted>
  <dcterms:created xsi:type="dcterms:W3CDTF">2016-07-25T08:47:00Z</dcterms:created>
  <dcterms:modified xsi:type="dcterms:W3CDTF">2021-03-26T03:20:00Z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