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6CBCB">
      <w:pPr>
        <w:ind w:left="3520" w:hanging="3520" w:hangingChars="1100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方正小标宋简体" w:eastAsia="方正小标宋简体"/>
          <w:vanish w:val="0"/>
          <w:kern w:val="2"/>
          <w:sz w:val="36"/>
          <w:szCs w:val="36"/>
        </w:rPr>
        <w:t>朝阳区城市管理委道路停车费</w:t>
      </w:r>
      <w:r>
        <w:rPr>
          <w:rFonts w:hint="eastAsia" w:ascii="方正小标宋简体" w:eastAsia="方正小标宋简体"/>
          <w:kern w:val="2"/>
          <w:sz w:val="36"/>
          <w:szCs w:val="36"/>
        </w:rPr>
        <w:t>行政处罚</w:t>
      </w:r>
      <w:r>
        <w:rPr>
          <w:rFonts w:hint="eastAsia" w:ascii="黑体" w:hAnsi="黑体" w:eastAsia="黑体"/>
          <w:sz w:val="36"/>
          <w:szCs w:val="36"/>
        </w:rPr>
        <w:t>救济渠道</w:t>
      </w:r>
    </w:p>
    <w:p w14:paraId="54F4EBA8">
      <w:pPr>
        <w:rPr>
          <w:rFonts w:hint="eastAsia" w:ascii="黑体" w:hAnsi="黑体" w:eastAsia="黑体"/>
          <w:sz w:val="48"/>
          <w:szCs w:val="48"/>
        </w:rPr>
      </w:pPr>
    </w:p>
    <w:p w14:paraId="5C87A19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应自收到本决定书之日起15日内通过“北京交通”APP客户端缴纳罚款。逾期不缴的，从逾期之日起，每日按罚款数额的3%加处罚款。如不服本处罚决定，可以依法自收到本决定书之日起60日内向北京市交通委员会或者北京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朝阳区</w:t>
      </w:r>
      <w:r>
        <w:rPr>
          <w:rFonts w:hint="eastAsia" w:ascii="仿宋_GB2312" w:eastAsia="仿宋_GB2312"/>
          <w:sz w:val="32"/>
          <w:szCs w:val="32"/>
        </w:rPr>
        <w:t>人民政府申请行政复议，或者在六个月内依法向北京市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朝阳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区人民法院提起行政诉讼，但本决定不停止执行，法律另有规定的除外。逾期不申请行政复议、不提起行政诉讼又不履行的，本机关将依法申请人民法院强制执行。</w:t>
      </w:r>
    </w:p>
    <w:p w14:paraId="2F78EAFB">
      <w:pPr>
        <w:rPr>
          <w:rFonts w:hint="eastAsia"/>
        </w:rPr>
      </w:pPr>
    </w:p>
    <w:p w14:paraId="6C7A6D50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055E375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D10D31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F3"/>
    <w:rsid w:val="000D10C7"/>
    <w:rsid w:val="00C1570D"/>
    <w:rsid w:val="00CF3EF3"/>
    <w:rsid w:val="00E71058"/>
    <w:rsid w:val="1FFB5F25"/>
    <w:rsid w:val="37B94C5D"/>
    <w:rsid w:val="3DCE273D"/>
    <w:rsid w:val="79FB965B"/>
    <w:rsid w:val="7DDD33D5"/>
    <w:rsid w:val="AFEBC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</Words>
  <Characters>233</Characters>
  <Lines>2</Lines>
  <Paragraphs>1</Paragraphs>
  <TotalTime>1</TotalTime>
  <ScaleCrop>false</ScaleCrop>
  <LinksUpToDate>false</LinksUpToDate>
  <CharactersWithSpaces>253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2021-10-26T14:56:00Z</dcterms:created>
  <dc:creator>Admin</dc:creator>
  <cp:lastModifiedBy>石宇恒</cp:lastModifiedBy>
  <dcterms:modified xsi:type="dcterms:W3CDTF">2025-03-13T08:48:48Z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eyJoZGlkIjoiZjU5MjJlZDVmNzM2ODMwMDExZDk2ZGY4ZTk5ZTNjYWIiLCJ1c2VySWQiOiI5MzAzODU3NTUifQ==</vt:lpwstr>
  </property>
  <property fmtid="{D5CDD505-2E9C-101B-9397-08002B2CF9AE}" pid="4" name="ICV">
    <vt:lpwstr>99170A3EB96D4305B2D2F549E3DAFA04_12</vt:lpwstr>
  </property>
</Properties>
</file>