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outlineLvl w:val="0"/>
        <w:rPr>
          <w:rFonts w:ascii="等线" w:hAnsi="等线" w:eastAsia="方正小标宋简体" w:cs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hint="eastAsia" w:ascii="等线" w:hAnsi="等线" w:eastAsia="方正小标宋简体" w:cs="方正小标宋简体"/>
          <w:sz w:val="44"/>
          <w:szCs w:val="44"/>
        </w:rPr>
        <w:t>年度朝阳区实体书店扶持资金项目</w:t>
      </w:r>
    </w:p>
    <w:p>
      <w:pPr>
        <w:spacing w:line="560" w:lineRule="exact"/>
        <w:jc w:val="center"/>
        <w:outlineLvl w:val="0"/>
        <w:rPr>
          <w:rFonts w:ascii="等线" w:hAnsi="等线" w:eastAsia="方正小标宋简体" w:cs="方正小标宋简体"/>
          <w:sz w:val="44"/>
          <w:szCs w:val="44"/>
        </w:rPr>
      </w:pPr>
      <w:r>
        <w:rPr>
          <w:rFonts w:hint="eastAsia" w:ascii="等线" w:hAnsi="等线" w:eastAsia="方正小标宋简体" w:cs="方正小标宋简体"/>
          <w:sz w:val="44"/>
          <w:szCs w:val="44"/>
        </w:rPr>
        <w:t>申报指南</w:t>
      </w:r>
    </w:p>
    <w:p>
      <w:pPr>
        <w:spacing w:line="560" w:lineRule="exact"/>
        <w:jc w:val="center"/>
        <w:rPr>
          <w:rFonts w:ascii="等线" w:hAnsi="等线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</w:t>
      </w:r>
      <w:bookmarkStart w:id="0" w:name="_Hlk47169710"/>
      <w:r>
        <w:rPr>
          <w:rFonts w:eastAsia="仿宋_GB2312"/>
          <w:sz w:val="32"/>
          <w:szCs w:val="32"/>
        </w:rPr>
        <w:t>北京市《关于支持实体书店发展的实施意见》</w:t>
      </w:r>
      <w:bookmarkEnd w:id="0"/>
      <w:r>
        <w:rPr>
          <w:rFonts w:eastAsia="仿宋_GB2312"/>
          <w:sz w:val="32"/>
          <w:szCs w:val="32"/>
        </w:rPr>
        <w:t>，以及《朝阳区关于支持实体书店发展的实施意见》和《朝阳区实体书店扶持资金管理办法（</w:t>
      </w:r>
      <w:r>
        <w:rPr>
          <w:rFonts w:hint="eastAsia" w:eastAsia="仿宋_GB2312"/>
          <w:sz w:val="32"/>
          <w:szCs w:val="32"/>
        </w:rPr>
        <w:t>修订</w:t>
      </w:r>
      <w:r>
        <w:rPr>
          <w:rFonts w:eastAsia="仿宋_GB2312"/>
          <w:sz w:val="32"/>
          <w:szCs w:val="32"/>
        </w:rPr>
        <w:t>）》等有关规定，编制本申报指南。</w:t>
      </w:r>
    </w:p>
    <w:p>
      <w:pPr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申报条件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申报单位为依法在朝阳区进行市场监管、统计、税务注册且实际办公，取得《营业执照》和《出版物经营许可证》，有固定经营场所，从事图书、报纸、期刊、电子出版物、音像制品等出版物销售和阅读服务为主营业务的实体书店。</w:t>
      </w:r>
    </w:p>
    <w:p>
      <w:pPr>
        <w:widowControl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2.书店经营面积不少于30平米（新开办书店不少于100平米），其中出版物经营面积超过50%；上架经营出版物不少于2000册，品种不少于500种。</w:t>
      </w:r>
    </w:p>
    <w:p>
      <w:pPr>
        <w:widowControl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3.“三进”实体书店（校园、商场、园区新入驻实体书店）还需满足下列相应条件：</w:t>
      </w:r>
    </w:p>
    <w:p>
      <w:pPr>
        <w:widowControl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（1）校园书店：开办在中央部属在京高校和市属高校内的实体书店。</w:t>
      </w:r>
    </w:p>
    <w:p>
      <w:pPr>
        <w:spacing w:line="5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（2）商场书店：开办在建筑面积1万平方米以上商业综合体内的实体书店。</w:t>
      </w:r>
    </w:p>
    <w:p>
      <w:pPr>
        <w:spacing w:line="5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（3）园区书店：开办在2020年评审认定的市级文化产业园区内的实体书店。</w:t>
      </w:r>
    </w:p>
    <w:p>
      <w:pPr>
        <w:spacing w:line="560" w:lineRule="exact"/>
        <w:ind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二、支持方向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（一）积极宣传习近平新时代中国特色社会主义思想，传播党的方针政策，弘扬社会主义核心价值观；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（二）弘扬中华民族优秀传统文化，挖掘朝阳文化内涵；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（三）符合朝阳区功能定位和区域布局；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（四）积极参与政府主办的公共文化活动，在公共文化体系建设工作中表现突出；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（五）经营模式</w:t>
      </w:r>
      <w:r>
        <w:rPr>
          <w:rFonts w:hint="eastAsia" w:eastAsia="仿宋_GB2312"/>
          <w:sz w:val="32"/>
          <w:szCs w:val="32"/>
        </w:rPr>
        <w:t>新颖</w:t>
      </w:r>
      <w:r>
        <w:rPr>
          <w:rFonts w:eastAsia="仿宋_GB2312"/>
          <w:sz w:val="32"/>
          <w:szCs w:val="32"/>
        </w:rPr>
        <w:t>，多业态融合发展成效显著，实现跨领域、跨行业发展</w:t>
      </w:r>
      <w:r>
        <w:rPr>
          <w:rFonts w:hint="eastAsia" w:eastAsia="仿宋_GB2312"/>
          <w:sz w:val="32"/>
          <w:szCs w:val="32"/>
        </w:rPr>
        <w:t>，探索馆店结合、场店结合、院店结合、线上线下结合，积极拉动新消费</w:t>
      </w:r>
      <w:r>
        <w:rPr>
          <w:rFonts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（六）在环境布置、装饰设计、图书陈列、管理服务、衍生品开发等方面具有鲜明特色，艺术性、主题性、专业性和学术性突出；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（七）举办的文化活动内容丰富、形式新颖、读者认可、成效显著；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</w:t>
      </w:r>
      <w:r>
        <w:rPr>
          <w:rFonts w:hint="eastAsia" w:eastAsia="仿宋_GB2312"/>
          <w:sz w:val="32"/>
          <w:szCs w:val="32"/>
        </w:rPr>
        <w:t>重点服务周边社区居民和企事业单位；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（九）</w:t>
      </w:r>
      <w:r>
        <w:rPr>
          <w:rFonts w:eastAsia="仿宋_GB2312"/>
          <w:sz w:val="32"/>
          <w:szCs w:val="32"/>
        </w:rPr>
        <w:t>注重社会效益，彰显社会责任，建立公益性文化品牌，具有社会影响力</w:t>
      </w:r>
    </w:p>
    <w:p>
      <w:pPr>
        <w:spacing w:line="560" w:lineRule="exact"/>
        <w:ind w:firstLine="640"/>
        <w:jc w:val="left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三、支持范围与标准</w:t>
      </w:r>
    </w:p>
    <w:p>
      <w:pPr>
        <w:spacing w:line="56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根据扶持对象不同，给予相应资金奖励或补贴支持。同一申报单位只能申报一个支持项目，所有类别不能重复报。 </w:t>
      </w:r>
    </w:p>
    <w:p>
      <w:pPr>
        <w:autoSpaceDE w:val="0"/>
        <w:autoSpaceDN w:val="0"/>
        <w:adjustRightInd w:val="0"/>
        <w:spacing w:line="520" w:lineRule="exact"/>
        <w:ind w:firstLine="640"/>
        <w:jc w:val="left"/>
        <w:rPr>
          <w:rFonts w:eastAsia="Times New Roman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 xml:space="preserve">（一）实体书店市级配套奖励 </w:t>
      </w:r>
    </w:p>
    <w:p>
      <w:pPr>
        <w:autoSpaceDE w:val="0"/>
        <w:autoSpaceDN w:val="0"/>
        <w:adjustRightInd w:val="0"/>
        <w:spacing w:line="520" w:lineRule="exact"/>
        <w:ind w:firstLine="640"/>
        <w:jc w:val="left"/>
        <w:rPr>
          <w:rFonts w:eastAsia="Times New Roman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对获得2020年度市级扶持资金的实体书店，给予不超过市级资金30%的匹配性资金奖励。 </w:t>
      </w:r>
    </w:p>
    <w:p>
      <w:pPr>
        <w:autoSpaceDE w:val="0"/>
        <w:autoSpaceDN w:val="0"/>
        <w:adjustRightInd w:val="0"/>
        <w:spacing w:line="520" w:lineRule="exact"/>
        <w:ind w:firstLine="640"/>
        <w:jc w:val="left"/>
        <w:rPr>
          <w:rFonts w:eastAsia="Times New Roman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 xml:space="preserve">（二）实体书店运营支持 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eastAsia="Times New Roman"/>
          <w:color w:val="000000"/>
          <w:kern w:val="0"/>
          <w:sz w:val="32"/>
          <w:szCs w:val="32"/>
        </w:rPr>
      </w:pPr>
      <w:r>
        <w:rPr>
          <w:rFonts w:eastAsia="Times New Roman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新开办实体书店补贴</w:t>
      </w:r>
    </w:p>
    <w:p>
      <w:pPr>
        <w:autoSpaceDE w:val="0"/>
        <w:autoSpaceDN w:val="0"/>
        <w:adjustRightInd w:val="0"/>
        <w:spacing w:line="520" w:lineRule="exac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（1）一般补贴：对2020年度在朝阳区内新开设的、经</w:t>
      </w:r>
      <w:r>
        <w:rPr>
          <w:rFonts w:eastAsia="仿宋_GB2312"/>
          <w:kern w:val="0"/>
          <w:sz w:val="32"/>
          <w:szCs w:val="32"/>
        </w:rPr>
        <w:t xml:space="preserve">营规模100平方米以上的实体书店，给予一次性补贴支持，补贴金额不超过其设计、装修总投入的30%。在低于全区万人拥有实体书店指标的街乡开设实体书店的，对其补贴比例适当上浮，不超过书店设计、装修总投入的50%。以上补贴数额最高不超过60万元。 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eastAsia="Times New Roman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（2）“三进”补贴：对2020年度在朝阳区校园、商场、园区内新开设的、经营规模100平方米以上的“三进”实体书店，按其书店设计、装修总投入的50%。以上补贴数额最高不超过60万元。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eastAsia="Times New Roman"/>
          <w:kern w:val="0"/>
          <w:sz w:val="32"/>
          <w:szCs w:val="32"/>
        </w:rPr>
      </w:pPr>
      <w:r>
        <w:rPr>
          <w:rFonts w:eastAsia="Times New Roman"/>
          <w:kern w:val="0"/>
          <w:sz w:val="32"/>
          <w:szCs w:val="32"/>
        </w:rPr>
        <w:t xml:space="preserve">2. </w:t>
      </w:r>
      <w:r>
        <w:rPr>
          <w:rFonts w:eastAsia="仿宋_GB2312"/>
          <w:kern w:val="0"/>
          <w:sz w:val="32"/>
          <w:szCs w:val="32"/>
        </w:rPr>
        <w:t xml:space="preserve">持续运营奖励：对2019年1月1日以前开业的实体书店，目前拥有一定的运营能力和品牌影响力，能持续经营、积极参与或开展全民阅读推广活动，特别是形成品牌连锁的实体书店，给予不超过20万元的奖励支持。 </w:t>
      </w:r>
    </w:p>
    <w:p>
      <w:pPr>
        <w:autoSpaceDE w:val="0"/>
        <w:autoSpaceDN w:val="0"/>
        <w:adjustRightInd w:val="0"/>
        <w:spacing w:line="520" w:lineRule="exact"/>
        <w:ind w:firstLine="640"/>
        <w:jc w:val="left"/>
        <w:rPr>
          <w:rFonts w:eastAsia="Times New Roman"/>
          <w:kern w:val="0"/>
          <w:sz w:val="32"/>
          <w:szCs w:val="32"/>
        </w:rPr>
      </w:pPr>
      <w:r>
        <w:rPr>
          <w:rFonts w:eastAsia="Times New Roman"/>
          <w:kern w:val="0"/>
          <w:sz w:val="32"/>
          <w:szCs w:val="32"/>
        </w:rPr>
        <w:t xml:space="preserve">3. </w:t>
      </w:r>
      <w:r>
        <w:rPr>
          <w:rFonts w:eastAsia="仿宋_GB2312"/>
          <w:kern w:val="0"/>
          <w:sz w:val="32"/>
          <w:szCs w:val="32"/>
        </w:rPr>
        <w:t>融合发展奖励：对2020年12月31日以前门店环境进行升级改造、创新经营发展模式、实现多业态融合发展、与区图书馆合作建设“朝阳城市书屋”的实体书店给予不超过</w:t>
      </w:r>
      <w:r>
        <w:rPr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 xml:space="preserve">万元的奖励。  </w:t>
      </w:r>
      <w:r>
        <w:rPr>
          <w:rFonts w:eastAsia="Times New Roman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四、不予支持的情形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属于以下情况之一的企业和项目，扶持资金不予支持：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（一）申报扶持项目的实体书店两年内曾受到</w:t>
      </w:r>
      <w:r>
        <w:rPr>
          <w:rFonts w:hint="eastAsia" w:eastAsia="仿宋_GB2312"/>
          <w:sz w:val="32"/>
          <w:szCs w:val="32"/>
        </w:rPr>
        <w:t>文化市场</w:t>
      </w:r>
      <w:r>
        <w:rPr>
          <w:rFonts w:eastAsia="仿宋_GB2312"/>
          <w:sz w:val="32"/>
          <w:szCs w:val="32"/>
        </w:rPr>
        <w:t>执法部门处罚或存在违法、违规行为的；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（二）申报扶持项目的实体书店申请扶持资金时经营存在异常的；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（三）申报材料中存在不符合事实或弄虚作假的。</w:t>
      </w:r>
    </w:p>
    <w:p>
      <w:pPr>
        <w:spacing w:line="560" w:lineRule="exact"/>
        <w:ind w:firstLine="640"/>
        <w:jc w:val="left"/>
        <w:outlineLvl w:val="0"/>
        <w:rPr>
          <w:rFonts w:eastAsia="楷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五、申报材料</w:t>
      </w:r>
    </w:p>
    <w:p>
      <w:pPr>
        <w:autoSpaceDE w:val="0"/>
        <w:autoSpaceDN w:val="0"/>
        <w:adjustRightInd w:val="0"/>
        <w:spacing w:line="520" w:lineRule="exact"/>
        <w:ind w:firstLine="640"/>
        <w:jc w:val="left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（一）基础材料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1.《2021年度朝阳区实体书店扶持资金项目申报表》；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2.《工商营业执照》《出版物经营许可证》（复印件）以及《出版物经营许可证》2021年度网上年检截图打印件；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3.《2021年度朝阳区实体书店扶持资金项目承诺书》；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4.2020年度审计报告复印件；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5.书店经营场所房屋产权相关资料复印件；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6.与社区结对子协议复印件；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7.店面外观与店堂内部照片；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8.书店功能布局、动线设计平面图（带面积）及实景照片；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9.图书分类情况资料；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书店发行出版物品种</w:t>
      </w:r>
      <w:r>
        <w:rPr>
          <w:rFonts w:eastAsia="仿宋_GB2312"/>
          <w:sz w:val="32"/>
          <w:szCs w:val="32"/>
        </w:rPr>
        <w:t>清单；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11.图书出入库记录相关资料；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12.管理制度清单；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13.书店负责人及团队人员学历证书、获奖情况及社保缴纳等相关资料；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14.员工培训相关资料；</w:t>
      </w:r>
    </w:p>
    <w:p>
      <w:pPr>
        <w:spacing w:line="50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15.其他与申报内容相关的材料。</w:t>
      </w:r>
    </w:p>
    <w:p>
      <w:pPr>
        <w:autoSpaceDE w:val="0"/>
        <w:autoSpaceDN w:val="0"/>
        <w:adjustRightInd w:val="0"/>
        <w:spacing w:line="520" w:lineRule="exact"/>
        <w:ind w:firstLine="640"/>
        <w:jc w:val="left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（二）专项材料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1.市级配套奖励申报材料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（1）经营场所的房屋租赁合同、近一年房租发票及相关财务凭证等资料复印件；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（2）获得2020年市级资金扶持的相关财务凭证复印件（如银行收款回单）。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2.新开办补贴申报材料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（1）经营场所的房屋租赁合同、发票及相关财务凭证等资料复印件</w:t>
      </w:r>
      <w:bookmarkStart w:id="1" w:name="_Hlk47196653"/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（2）项目投入资金明细表、合同、发票及相关财务凭证等资料复印件</w:t>
      </w:r>
      <w:bookmarkEnd w:id="1"/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3.持续运营奖励申报材料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（1）品牌建设相关资料；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（2）社会形象与影响力情况资料（如荣誉证书复印件、奖杯照片等）；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（3）参加公共文化活动、举办文化活动、参加（举办）捐赠活动情况相关资料（如文字、图片、网页截图等）。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4.融合发展奖励申报材料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（1）融合发展书店环境前后对比照片；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（2）门店环境进行升级改造、创新经营发展模式、实现多业态融合发展、与区图书馆合作建设“朝阳城市书屋”相关证明资料；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（3）其它融合发展情况相关资料（如图片、文字、网页截图等）。</w:t>
      </w:r>
    </w:p>
    <w:p>
      <w:pPr>
        <w:spacing w:line="560" w:lineRule="exact"/>
        <w:ind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六、工作流程</w:t>
      </w:r>
    </w:p>
    <w:p>
      <w:pPr>
        <w:spacing w:line="560" w:lineRule="exact"/>
        <w:ind w:firstLine="640"/>
        <w:rPr>
          <w:rFonts w:eastAsia="仿宋_GB2312"/>
          <w:kern w:val="44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（一）申报资料下载。</w:t>
      </w:r>
      <w:r>
        <w:rPr>
          <w:rFonts w:eastAsia="仿宋_GB2312"/>
          <w:kern w:val="44"/>
          <w:sz w:val="32"/>
          <w:szCs w:val="32"/>
        </w:rPr>
        <w:t>申报单位从北京市朝阳区人民政府网站（</w:t>
      </w:r>
      <w:r>
        <w:rPr>
          <w:rFonts w:eastAsia="仿宋_GB2312"/>
          <w:sz w:val="32"/>
          <w:szCs w:val="32"/>
        </w:rPr>
        <w:t>http://www.bjchy.gov.cn/</w:t>
      </w:r>
      <w:r>
        <w:rPr>
          <w:rFonts w:eastAsia="仿宋_GB2312"/>
          <w:kern w:val="44"/>
          <w:sz w:val="32"/>
          <w:szCs w:val="32"/>
        </w:rPr>
        <w:t>）“通知公告”栏下载申报书。</w:t>
      </w:r>
    </w:p>
    <w:p>
      <w:pPr>
        <w:spacing w:line="560" w:lineRule="exact"/>
        <w:ind w:firstLine="640"/>
        <w:rPr>
          <w:rFonts w:eastAsia="仿宋_GB2312"/>
          <w:kern w:val="44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（二）资料受理。</w:t>
      </w:r>
      <w:r>
        <w:rPr>
          <w:rFonts w:eastAsia="仿宋_GB2312"/>
          <w:kern w:val="44"/>
          <w:sz w:val="32"/>
          <w:szCs w:val="32"/>
        </w:rPr>
        <w:t>申报单位按指南要求准确填报申报资料，</w:t>
      </w:r>
      <w:r>
        <w:rPr>
          <w:rFonts w:eastAsia="仿宋_GB2312"/>
          <w:kern w:val="44"/>
          <w:sz w:val="32"/>
          <w:szCs w:val="32"/>
        </w:rPr>
        <w:fldChar w:fldCharType="begin"/>
      </w:r>
      <w:r>
        <w:rPr>
          <w:rFonts w:eastAsia="仿宋_GB2312"/>
          <w:kern w:val="44"/>
          <w:sz w:val="32"/>
          <w:szCs w:val="32"/>
        </w:rPr>
        <w:instrText xml:space="preserve"> HYPERLINK "mailto:chubandianying@bjchy.gov.cn），纸质版资料胶装后（两份）于10月28日-29" </w:instrText>
      </w:r>
      <w:r>
        <w:rPr>
          <w:rFonts w:eastAsia="仿宋_GB2312"/>
          <w:kern w:val="44"/>
          <w:sz w:val="32"/>
          <w:szCs w:val="32"/>
        </w:rPr>
        <w:fldChar w:fldCharType="separate"/>
      </w:r>
      <w:r>
        <w:rPr>
          <w:rFonts w:eastAsia="仿宋_GB2312"/>
          <w:kern w:val="44"/>
          <w:sz w:val="32"/>
          <w:szCs w:val="32"/>
        </w:rPr>
        <w:t>纸质版资料胶装后（一式两份）于1</w:t>
      </w:r>
      <w:r>
        <w:rPr>
          <w:rFonts w:hint="eastAsia" w:eastAsia="仿宋_GB2312"/>
          <w:kern w:val="44"/>
          <w:sz w:val="32"/>
          <w:szCs w:val="32"/>
        </w:rPr>
        <w:t>2</w:t>
      </w:r>
      <w:r>
        <w:rPr>
          <w:rFonts w:eastAsia="仿宋_GB2312"/>
          <w:kern w:val="44"/>
          <w:sz w:val="32"/>
          <w:szCs w:val="32"/>
        </w:rPr>
        <w:t>月</w:t>
      </w:r>
      <w:r>
        <w:rPr>
          <w:rFonts w:hint="eastAsia" w:eastAsia="仿宋_GB2312"/>
          <w:kern w:val="44"/>
          <w:sz w:val="32"/>
          <w:szCs w:val="32"/>
          <w:lang w:val="en-US" w:eastAsia="zh-CN"/>
        </w:rPr>
        <w:t>3</w:t>
      </w:r>
      <w:r>
        <w:rPr>
          <w:rFonts w:eastAsia="仿宋_GB2312"/>
          <w:kern w:val="44"/>
          <w:sz w:val="32"/>
          <w:szCs w:val="32"/>
        </w:rPr>
        <w:fldChar w:fldCharType="end"/>
      </w:r>
      <w:r>
        <w:rPr>
          <w:rFonts w:hint="eastAsia" w:eastAsia="仿宋_GB2312"/>
          <w:kern w:val="44"/>
          <w:sz w:val="32"/>
          <w:szCs w:val="32"/>
          <w:lang w:eastAsia="zh-CN"/>
        </w:rPr>
        <w:t>日前</w:t>
      </w:r>
      <w:r>
        <w:rPr>
          <w:rFonts w:eastAsia="仿宋_GB2312"/>
          <w:kern w:val="44"/>
          <w:sz w:val="32"/>
          <w:szCs w:val="32"/>
        </w:rPr>
        <w:t>（上午9：00-11：30，下午14：00-17：00）提交至朝阳区新闻出版局（北京市朝阳区政务服务</w:t>
      </w:r>
      <w:bookmarkStart w:id="2" w:name="_GoBack"/>
      <w:bookmarkEnd w:id="2"/>
      <w:r>
        <w:rPr>
          <w:rFonts w:eastAsia="仿宋_GB2312"/>
          <w:kern w:val="44"/>
          <w:sz w:val="32"/>
          <w:szCs w:val="32"/>
        </w:rPr>
        <w:t>大厅二层208室），</w:t>
      </w:r>
      <w:r>
        <w:rPr>
          <w:rFonts w:eastAsia="仿宋_GB2312"/>
          <w:sz w:val="32"/>
          <w:szCs w:val="32"/>
        </w:rPr>
        <w:t>电子版于1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日前以申报单位名称为邮件主题发送至指定邮箱</w:t>
      </w:r>
      <w:r>
        <w:rPr>
          <w:rFonts w:eastAsia="仿宋_GB2312"/>
          <w:kern w:val="44"/>
          <w:sz w:val="32"/>
          <w:szCs w:val="32"/>
        </w:rPr>
        <w:t>（chubandianying@bjchy.gov.cn）。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>（三）项目审核。</w:t>
      </w:r>
      <w:r>
        <w:rPr>
          <w:rFonts w:eastAsia="仿宋_GB2312"/>
          <w:kern w:val="44"/>
          <w:sz w:val="32"/>
          <w:szCs w:val="32"/>
        </w:rPr>
        <w:t>朝阳区委宣传部（朝阳区新闻出版局）</w:t>
      </w:r>
      <w:r>
        <w:rPr>
          <w:rFonts w:eastAsia="仿宋_GB2312"/>
          <w:color w:val="000000"/>
          <w:sz w:val="32"/>
          <w:szCs w:val="32"/>
        </w:rPr>
        <w:t>组织开展项目审核工作，对项目真实性、财务资料等内容进行审核。</w:t>
      </w:r>
    </w:p>
    <w:p>
      <w:pPr>
        <w:spacing w:line="560" w:lineRule="exact"/>
        <w:ind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七、申报要求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（一）申报单位应根据实际情况如实申报，并对材料的真实性、合法性、有效性负责，不得虚报、瞒报；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（二）申报单位申报的实体书店开业时间以首次</w:t>
      </w:r>
      <w:r>
        <w:rPr>
          <w:rFonts w:eastAsia="仿宋_GB2312"/>
          <w:sz w:val="32"/>
          <w:szCs w:val="32"/>
        </w:rPr>
        <w:t>取得《出版物经营许可证》发证日期为准；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（三）申报单位获得2020年朝阳区实体书店扶持资金</w:t>
      </w:r>
      <w:r>
        <w:rPr>
          <w:rFonts w:eastAsia="仿宋_GB2312"/>
          <w:sz w:val="32"/>
          <w:szCs w:val="32"/>
        </w:rPr>
        <w:t>融合发展奖励类扶持的实体书店，本次不能申报融合发展奖励，否则不再资金支持</w:t>
      </w:r>
      <w:r>
        <w:rPr>
          <w:rFonts w:eastAsia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（四）申报单位为公公司等情况的，无法出具2020年审计报告需提供总公司2020年审计报告；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（五）申报单位应具备健全的财务、安全等管理制度，安全管理记录完备，安全设备齐全有效；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（六）申报单位应根据本单位实际情况如实申报，不得虚报、瞒报，对弄虚作假的单位，一经查实，取消其申报资格。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72B29"/>
    <w:multiLevelType w:val="multilevel"/>
    <w:tmpl w:val="31472B29"/>
    <w:lvl w:ilvl="0" w:tentative="0">
      <w:start w:val="1"/>
      <w:numFmt w:val="japaneseCounting"/>
      <w:lvlText w:val="%1、"/>
      <w:lvlJc w:val="left"/>
      <w:pPr>
        <w:ind w:left="1360" w:hanging="720"/>
      </w:pPr>
      <w:rPr>
        <w:u w:val="none" w:color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u w:val="none" w:color="auto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u w:val="none" w:color="auto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u w:val="none" w:color="auto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u w:val="none" w:color="auto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u w:val="none" w:color="auto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u w:val="none" w:color="auto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u w:val="none" w:color="auto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9121D"/>
    <w:rsid w:val="69061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2021-11-26T01:02:19Z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D30E9791660E41E4832461AD1144CB79</vt:lpwstr>
  </property>
</Properties>
</file>