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b/>
          <w:sz w:val="44"/>
          <w:szCs w:val="44"/>
        </w:rPr>
      </w:pPr>
      <w:bookmarkStart w:id="0" w:name="_GoBack"/>
      <w:bookmarkEnd w:id="0"/>
      <w:r>
        <w:rPr>
          <w:rFonts w:hint="eastAsia" w:asciiTheme="minorEastAsia" w:hAnsiTheme="minorEastAsia"/>
          <w:b/>
          <w:sz w:val="44"/>
          <w:szCs w:val="44"/>
          <w:lang w:eastAsia="zh-CN"/>
        </w:rPr>
        <w:t>2025</w:t>
      </w:r>
      <w:r>
        <w:rPr>
          <w:rFonts w:hint="eastAsia" w:asciiTheme="minorEastAsia" w:hAnsiTheme="minorEastAsia"/>
          <w:b/>
          <w:sz w:val="44"/>
          <w:szCs w:val="44"/>
        </w:rPr>
        <w:t>年</w:t>
      </w:r>
      <w:r>
        <w:rPr>
          <w:rFonts w:hint="eastAsia" w:asciiTheme="minorEastAsia" w:hAnsiTheme="minorEastAsia"/>
          <w:b/>
          <w:sz w:val="44"/>
          <w:szCs w:val="44"/>
          <w:lang w:eastAsia="zh-CN"/>
        </w:rPr>
        <w:t>1-7</w:t>
      </w:r>
      <w:r>
        <w:rPr>
          <w:rFonts w:hint="eastAsia" w:asciiTheme="minorEastAsia" w:hAnsiTheme="minorEastAsia"/>
          <w:b/>
          <w:sz w:val="44"/>
          <w:szCs w:val="44"/>
        </w:rPr>
        <w:t>月中关村朝阳园规模（限额）以上重点企业主要指标完成情况</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pPr>
        <w:spacing w:line="48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2025</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1-7</w:t>
      </w:r>
      <w:r>
        <w:rPr>
          <w:rFonts w:hint="eastAsia" w:ascii="宋体" w:hAnsi="宋体" w:eastAsia="宋体"/>
          <w:color w:val="000000" w:themeColor="text1"/>
          <w:sz w:val="28"/>
          <w:szCs w:val="28"/>
          <w14:textFill>
            <w14:solidFill>
              <w14:schemeClr w14:val="tx1"/>
            </w14:solidFill>
          </w14:textFill>
        </w:rPr>
        <w:t>月，中关村朝阳园规模（限额）以上重点企业（以下简称朝阳园重点企业）实现总收入</w:t>
      </w:r>
      <w:r>
        <w:rPr>
          <w:rFonts w:hint="eastAsia" w:ascii="宋体" w:hAnsi="宋体"/>
          <w:color w:val="333333"/>
          <w:kern w:val="0"/>
          <w:sz w:val="28"/>
          <w:szCs w:val="28"/>
        </w:rPr>
        <w:t>2814</w:t>
      </w:r>
      <w:r>
        <w:rPr>
          <w:rFonts w:hint="eastAsia" w:ascii="宋体" w:hAnsi="宋体"/>
          <w:color w:val="333333"/>
          <w:kern w:val="0"/>
          <w:sz w:val="28"/>
          <w:szCs w:val="28"/>
          <w:lang w:val="en-US" w:eastAsia="zh-CN"/>
        </w:rPr>
        <w:t>.2</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8.2</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其中，实现技术收入1025</w:t>
      </w:r>
      <w:r>
        <w:rPr>
          <w:rFonts w:hint="eastAsia" w:ascii="宋体" w:hAnsi="宋体" w:eastAsia="宋体"/>
          <w:color w:val="000000" w:themeColor="text1"/>
          <w:sz w:val="28"/>
          <w:szCs w:val="28"/>
          <w:lang w:val="en-US"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2亿元，同比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lang w:val="en-US" w:eastAsia="zh-CN"/>
          <w14:textFill>
            <w14:solidFill>
              <w14:schemeClr w14:val="tx1"/>
            </w14:solidFill>
          </w14:textFill>
        </w:rPr>
        <w:t>14.2</w:t>
      </w:r>
      <w:r>
        <w:rPr>
          <w:rFonts w:hint="eastAsia" w:ascii="宋体" w:hAnsi="宋体" w:eastAsia="宋体"/>
          <w:color w:val="000000" w:themeColor="text1"/>
          <w:sz w:val="28"/>
          <w:szCs w:val="28"/>
          <w14:textFill>
            <w14:solidFill>
              <w14:schemeClr w14:val="tx1"/>
            </w14:solidFill>
          </w14:textFill>
        </w:rPr>
        <w:t>%。</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1-7</w:t>
      </w:r>
      <w:r>
        <w:rPr>
          <w:rFonts w:hint="eastAsia" w:ascii="宋体" w:hAnsi="宋体" w:eastAsia="宋体"/>
          <w:color w:val="000000" w:themeColor="text1"/>
          <w:sz w:val="28"/>
          <w:szCs w:val="28"/>
          <w14:textFill>
            <w14:solidFill>
              <w14:schemeClr w14:val="tx1"/>
            </w14:solidFill>
          </w14:textFill>
        </w:rPr>
        <w:t>月，朝阳园重点企业研究开发人员合计为</w:t>
      </w: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.0</w:t>
      </w:r>
      <w:r>
        <w:rPr>
          <w:rFonts w:hint="eastAsia" w:ascii="宋体" w:hAnsi="宋体" w:eastAsia="宋体"/>
          <w:color w:val="000000" w:themeColor="text1"/>
          <w:sz w:val="28"/>
          <w:szCs w:val="28"/>
          <w14:textFill>
            <w14:solidFill>
              <w14:schemeClr w14:val="tx1"/>
            </w14:solidFill>
          </w14:textFill>
        </w:rPr>
        <w:t>万人，同比下降4.8%，实现研究开发费用合计</w:t>
      </w:r>
      <w:r>
        <w:rPr>
          <w:rFonts w:hint="eastAsia" w:ascii="宋体" w:hAnsi="宋体" w:eastAsia="宋体" w:cs="宋体"/>
          <w:sz w:val="28"/>
          <w:szCs w:val="28"/>
        </w:rPr>
        <w:t>198</w:t>
      </w:r>
      <w:r>
        <w:rPr>
          <w:rFonts w:hint="eastAsia" w:ascii="宋体" w:hAnsi="宋体" w:eastAsia="宋体" w:cs="宋体"/>
          <w:sz w:val="28"/>
          <w:szCs w:val="28"/>
          <w:lang w:val="en-US" w:eastAsia="zh-CN"/>
        </w:rPr>
        <w:t>.3</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eastAsia="宋体"/>
          <w:color w:val="000000" w:themeColor="text1"/>
          <w:sz w:val="28"/>
          <w:szCs w:val="28"/>
          <w14:textFill>
            <w14:solidFill>
              <w14:schemeClr w14:val="tx1"/>
            </w14:solidFill>
          </w14:textFill>
        </w:rPr>
        <w:t>6.2%。</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1-7</w:t>
      </w:r>
      <w:r>
        <w:rPr>
          <w:rFonts w:hint="eastAsia" w:ascii="宋体" w:hAnsi="宋体" w:eastAsia="宋体"/>
          <w:color w:val="000000" w:themeColor="text1"/>
          <w:sz w:val="28"/>
          <w:szCs w:val="28"/>
          <w14:textFill>
            <w14:solidFill>
              <w14:schemeClr w14:val="tx1"/>
            </w14:solidFill>
          </w14:textFill>
        </w:rPr>
        <w:t>月，朝阳园重点企业中国家级高新技术企业实现总收入</w:t>
      </w:r>
      <w:r>
        <w:rPr>
          <w:rFonts w:hint="eastAsia" w:ascii="宋体" w:hAnsi="宋体"/>
          <w:kern w:val="0"/>
          <w:sz w:val="28"/>
          <w:szCs w:val="28"/>
        </w:rPr>
        <w:t>1631.2</w:t>
      </w:r>
      <w:r>
        <w:rPr>
          <w:rFonts w:hint="eastAsia" w:ascii="宋体" w:hAnsi="宋体" w:eastAsia="宋体"/>
          <w:color w:val="000000" w:themeColor="text1"/>
          <w:sz w:val="28"/>
          <w:szCs w:val="28"/>
          <w14:textFill>
            <w14:solidFill>
              <w14:schemeClr w14:val="tx1"/>
            </w14:solidFill>
          </w14:textFill>
        </w:rPr>
        <w:t>亿元，同比</w:t>
      </w:r>
      <w:r>
        <w:rPr>
          <w:rFonts w:hint="eastAsia" w:ascii="宋体" w:hAnsi="宋体" w:eastAsia="宋体"/>
          <w:color w:val="000000" w:themeColor="text1"/>
          <w:sz w:val="28"/>
          <w:szCs w:val="28"/>
          <w:lang w:eastAsia="zh-CN"/>
          <w14:textFill>
            <w14:solidFill>
              <w14:schemeClr w14:val="tx1"/>
            </w14:solidFill>
          </w14:textFill>
        </w:rPr>
        <w:t>增长</w:t>
      </w:r>
      <w:r>
        <w:rPr>
          <w:rFonts w:hint="eastAsia" w:ascii="宋体" w:hAnsi="宋体"/>
          <w:kern w:val="0"/>
          <w:sz w:val="28"/>
          <w:szCs w:val="28"/>
          <w:lang w:val="en-US" w:eastAsia="zh-CN"/>
        </w:rPr>
        <w:t>5.9</w:t>
      </w:r>
      <w:r>
        <w:rPr>
          <w:rFonts w:hint="eastAsia" w:ascii="宋体" w:hAnsi="宋体" w:eastAsia="宋体"/>
          <w:color w:val="000000" w:themeColor="text1"/>
          <w:sz w:val="28"/>
          <w:szCs w:val="28"/>
          <w14:textFill>
            <w14:solidFill>
              <w14:schemeClr w14:val="tx1"/>
            </w14:solidFill>
          </w14:textFill>
        </w:rPr>
        <w:t>%。</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附注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一、统计范围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注册在中关村国家自主创新示范区朝阳园内的规模（限额）以上重点企业法人单位。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二、采集渠道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本报表由注册在中关村国家自主创新示范区内的规模（限额）以上重点企业法人单位通过北京统计联网直报系统报送。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三、主要统计指标解释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auto"/>
        <w:outlineLvl w:val="9"/>
        <w:rPr>
          <w:rFonts w:hint="eastAsia" w:ascii="宋体" w:hAnsi="宋体" w:eastAsia="宋体" w:cs="宋体"/>
          <w:b/>
          <w:bCs/>
          <w:i w:val="0"/>
          <w:caps w:val="0"/>
          <w:color w:val="404040"/>
          <w:spacing w:val="0"/>
          <w:sz w:val="28"/>
          <w:szCs w:val="28"/>
        </w:rPr>
      </w:pPr>
      <w:r>
        <w:rPr>
          <w:rFonts w:hint="eastAsia" w:ascii="宋体" w:hAnsi="宋体" w:eastAsia="宋体" w:cs="宋体"/>
          <w:b/>
          <w:bCs/>
          <w:i w:val="0"/>
          <w:caps w:val="0"/>
          <w:color w:val="404040"/>
          <w:spacing w:val="0"/>
          <w:sz w:val="28"/>
          <w:szCs w:val="28"/>
          <w:shd w:val="clear" w:fill="FFFFFF"/>
        </w:rPr>
        <w:t>四、其他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404040"/>
          <w:spacing w:val="0"/>
          <w:sz w:val="28"/>
          <w:szCs w:val="28"/>
        </w:rPr>
      </w:pPr>
      <w:r>
        <w:rPr>
          <w:rFonts w:hint="eastAsia" w:ascii="宋体" w:hAnsi="宋体" w:eastAsia="宋体" w:cs="宋体"/>
          <w:i w:val="0"/>
          <w:caps w:val="0"/>
          <w:color w:val="404040"/>
          <w:spacing w:val="0"/>
          <w:sz w:val="28"/>
          <w:szCs w:val="28"/>
          <w:shd w:val="clear" w:fill="FFFFFF"/>
        </w:rPr>
        <w:t>1.按照工业和信息化部《国家高新区和高新技术企业统计调查制度》规定，国家重点支持的高新技术领域包括电子信息、生物与新医药、航空航天、新材料、高技术服务、新能源与节能、资源与环境、先进制造与自动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i w:val="0"/>
          <w:caps w:val="0"/>
          <w:color w:val="404040"/>
          <w:spacing w:val="0"/>
          <w:sz w:val="28"/>
          <w:szCs w:val="28"/>
          <w:shd w:val="clear" w:fill="FFFFFF"/>
        </w:rPr>
        <w:t>2.同比增长是利用统计范围内调查单位填报的相关指标“1-本月”及“上年同期”数据计算取得。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2F9E"/>
    <w:rsid w:val="000E78F7"/>
    <w:rsid w:val="001077F1"/>
    <w:rsid w:val="00172A27"/>
    <w:rsid w:val="001B6F43"/>
    <w:rsid w:val="00227976"/>
    <w:rsid w:val="002629D3"/>
    <w:rsid w:val="00263292"/>
    <w:rsid w:val="00324565"/>
    <w:rsid w:val="00342409"/>
    <w:rsid w:val="0035777F"/>
    <w:rsid w:val="00377776"/>
    <w:rsid w:val="003F17C1"/>
    <w:rsid w:val="00440F29"/>
    <w:rsid w:val="00463AC8"/>
    <w:rsid w:val="0048628F"/>
    <w:rsid w:val="004A7249"/>
    <w:rsid w:val="004E67B6"/>
    <w:rsid w:val="004F5081"/>
    <w:rsid w:val="0054719C"/>
    <w:rsid w:val="005909E4"/>
    <w:rsid w:val="005A0EC6"/>
    <w:rsid w:val="005B3F4B"/>
    <w:rsid w:val="005E384E"/>
    <w:rsid w:val="005E64C7"/>
    <w:rsid w:val="006052B7"/>
    <w:rsid w:val="00694D7E"/>
    <w:rsid w:val="00695EB0"/>
    <w:rsid w:val="006A0771"/>
    <w:rsid w:val="006C0E29"/>
    <w:rsid w:val="006D3BEA"/>
    <w:rsid w:val="0079472D"/>
    <w:rsid w:val="008360AA"/>
    <w:rsid w:val="00866480"/>
    <w:rsid w:val="00896F0A"/>
    <w:rsid w:val="008A1333"/>
    <w:rsid w:val="009246D7"/>
    <w:rsid w:val="0093147D"/>
    <w:rsid w:val="00975385"/>
    <w:rsid w:val="00977852"/>
    <w:rsid w:val="009A7BBD"/>
    <w:rsid w:val="009B6EC5"/>
    <w:rsid w:val="00A22C75"/>
    <w:rsid w:val="00A47567"/>
    <w:rsid w:val="00B30A90"/>
    <w:rsid w:val="00B425E2"/>
    <w:rsid w:val="00C52281"/>
    <w:rsid w:val="00C75825"/>
    <w:rsid w:val="00C82862"/>
    <w:rsid w:val="00CA54FB"/>
    <w:rsid w:val="00D859A8"/>
    <w:rsid w:val="00DC1F98"/>
    <w:rsid w:val="00E071A3"/>
    <w:rsid w:val="00E7696E"/>
    <w:rsid w:val="00ED3D3D"/>
    <w:rsid w:val="00EF793C"/>
    <w:rsid w:val="00F478A1"/>
    <w:rsid w:val="00F7309B"/>
    <w:rsid w:val="00FA1EEB"/>
    <w:rsid w:val="01C45169"/>
    <w:rsid w:val="030144F1"/>
    <w:rsid w:val="03684D42"/>
    <w:rsid w:val="03794BF6"/>
    <w:rsid w:val="04A12D34"/>
    <w:rsid w:val="04F04B37"/>
    <w:rsid w:val="07BE15DA"/>
    <w:rsid w:val="08415F0F"/>
    <w:rsid w:val="085C77EA"/>
    <w:rsid w:val="097B1AC1"/>
    <w:rsid w:val="0A8B3E82"/>
    <w:rsid w:val="0B0212A9"/>
    <w:rsid w:val="0C68259F"/>
    <w:rsid w:val="0D3B48D7"/>
    <w:rsid w:val="0D741DD4"/>
    <w:rsid w:val="0E284037"/>
    <w:rsid w:val="0F7A3ED7"/>
    <w:rsid w:val="0F9556CB"/>
    <w:rsid w:val="11366026"/>
    <w:rsid w:val="14640D7B"/>
    <w:rsid w:val="18C41CC8"/>
    <w:rsid w:val="1980184A"/>
    <w:rsid w:val="1A3648A3"/>
    <w:rsid w:val="1BA55AA7"/>
    <w:rsid w:val="20547B85"/>
    <w:rsid w:val="26B135B8"/>
    <w:rsid w:val="26F6537B"/>
    <w:rsid w:val="27A9352E"/>
    <w:rsid w:val="28F12DEA"/>
    <w:rsid w:val="2B0177E3"/>
    <w:rsid w:val="2DA244D1"/>
    <w:rsid w:val="2E0F3131"/>
    <w:rsid w:val="317B7EAB"/>
    <w:rsid w:val="32F60B92"/>
    <w:rsid w:val="33AA6CF8"/>
    <w:rsid w:val="33CB72AD"/>
    <w:rsid w:val="34000E52"/>
    <w:rsid w:val="3A4D3816"/>
    <w:rsid w:val="3B712943"/>
    <w:rsid w:val="3F210B41"/>
    <w:rsid w:val="3F4105A2"/>
    <w:rsid w:val="40291877"/>
    <w:rsid w:val="404653A2"/>
    <w:rsid w:val="410C50EC"/>
    <w:rsid w:val="42C42862"/>
    <w:rsid w:val="4460137B"/>
    <w:rsid w:val="44B20F2F"/>
    <w:rsid w:val="44B918CB"/>
    <w:rsid w:val="4514091E"/>
    <w:rsid w:val="46E97E11"/>
    <w:rsid w:val="48045DF1"/>
    <w:rsid w:val="48D02B70"/>
    <w:rsid w:val="4A7D0DD7"/>
    <w:rsid w:val="4AE10089"/>
    <w:rsid w:val="4B9C78EE"/>
    <w:rsid w:val="4CE5441E"/>
    <w:rsid w:val="4F43216C"/>
    <w:rsid w:val="4F6C4BB4"/>
    <w:rsid w:val="4F7811DB"/>
    <w:rsid w:val="4FDB191E"/>
    <w:rsid w:val="502D3F8F"/>
    <w:rsid w:val="508D79FE"/>
    <w:rsid w:val="50C22C35"/>
    <w:rsid w:val="510A6DCD"/>
    <w:rsid w:val="51927C26"/>
    <w:rsid w:val="524C15A2"/>
    <w:rsid w:val="52CF0115"/>
    <w:rsid w:val="55394240"/>
    <w:rsid w:val="57675E83"/>
    <w:rsid w:val="588728FA"/>
    <w:rsid w:val="5B047052"/>
    <w:rsid w:val="5D03033C"/>
    <w:rsid w:val="5DEB6269"/>
    <w:rsid w:val="5DED1D4B"/>
    <w:rsid w:val="5E4A43EF"/>
    <w:rsid w:val="5EE23EDF"/>
    <w:rsid w:val="5F6D2E2F"/>
    <w:rsid w:val="60F86E51"/>
    <w:rsid w:val="643B6113"/>
    <w:rsid w:val="6502491B"/>
    <w:rsid w:val="654D30A0"/>
    <w:rsid w:val="66475CA7"/>
    <w:rsid w:val="66983E5B"/>
    <w:rsid w:val="67135C6C"/>
    <w:rsid w:val="68251A63"/>
    <w:rsid w:val="6853198A"/>
    <w:rsid w:val="69530064"/>
    <w:rsid w:val="69923C04"/>
    <w:rsid w:val="6A770722"/>
    <w:rsid w:val="6B8C7FF7"/>
    <w:rsid w:val="6DD25CE3"/>
    <w:rsid w:val="6E0D0152"/>
    <w:rsid w:val="6EAF5112"/>
    <w:rsid w:val="70D87EFD"/>
    <w:rsid w:val="716D5FED"/>
    <w:rsid w:val="74B53F3F"/>
    <w:rsid w:val="75476287"/>
    <w:rsid w:val="760F4693"/>
    <w:rsid w:val="762B11D0"/>
    <w:rsid w:val="763101B3"/>
    <w:rsid w:val="7658179C"/>
    <w:rsid w:val="78A70F13"/>
    <w:rsid w:val="7A2403CC"/>
    <w:rsid w:val="7A6C559A"/>
    <w:rsid w:val="7CEE6147"/>
    <w:rsid w:val="7D2B2F08"/>
    <w:rsid w:val="7D554F36"/>
    <w:rsid w:val="7E666A96"/>
    <w:rsid w:val="7F194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5F281-9016-4694-AF2C-02128086E9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96</Words>
  <Characters>548</Characters>
  <Lines>4</Lines>
  <Paragraphs>1</Paragraphs>
  <ScaleCrop>false</ScaleCrop>
  <LinksUpToDate>false</LinksUpToDate>
  <CharactersWithSpaces>643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闫菲</cp:lastModifiedBy>
  <dcterms:modified xsi:type="dcterms:W3CDTF">2025-09-10T01:07:08Z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B85441EC63F7426EB81A301C3FFC548C_13</vt:lpwstr>
  </property>
</Properties>
</file>