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CB023"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垡头街道</w:t>
      </w:r>
      <w:r>
        <w:rPr>
          <w:rFonts w:hint="eastAsia" w:ascii="方正小标宋简体" w:eastAsia="方正小标宋简体"/>
          <w:sz w:val="36"/>
          <w:szCs w:val="36"/>
        </w:rPr>
        <w:t>2023年病媒消杀项目</w:t>
      </w:r>
    </w:p>
    <w:p w14:paraId="09C5680C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支出绩效评价报告</w:t>
      </w:r>
    </w:p>
    <w:p w14:paraId="770413A9">
      <w:pPr>
        <w:jc w:val="center"/>
        <w:rPr>
          <w:rFonts w:ascii="仿宋_GB2312" w:eastAsia="仿宋_GB2312"/>
          <w:sz w:val="32"/>
          <w:szCs w:val="32"/>
        </w:rPr>
      </w:pPr>
    </w:p>
    <w:p w14:paraId="136A107E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基本情况</w:t>
      </w:r>
    </w:p>
    <w:p w14:paraId="04900472">
      <w:pPr>
        <w:numPr>
          <w:ilvl w:val="0"/>
          <w:numId w:val="1"/>
        </w:numPr>
        <w:spacing w:line="600" w:lineRule="exact"/>
        <w:ind w:left="-10" w:leftChars="0" w:firstLine="640" w:firstLineChars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项目概况。</w:t>
      </w:r>
    </w:p>
    <w:p w14:paraId="5959BC41"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垡头街道</w:t>
      </w:r>
      <w:r>
        <w:rPr>
          <w:rFonts w:hint="eastAsia" w:ascii="楷体_GB2312" w:hAnsi="楷体_GB2312" w:eastAsia="楷体_GB2312" w:cs="楷体_GB2312"/>
          <w:sz w:val="32"/>
          <w:szCs w:val="32"/>
        </w:rPr>
        <w:t>2023年病媒消杀项目主要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是针对辖区内</w:t>
      </w:r>
      <w:r>
        <w:rPr>
          <w:rFonts w:hint="eastAsia" w:ascii="楷体_GB2312" w:hAnsi="楷体_GB2312" w:eastAsia="楷体_GB2312" w:cs="楷体_GB2312"/>
          <w:sz w:val="32"/>
          <w:szCs w:val="32"/>
        </w:rPr>
        <w:t>公共环境开展病媒生物防制工作，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旨在减少病媒生物</w:t>
      </w:r>
      <w:r>
        <w:rPr>
          <w:rFonts w:hint="eastAsia" w:ascii="楷体_GB2312" w:hAnsi="楷体_GB2312" w:eastAsia="楷体_GB2312" w:cs="楷体_GB2312"/>
          <w:sz w:val="32"/>
          <w:szCs w:val="32"/>
        </w:rPr>
        <w:t>影响或危害人类的正常生活，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创造良好的公共环境卫生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该项目主要</w:t>
      </w:r>
      <w:r>
        <w:rPr>
          <w:rFonts w:hint="eastAsia" w:ascii="楷体_GB2312" w:hAnsi="楷体_GB2312" w:eastAsia="楷体_GB2312" w:cs="楷体_GB2312"/>
          <w:sz w:val="32"/>
          <w:szCs w:val="32"/>
        </w:rPr>
        <w:t>包括组织开展病媒生物预防控制宣传教育、培训和技术指导；组织开展病媒生物预防控制集中统一活动；协调和监督各成员单位做好职责范围内的病媒生物预防控制工作；组织开展病媒生物预防控制工作检查考核、督导检查和效果评估；组织开展病媒生物侵害、投诉事件和应急事件的处置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2023年该项目在地区所辖的17个社区的公共环境中开展了病媒消杀、病媒防制、病媒监测、病媒宣传工作。</w:t>
      </w:r>
    </w:p>
    <w:p w14:paraId="57B91ECB">
      <w:pPr>
        <w:spacing w:line="600" w:lineRule="exact"/>
        <w:ind w:firstLine="640" w:firstLineChars="200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2023年病媒消杀项目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年度预算为675707元，全年实际支出金额为675707元。</w:t>
      </w:r>
    </w:p>
    <w:p w14:paraId="7708468C">
      <w:pPr>
        <w:numPr>
          <w:ilvl w:val="0"/>
          <w:numId w:val="1"/>
        </w:numPr>
        <w:spacing w:line="600" w:lineRule="exact"/>
        <w:ind w:left="-10" w:leftChars="0" w:firstLine="640" w:firstLineChars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项目绩效目标</w:t>
      </w:r>
    </w:p>
    <w:p w14:paraId="30BFC661"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病媒消杀项目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年度绩效</w:t>
      </w:r>
      <w:r>
        <w:rPr>
          <w:rFonts w:hint="eastAsia" w:ascii="楷体_GB2312" w:hAnsi="楷体_GB2312" w:eastAsia="楷体_GB2312" w:cs="楷体_GB2312"/>
          <w:sz w:val="32"/>
          <w:szCs w:val="32"/>
        </w:rPr>
        <w:t>目标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为：完成公共区域病媒消杀工作，做好重点行业病媒监测和督导工作，加强病媒防制宣传</w:t>
      </w:r>
      <w:r>
        <w:rPr>
          <w:rFonts w:hint="eastAsia" w:ascii="楷体_GB2312" w:hAnsi="楷体_GB2312" w:eastAsia="楷体_GB2312" w:cs="楷体_GB2312"/>
          <w:sz w:val="32"/>
          <w:szCs w:val="32"/>
        </w:rPr>
        <w:t>。项目绩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效目标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设定了6项三级指标，包含产出指标3项，效益指标1项，满意度指标1项，成本指标1项。</w:t>
      </w:r>
    </w:p>
    <w:p w14:paraId="435EF5D4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二、绩效评价工作开展情况</w:t>
      </w:r>
    </w:p>
    <w:p w14:paraId="592C376B"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（一）绩效评价目的、对象和范围。</w:t>
      </w:r>
    </w:p>
    <w:p w14:paraId="3C6DD68B">
      <w:pPr>
        <w:spacing w:line="600" w:lineRule="exact"/>
        <w:ind w:firstLine="640" w:firstLineChars="200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该绩效评价主要是针对2023年我街道的病媒消杀经费使用成效进行评价。</w:t>
      </w:r>
    </w:p>
    <w:p w14:paraId="0D7ED734"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病媒消杀经费主要用于开展病媒生物防制工作，用于公共环境的病媒生物防制工作以及临时性除四害活动。病媒消杀经费近几年是区级专项经费进行保障，针对病媒防制工作进行专项拨款，对病媒消杀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项目进行</w:t>
      </w:r>
      <w:r>
        <w:rPr>
          <w:rFonts w:hint="eastAsia" w:ascii="楷体_GB2312" w:hAnsi="楷体_GB2312" w:eastAsia="楷体_GB2312" w:cs="楷体_GB2312"/>
          <w:sz w:val="32"/>
          <w:szCs w:val="32"/>
        </w:rPr>
        <w:t>绩效分析有利于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提升该项经费的绩效管理水平，以及</w:t>
      </w:r>
      <w:r>
        <w:rPr>
          <w:rFonts w:hint="eastAsia" w:ascii="楷体_GB2312" w:hAnsi="楷体_GB2312" w:eastAsia="楷体_GB2312" w:cs="楷体_GB2312"/>
          <w:sz w:val="32"/>
          <w:szCs w:val="32"/>
        </w:rPr>
        <w:t>控制成本的目标。</w:t>
      </w:r>
    </w:p>
    <w:p w14:paraId="5C0E4DF1">
      <w:pPr>
        <w:numPr>
          <w:ilvl w:val="0"/>
          <w:numId w:val="0"/>
        </w:numPr>
        <w:spacing w:line="600" w:lineRule="exact"/>
        <w:ind w:left="-10" w:leftChars="0" w:firstLine="640" w:firstLineChars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绩效评价原则、评价指标体系、评价方法、评价标准等。</w:t>
      </w:r>
    </w:p>
    <w:p w14:paraId="50AA471F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对于</w:t>
      </w:r>
      <w:r>
        <w:rPr>
          <w:rFonts w:hint="eastAsia" w:ascii="楷体_GB2312" w:hAnsi="楷体_GB2312" w:eastAsia="楷体_GB2312" w:cs="楷体_GB2312"/>
          <w:sz w:val="32"/>
          <w:szCs w:val="32"/>
        </w:rPr>
        <w:t>2023年病媒消杀项目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我们从项目经费使用开始进行评价，结合年初设定的年度绩效目标，逐一对照指标进行对比分析。同时，2023年我街道对该项经费开展了成本绩效分析，该绩效评价的也结合成本分析从产出指标、成本指标、效益指标、满意度指标等四大项11小项对照目标标准开展评价。</w:t>
      </w:r>
    </w:p>
    <w:p w14:paraId="658D5428">
      <w:pPr>
        <w:numPr>
          <w:ilvl w:val="0"/>
          <w:numId w:val="1"/>
        </w:numPr>
        <w:spacing w:line="600" w:lineRule="exact"/>
        <w:ind w:left="-10" w:leftChars="0" w:firstLine="640" w:firstLineChars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绩效评价工作过程</w:t>
      </w:r>
    </w:p>
    <w:p w14:paraId="5EF9167B"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根据年初绩效目标以及2023年项目实施合同情况开展评价。通过日常工作数据积累、实地走访检查评估、了解居民满意程度、聘请第三方公司评估监测等方法，对该项目实施效果情况进行绩效评价。</w:t>
      </w:r>
    </w:p>
    <w:p w14:paraId="60BA8F12"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综合评价情况及评价结论</w:t>
      </w:r>
    </w:p>
    <w:p w14:paraId="07F559DC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我单位2023年病媒消杀项目整体完成了年初既定绩效目标，整体目标产出数量，产出质量，产出进度，产出成本均符合预期。项目实现预期社会效益，服务对象满意度达到年初设定的绩效目标。具体情况为：2023年完成消杀轮次为7次，消杀进度100%，病媒生物密度控制水平达到满意水平。受益群众人数大于3万人，辖区群众满意度大于95%。</w:t>
      </w:r>
    </w:p>
    <w:p w14:paraId="78F783BF">
      <w:pPr>
        <w:numPr>
          <w:ilvl w:val="0"/>
          <w:numId w:val="0"/>
        </w:numPr>
        <w:spacing w:line="600" w:lineRule="exac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街道自评2023年病媒消杀项目支出绩效自评等级为优秀。</w:t>
      </w:r>
      <w:bookmarkStart w:id="0" w:name="_GoBack"/>
      <w:bookmarkEnd w:id="0"/>
    </w:p>
    <w:tbl>
      <w:tblPr>
        <w:tblStyle w:val="6"/>
        <w:tblW w:w="853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758"/>
        <w:gridCol w:w="1245"/>
        <w:gridCol w:w="1735"/>
        <w:gridCol w:w="1216"/>
        <w:gridCol w:w="910"/>
        <w:gridCol w:w="584"/>
        <w:gridCol w:w="619"/>
        <w:gridCol w:w="1074"/>
      </w:tblGrid>
      <w:tr w14:paraId="7A546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9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D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 w14:paraId="290F4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E1B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公共区域病媒消杀工作，做好重点行业病媒监测和督导工作，加强病媒防制宣传。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完成公共区域病媒消杀工作，做好重点行业病媒监测和督导工作，加强病媒防制宣传。</w:t>
            </w:r>
          </w:p>
        </w:tc>
      </w:tr>
      <w:tr w14:paraId="72991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9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69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D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124DB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FA18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A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5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消杀轮次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0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无偏差</w:t>
            </w:r>
          </w:p>
        </w:tc>
      </w:tr>
      <w:tr w14:paraId="24C11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F028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66A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AC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病媒生物密度控制水平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满意不满意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无偏差</w:t>
            </w:r>
          </w:p>
        </w:tc>
      </w:tr>
      <w:tr w14:paraId="32955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F7E3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0100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B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4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消杀进度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无偏差</w:t>
            </w:r>
          </w:p>
        </w:tc>
      </w:tr>
      <w:tr w14:paraId="47B80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11C4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D3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7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总体消杀成本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6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A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无偏差</w:t>
            </w:r>
          </w:p>
        </w:tc>
      </w:tr>
      <w:tr w14:paraId="02B56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28D5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4D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9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受益群众人数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3万人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大于</w:t>
            </w:r>
            <w:r>
              <w:rPr>
                <w:rStyle w:val="9"/>
                <w:rFonts w:eastAsia="宋体"/>
                <w:lang w:val="en-US" w:eastAsia="zh-CN" w:bidi="ar"/>
              </w:rPr>
              <w:t>3</w:t>
            </w:r>
            <w:r>
              <w:rPr>
                <w:rStyle w:val="10"/>
                <w:lang w:val="en-US" w:eastAsia="zh-CN" w:bidi="ar"/>
              </w:rPr>
              <w:t>万人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3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无偏差</w:t>
            </w:r>
          </w:p>
        </w:tc>
      </w:tr>
      <w:tr w14:paraId="5C272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B262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0E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lang w:val="en-US" w:eastAsia="zh-CN" w:bidi="ar"/>
              </w:rPr>
              <w:t>满意度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8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辖区群众满意度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8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无偏差</w:t>
            </w:r>
          </w:p>
        </w:tc>
      </w:tr>
    </w:tbl>
    <w:p w14:paraId="55E5F85B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四、绩效评价指标分析</w:t>
      </w:r>
    </w:p>
    <w:p w14:paraId="33CA3379">
      <w:pPr>
        <w:spacing w:line="600" w:lineRule="exact"/>
        <w:ind w:firstLine="640" w:firstLineChars="200"/>
        <w:outlineLvl w:val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（一）项目决策情况。</w:t>
      </w:r>
    </w:p>
    <w:p w14:paraId="2CA5DA76">
      <w:pPr>
        <w:numPr>
          <w:ilvl w:val="0"/>
          <w:numId w:val="0"/>
        </w:numPr>
        <w:spacing w:line="600" w:lineRule="exact"/>
        <w:ind w:left="0" w:leftChars="0" w:firstLine="0" w:firstLineChars="0"/>
        <w:rPr>
          <w:rFonts w:hint="eastAsia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按照各级政府是项目管理的责任主体、项目执行科室是项目绩效的负责科室等相关要求。</w:t>
      </w:r>
      <w:r>
        <w:rPr>
          <w:rFonts w:hint="eastAsia" w:ascii="楷体_GB2312" w:hAnsi="楷体_GB2312" w:eastAsia="楷体_GB2312" w:cs="楷体_GB2312"/>
          <w:sz w:val="32"/>
          <w:szCs w:val="32"/>
        </w:rPr>
        <w:t>该项目业务主管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科室为</w:t>
      </w:r>
      <w:r>
        <w:rPr>
          <w:rFonts w:hint="eastAsia" w:ascii="楷体_GB2312" w:hAnsi="楷体_GB2312" w:eastAsia="楷体_GB2312" w:cs="楷体_GB2312"/>
          <w:sz w:val="32"/>
          <w:szCs w:val="32"/>
        </w:rPr>
        <w:t>垡头街道办民生办（卫计）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</w:rPr>
        <w:t>主要负责安排每年全区统一的病媒消杀活动，以及对各社区的病媒消杀工作进行验收。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对于各项目资金的管理使用方面，</w:t>
      </w:r>
      <w:r>
        <w:rPr>
          <w:rFonts w:hint="eastAsia" w:ascii="楷体_GB2312" w:hAnsi="楷体_GB2312" w:eastAsia="楷体_GB2312" w:cs="楷体_GB2312"/>
          <w:sz w:val="32"/>
          <w:szCs w:val="32"/>
        </w:rPr>
        <w:t>垡头街道从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项目决策、</w:t>
      </w:r>
      <w:r>
        <w:rPr>
          <w:rFonts w:hint="eastAsia" w:ascii="楷体_GB2312" w:hAnsi="楷体_GB2312" w:eastAsia="楷体_GB2312" w:cs="楷体_GB2312"/>
          <w:sz w:val="32"/>
          <w:szCs w:val="32"/>
        </w:rPr>
        <w:t>预算申报、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经费使用等严格执行“三重一大”程序，</w:t>
      </w:r>
      <w:r>
        <w:rPr>
          <w:rFonts w:hint="eastAsia" w:ascii="楷体_GB2312" w:hAnsi="楷体_GB2312" w:eastAsia="楷体_GB2312" w:cs="楷体_GB2312"/>
          <w:sz w:val="32"/>
          <w:szCs w:val="32"/>
        </w:rPr>
        <w:t>资金使用均按照各级、各项制度、资金管理办法进行执行，严格单位内控工作流程，发挥各岗位人员职责，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保证项目</w:t>
      </w:r>
      <w:r>
        <w:rPr>
          <w:rFonts w:hint="eastAsia" w:ascii="楷体_GB2312" w:hAnsi="楷体_GB2312" w:eastAsia="楷体_GB2312" w:cs="楷体_GB2312"/>
          <w:sz w:val="32"/>
          <w:szCs w:val="32"/>
        </w:rPr>
        <w:t>资金使用合规性和安全性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，项目实施结果符合绩效目标。</w:t>
      </w:r>
    </w:p>
    <w:p w14:paraId="00A497A1">
      <w:pPr>
        <w:numPr>
          <w:ilvl w:val="0"/>
          <w:numId w:val="2"/>
        </w:numPr>
        <w:spacing w:line="600" w:lineRule="exact"/>
        <w:ind w:firstLine="640" w:firstLineChars="200"/>
        <w:outlineLvl w:val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项目过程情况。</w:t>
      </w:r>
    </w:p>
    <w:p w14:paraId="58EA69B9">
      <w:pPr>
        <w:numPr>
          <w:ilvl w:val="0"/>
          <w:numId w:val="0"/>
        </w:numPr>
        <w:spacing w:line="600" w:lineRule="exact"/>
        <w:ind w:left="638" w:leftChars="304" w:firstLine="6" w:firstLineChars="2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垡头街道办以建立健全病媒生物防制工作长效机制为</w:t>
      </w:r>
    </w:p>
    <w:p w14:paraId="454038F6">
      <w:pPr>
        <w:numPr>
          <w:ilvl w:val="0"/>
          <w:numId w:val="0"/>
        </w:numPr>
        <w:spacing w:line="600" w:lineRule="exact"/>
        <w:ind w:left="0" w:leftChars="0" w:firstLine="0" w:firstLineChars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抓手，强化组织领导，夯实工作责任，坚持宣传与检查相结合、治本与治标相结合、日常防制与突击消杀相结合、专业</w:t>
      </w:r>
    </w:p>
    <w:p w14:paraId="43758034">
      <w:pPr>
        <w:numPr>
          <w:ilvl w:val="0"/>
          <w:numId w:val="0"/>
        </w:numPr>
        <w:spacing w:line="600" w:lineRule="exact"/>
        <w:ind w:left="0" w:leftChars="0" w:firstLine="0" w:firstLineChars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消杀与群众防治相结合的原则，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通过</w:t>
      </w:r>
      <w:r>
        <w:rPr>
          <w:rFonts w:hint="eastAsia" w:ascii="楷体_GB2312" w:hAnsi="楷体_GB2312" w:eastAsia="楷体_GB2312" w:cs="楷体_GB2312"/>
          <w:sz w:val="32"/>
          <w:szCs w:val="32"/>
        </w:rPr>
        <w:t>宣传发动群众，开展病媒孳生地治理；督促门店，抓病媒生物防护设施建设；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引入</w:t>
      </w:r>
      <w:r>
        <w:rPr>
          <w:rFonts w:hint="eastAsia" w:ascii="楷体_GB2312" w:hAnsi="楷体_GB2312" w:eastAsia="楷体_GB2312" w:cs="楷体_GB2312"/>
          <w:sz w:val="32"/>
          <w:szCs w:val="32"/>
        </w:rPr>
        <w:t>符合要求的第三方机构为辖区提供病媒生物防制服务，对重点场所进行集中消杀、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对项目效果进行评估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 w14:paraId="765EC1E2">
      <w:pPr>
        <w:numPr>
          <w:ilvl w:val="0"/>
          <w:numId w:val="2"/>
        </w:numPr>
        <w:spacing w:line="600" w:lineRule="exact"/>
        <w:ind w:left="0" w:leftChars="0" w:firstLine="640" w:firstLineChars="200"/>
        <w:outlineLvl w:val="0"/>
        <w:rPr>
          <w:rFonts w:hint="default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项目产出情况。</w:t>
      </w:r>
      <w:r>
        <w:rPr>
          <w:rFonts w:hint="eastAsia" w:eastAsia="楷体_GB231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</w:p>
    <w:p w14:paraId="34D23356">
      <w:pPr>
        <w:numPr>
          <w:ilvl w:val="0"/>
          <w:numId w:val="0"/>
        </w:numPr>
        <w:spacing w:line="600" w:lineRule="exact"/>
        <w:ind w:leftChars="200" w:firstLine="320" w:firstLineChars="100"/>
        <w:outlineLvl w:val="0"/>
        <w:rPr>
          <w:rFonts w:hint="default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见下表：</w:t>
      </w:r>
    </w:p>
    <w:tbl>
      <w:tblPr>
        <w:tblStyle w:val="6"/>
        <w:tblW w:w="853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758"/>
        <w:gridCol w:w="1245"/>
        <w:gridCol w:w="1735"/>
        <w:gridCol w:w="1216"/>
        <w:gridCol w:w="910"/>
        <w:gridCol w:w="584"/>
        <w:gridCol w:w="619"/>
        <w:gridCol w:w="1074"/>
      </w:tblGrid>
      <w:tr w14:paraId="33454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A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9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 w14:paraId="5A717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C10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公共区域病媒消杀工作，做好重点行业病媒监测和督导工作，加强病媒防制宣传。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5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完成公共区域病媒消杀工作，做好重点行业病媒监测和督导工作，加强病媒防制宣传。</w:t>
            </w:r>
          </w:p>
        </w:tc>
      </w:tr>
      <w:tr w14:paraId="65560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9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73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8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3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60AF9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D625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7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1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消杀轮次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5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7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无偏差</w:t>
            </w:r>
          </w:p>
        </w:tc>
      </w:tr>
      <w:tr w14:paraId="300A5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163A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E5F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2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3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病媒生物密度控制水平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F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满意不满意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A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无偏差</w:t>
            </w:r>
          </w:p>
        </w:tc>
      </w:tr>
      <w:tr w14:paraId="29FD4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DC65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87A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B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消杀进度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9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无偏差</w:t>
            </w:r>
          </w:p>
        </w:tc>
      </w:tr>
      <w:tr w14:paraId="16A71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F0CF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5A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1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总体消杀成本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6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0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无偏差</w:t>
            </w:r>
          </w:p>
        </w:tc>
      </w:tr>
      <w:tr w14:paraId="6EACA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BE95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4F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8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受益群众人数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3万人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大于</w:t>
            </w:r>
            <w:r>
              <w:rPr>
                <w:rStyle w:val="9"/>
                <w:rFonts w:eastAsia="宋体"/>
                <w:lang w:val="en-US" w:eastAsia="zh-CN" w:bidi="ar"/>
              </w:rPr>
              <w:t>3</w:t>
            </w:r>
            <w:r>
              <w:rPr>
                <w:rStyle w:val="10"/>
                <w:lang w:val="en-US" w:eastAsia="zh-CN" w:bidi="ar"/>
              </w:rPr>
              <w:t>万人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无偏差</w:t>
            </w:r>
          </w:p>
        </w:tc>
      </w:tr>
      <w:tr w14:paraId="6D830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AEFD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E2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lang w:val="en-US" w:eastAsia="zh-CN" w:bidi="ar"/>
              </w:rPr>
              <w:t>满意度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2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辖区群众满意度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无偏差</w:t>
            </w:r>
          </w:p>
        </w:tc>
      </w:tr>
    </w:tbl>
    <w:p w14:paraId="2A4497D2">
      <w:pPr>
        <w:numPr>
          <w:ilvl w:val="0"/>
          <w:numId w:val="2"/>
        </w:numPr>
        <w:spacing w:line="600" w:lineRule="exact"/>
        <w:ind w:left="0" w:leftChars="0" w:firstLine="640" w:firstLineChars="200"/>
        <w:outlineLvl w:val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项目效益情况。</w:t>
      </w:r>
    </w:p>
    <w:p w14:paraId="39E57F2F"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通过对消杀单位和社区发出的满意度调查问卷分析，消杀工作到达了预期的效果。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受益群众大于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3万人，服务对象满意度大于95%。</w:t>
      </w:r>
    </w:p>
    <w:p w14:paraId="1BE15FF7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主要经验及做法、存在的问题及原因分析</w:t>
      </w:r>
    </w:p>
    <w:p w14:paraId="382C503B">
      <w:pPr>
        <w:numPr>
          <w:ilvl w:val="0"/>
          <w:numId w:val="0"/>
        </w:numPr>
        <w:spacing w:line="600" w:lineRule="exact"/>
        <w:ind w:left="0" w:leftChars="0" w:firstLine="640" w:firstLineChars="200"/>
        <w:outlineLvl w:val="0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2023年对此项经费开展了成本绩效分析，通过成本绩效分析，更加明确的该项经费的细项成本指标情况，为</w:t>
      </w:r>
      <w:r>
        <w:rPr>
          <w:rFonts w:hint="eastAsia" w:ascii="楷体_GB2312" w:hAnsi="楷体_GB2312" w:eastAsia="楷体_GB2312" w:cs="楷体_GB2312"/>
          <w:sz w:val="32"/>
          <w:szCs w:val="32"/>
        </w:rPr>
        <w:t>提高成本节约意识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合理压减成本、提升资金使用效益打下基础。</w:t>
      </w:r>
    </w:p>
    <w:p w14:paraId="7FE12C70"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有关建议</w:t>
      </w:r>
    </w:p>
    <w:p w14:paraId="540C7B3A">
      <w:pPr>
        <w:numPr>
          <w:ilvl w:val="0"/>
          <w:numId w:val="0"/>
        </w:numPr>
        <w:spacing w:line="600" w:lineRule="exact"/>
        <w:ind w:left="0" w:leftChars="0" w:firstLine="640" w:firstLineChars="200"/>
        <w:outlineLvl w:val="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无</w:t>
      </w:r>
    </w:p>
    <w:p w14:paraId="4971FC72"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其他需要说明的问题</w:t>
      </w:r>
    </w:p>
    <w:p w14:paraId="5E3F3E12">
      <w:pPr>
        <w:numPr>
          <w:ilvl w:val="0"/>
          <w:numId w:val="0"/>
        </w:numPr>
        <w:spacing w:line="600" w:lineRule="exact"/>
        <w:ind w:left="0" w:leftChars="0" w:firstLine="640" w:firstLineChars="200"/>
        <w:outlineLvl w:val="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无</w:t>
      </w:r>
    </w:p>
    <w:p w14:paraId="4FDE934E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E63E3D-35A6-4AC3-A0E0-1BDB5D73FC4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75C52607-97BB-420E-BEF1-F1A40EA02DA1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55F7A1D-95D0-473C-8366-90863B5B510D}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4" w:fontKey="{12DAB394-EFD8-4EFD-9D43-F997EFAF8ECD}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5" w:fontKey="{CD7F9848-ED74-4E8A-89CD-DDE74A72AEA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64221"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919BC3"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919BC3">
                    <w:pPr>
                      <w:pStyle w:val="4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B09A058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AF830B"/>
    <w:multiLevelType w:val="singleLevel"/>
    <w:tmpl w:val="B1AF830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E07D2CD"/>
    <w:multiLevelType w:val="singleLevel"/>
    <w:tmpl w:val="6E07D2CD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Y2U4MDBhNTJjMDhkMmQxZTJlYWVhODcxOWUzOWEifQ=="/>
  </w:docVars>
  <w:rsids>
    <w:rsidRoot w:val="F77F09F4"/>
    <w:rsid w:val="000A27AF"/>
    <w:rsid w:val="00161C76"/>
    <w:rsid w:val="00376B6C"/>
    <w:rsid w:val="005678A8"/>
    <w:rsid w:val="00B40A65"/>
    <w:rsid w:val="00BB3BDA"/>
    <w:rsid w:val="00D33560"/>
    <w:rsid w:val="00F84B2A"/>
    <w:rsid w:val="0D2072BE"/>
    <w:rsid w:val="37173543"/>
    <w:rsid w:val="3FF76880"/>
    <w:rsid w:val="43744EF9"/>
    <w:rsid w:val="50290C58"/>
    <w:rsid w:val="56CD1D33"/>
    <w:rsid w:val="5C073259"/>
    <w:rsid w:val="6E344C6F"/>
    <w:rsid w:val="71AE6998"/>
    <w:rsid w:val="73BD6240"/>
    <w:rsid w:val="79A304E1"/>
    <w:rsid w:val="7AB7FF50"/>
    <w:rsid w:val="7BFEB0DB"/>
    <w:rsid w:val="CEFD3F3D"/>
    <w:rsid w:val="EA3F77F2"/>
    <w:rsid w:val="EEFE5989"/>
    <w:rsid w:val="EFCF3EAE"/>
    <w:rsid w:val="F5B764A2"/>
    <w:rsid w:val="F77F09F4"/>
    <w:rsid w:val="FFD7BFFC"/>
    <w:rsid w:val="FFFA6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  <w:style w:type="character" w:customStyle="1" w:styleId="9">
    <w:name w:val="font31"/>
    <w:basedOn w:val="7"/>
    <w:autoRedefine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2">
    <w:name w:val="font11"/>
    <w:basedOn w:val="7"/>
    <w:autoRedefine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1801</Words>
  <Characters>1871</Characters>
  <Lines>2</Lines>
  <Paragraphs>1</Paragraphs>
  <TotalTime>1</TotalTime>
  <ScaleCrop>false</ScaleCrop>
  <LinksUpToDate>false</LinksUpToDate>
  <CharactersWithSpaces>1875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2022-03-10T03:16:00Z</dcterms:created>
  <dc:creator>user</dc:creator>
  <cp:lastModifiedBy>A  黄山峻</cp:lastModifiedBy>
  <cp:lastPrinted>2024-02-27T08:26:00Z</cp:lastPrinted>
  <dcterms:modified xsi:type="dcterms:W3CDTF">2024-12-17T09:27:24Z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28D62C84753440ADA4CD92B6104BA9DC_13</vt:lpwstr>
  </property>
</Properties>
</file>