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1818" w:rsidRDefault="00A61818">
      <w:pPr>
        <w:spacing w:line="600" w:lineRule="exact"/>
        <w:ind w:firstLineChars="200" w:firstLine="640"/>
        <w:rPr>
          <w:rFonts w:ascii="黑体" w:eastAsia="黑体" w:hAnsi="黑体" w:cs="黑体"/>
          <w:sz w:val="32"/>
          <w:szCs w:val="32"/>
        </w:rPr>
      </w:pPr>
      <w:bookmarkStart w:id="0" w:name="_GoBack"/>
      <w:bookmarkEnd w:id="0"/>
    </w:p>
    <w:p w:rsidR="00A61818" w:rsidRPr="00FD6062" w:rsidRDefault="008669DB" w:rsidP="00FD6062">
      <w:pPr>
        <w:spacing w:line="600" w:lineRule="exact"/>
        <w:jc w:val="center"/>
        <w:rPr>
          <w:rFonts w:ascii="方正小标宋简体" w:eastAsia="方正小标宋简体" w:hAnsiTheme="minorHAnsi" w:cstheme="minorBidi"/>
          <w:sz w:val="44"/>
          <w:szCs w:val="44"/>
        </w:rPr>
      </w:pPr>
      <w:r w:rsidRPr="00FD6062">
        <w:rPr>
          <w:rFonts w:ascii="方正小标宋简体" w:eastAsia="方正小标宋简体" w:hAnsiTheme="minorHAnsi" w:cstheme="minorBidi" w:hint="eastAsia"/>
          <w:sz w:val="44"/>
          <w:szCs w:val="44"/>
        </w:rPr>
        <w:t>部门整体绩效评价报告</w:t>
      </w:r>
    </w:p>
    <w:p w:rsidR="00FD6062" w:rsidRPr="000B56F5" w:rsidRDefault="00FD6062" w:rsidP="00FD6062">
      <w:pPr>
        <w:autoSpaceDN w:val="0"/>
        <w:spacing w:line="560" w:lineRule="exact"/>
        <w:jc w:val="center"/>
        <w:rPr>
          <w:rFonts w:eastAsia="楷体_GB2312" w:cs="楷体_GB2312"/>
          <w:sz w:val="32"/>
          <w:szCs w:val="32"/>
        </w:rPr>
      </w:pPr>
      <w:r w:rsidRPr="000B56F5">
        <w:rPr>
          <w:rFonts w:eastAsia="楷体_GB2312" w:cs="楷体_GB2312" w:hint="eastAsia"/>
          <w:sz w:val="32"/>
          <w:szCs w:val="32"/>
        </w:rPr>
        <w:t>区档案馆、区志办</w:t>
      </w:r>
    </w:p>
    <w:p w:rsidR="00FD6062" w:rsidRPr="000B56F5" w:rsidRDefault="00FD6062" w:rsidP="00FD6062">
      <w:pPr>
        <w:autoSpaceDN w:val="0"/>
        <w:spacing w:line="560" w:lineRule="exact"/>
        <w:jc w:val="center"/>
        <w:rPr>
          <w:szCs w:val="30"/>
        </w:rPr>
      </w:pPr>
      <w:r>
        <w:rPr>
          <w:rFonts w:eastAsia="楷体_GB2312" w:cs="楷体_GB2312" w:hint="eastAsia"/>
          <w:sz w:val="32"/>
          <w:szCs w:val="32"/>
        </w:rPr>
        <w:t>（</w:t>
      </w:r>
      <w:r w:rsidRPr="000B56F5">
        <w:rPr>
          <w:rFonts w:eastAsia="楷体_GB2312" w:cs="楷体_GB2312"/>
          <w:sz w:val="32"/>
          <w:szCs w:val="32"/>
        </w:rPr>
        <w:t>202</w:t>
      </w:r>
      <w:r>
        <w:rPr>
          <w:rFonts w:eastAsia="楷体_GB2312" w:cs="楷体_GB2312"/>
          <w:sz w:val="32"/>
          <w:szCs w:val="32"/>
        </w:rPr>
        <w:t>5</w:t>
      </w:r>
      <w:r w:rsidRPr="000B56F5">
        <w:rPr>
          <w:rFonts w:eastAsia="楷体_GB2312" w:cs="楷体_GB2312" w:hint="eastAsia"/>
          <w:sz w:val="32"/>
          <w:szCs w:val="32"/>
        </w:rPr>
        <w:t>年</w:t>
      </w:r>
      <w:r>
        <w:rPr>
          <w:rFonts w:eastAsia="楷体_GB2312" w:cs="楷体_GB2312"/>
          <w:sz w:val="32"/>
          <w:szCs w:val="32"/>
        </w:rPr>
        <w:t>2</w:t>
      </w:r>
      <w:r w:rsidRPr="000B56F5">
        <w:rPr>
          <w:rFonts w:eastAsia="楷体_GB2312" w:cs="楷体_GB2312" w:hint="eastAsia"/>
          <w:sz w:val="32"/>
          <w:szCs w:val="32"/>
        </w:rPr>
        <w:t>月</w:t>
      </w:r>
      <w:r>
        <w:rPr>
          <w:rFonts w:eastAsia="楷体_GB2312" w:cs="楷体_GB2312" w:hint="eastAsia"/>
          <w:sz w:val="32"/>
          <w:szCs w:val="32"/>
        </w:rPr>
        <w:t>）</w:t>
      </w:r>
    </w:p>
    <w:p w:rsidR="00A61818" w:rsidRPr="00FD6062" w:rsidRDefault="00A61818">
      <w:pPr>
        <w:jc w:val="center"/>
        <w:rPr>
          <w:rFonts w:ascii="仿宋_GB2312"/>
          <w:szCs w:val="30"/>
        </w:rPr>
      </w:pPr>
    </w:p>
    <w:p w:rsidR="00A61818" w:rsidRDefault="008669DB">
      <w:pPr>
        <w:spacing w:line="600" w:lineRule="exact"/>
        <w:ind w:firstLineChars="200" w:firstLine="640"/>
        <w:rPr>
          <w:rFonts w:ascii="黑体" w:eastAsia="黑体" w:hAnsi="黑体" w:cs="宋体"/>
          <w:color w:val="000000"/>
          <w:kern w:val="0"/>
          <w:sz w:val="32"/>
          <w:szCs w:val="32"/>
        </w:rPr>
      </w:pPr>
      <w:r>
        <w:rPr>
          <w:rFonts w:ascii="黑体" w:eastAsia="黑体" w:hAnsi="黑体" w:cs="宋体" w:hint="eastAsia"/>
          <w:color w:val="000000"/>
          <w:kern w:val="0"/>
          <w:sz w:val="32"/>
          <w:szCs w:val="32"/>
        </w:rPr>
        <w:t>一、部门概况</w:t>
      </w:r>
    </w:p>
    <w:p w:rsidR="00A61818" w:rsidRDefault="008669DB">
      <w:pPr>
        <w:spacing w:line="600" w:lineRule="exact"/>
        <w:ind w:firstLineChars="200" w:firstLine="640"/>
        <w:rPr>
          <w:rFonts w:ascii="楷体_GB2312" w:eastAsia="楷体_GB2312"/>
          <w:sz w:val="32"/>
          <w:szCs w:val="32"/>
        </w:rPr>
      </w:pPr>
      <w:r>
        <w:rPr>
          <w:rFonts w:ascii="楷体_GB2312" w:eastAsia="楷体_GB2312" w:hint="eastAsia"/>
          <w:sz w:val="32"/>
          <w:szCs w:val="32"/>
        </w:rPr>
        <w:t>（一）机构设置及职责工作任务情况</w:t>
      </w:r>
    </w:p>
    <w:p w:rsidR="00486FBE" w:rsidRPr="00FD42D5" w:rsidRDefault="00486FBE" w:rsidP="00FD42D5">
      <w:pPr>
        <w:autoSpaceDN w:val="0"/>
        <w:spacing w:line="600" w:lineRule="exact"/>
        <w:ind w:firstLineChars="200" w:firstLine="640"/>
        <w:rPr>
          <w:rFonts w:ascii="仿宋_GB2312" w:eastAsia="仿宋_GB2312"/>
          <w:sz w:val="32"/>
          <w:szCs w:val="32"/>
        </w:rPr>
      </w:pPr>
      <w:r w:rsidRPr="00FD42D5">
        <w:rPr>
          <w:rFonts w:ascii="仿宋_GB2312" w:eastAsia="仿宋_GB2312" w:hint="eastAsia"/>
          <w:sz w:val="32"/>
          <w:szCs w:val="32"/>
        </w:rPr>
        <w:t>根据《中共北京市朝阳区委办公室关于印发＜北京市朝阳区档案馆、北京市朝阳区地方志编纂委员会办公室职能配置、内设机构和人员编制规定＞的通知》（</w:t>
      </w:r>
      <w:proofErr w:type="gramStart"/>
      <w:r w:rsidRPr="00FD42D5">
        <w:rPr>
          <w:rFonts w:ascii="仿宋_GB2312" w:eastAsia="仿宋_GB2312" w:hint="eastAsia"/>
          <w:sz w:val="32"/>
          <w:szCs w:val="32"/>
        </w:rPr>
        <w:t>京朝办字</w:t>
      </w:r>
      <w:proofErr w:type="gramEnd"/>
      <w:r w:rsidRPr="00FD42D5">
        <w:rPr>
          <w:rFonts w:ascii="仿宋_GB2312" w:eastAsia="仿宋_GB2312" w:hint="eastAsia"/>
          <w:sz w:val="32"/>
          <w:szCs w:val="32"/>
        </w:rPr>
        <w:t>〔2019〕50号），北京市朝阳区档案馆（简称区档案馆）是本区集中保存、管理档案的文化事业机构，是区委直属事业单位，相当正处级，归口区委办公室管理。与北京市朝阳区地方志编纂委员会办公室（简称区志办）合署办公，下设内设机构8个，分别为：办公室、保管科、整理科、收集科、利用科、信息化科、区志业务科、编研指导科。主要职责是：</w:t>
      </w:r>
    </w:p>
    <w:p w:rsidR="00486FBE" w:rsidRPr="00FD42D5" w:rsidRDefault="00486FBE" w:rsidP="00486FBE">
      <w:pPr>
        <w:autoSpaceDN w:val="0"/>
        <w:ind w:firstLineChars="200" w:firstLine="640"/>
        <w:rPr>
          <w:rFonts w:ascii="仿宋_GB2312" w:eastAsia="仿宋_GB2312"/>
          <w:sz w:val="32"/>
          <w:szCs w:val="32"/>
        </w:rPr>
      </w:pPr>
      <w:r w:rsidRPr="00FD42D5">
        <w:rPr>
          <w:rFonts w:ascii="仿宋_GB2312" w:eastAsia="仿宋_GB2312" w:hint="eastAsia"/>
          <w:sz w:val="32"/>
          <w:szCs w:val="32"/>
        </w:rPr>
        <w:t>（1）收集和保管本馆范围内对国家和社会有保存价值的档案。</w:t>
      </w:r>
    </w:p>
    <w:p w:rsidR="00486FBE" w:rsidRPr="00FD42D5" w:rsidRDefault="00486FBE" w:rsidP="00486FBE">
      <w:pPr>
        <w:autoSpaceDN w:val="0"/>
        <w:ind w:firstLineChars="200" w:firstLine="640"/>
        <w:rPr>
          <w:rFonts w:ascii="仿宋_GB2312" w:eastAsia="仿宋_GB2312"/>
          <w:sz w:val="32"/>
          <w:szCs w:val="32"/>
        </w:rPr>
      </w:pPr>
      <w:r w:rsidRPr="00FD42D5">
        <w:rPr>
          <w:rFonts w:ascii="仿宋_GB2312" w:eastAsia="仿宋_GB2312" w:hint="eastAsia"/>
          <w:sz w:val="32"/>
          <w:szCs w:val="32"/>
        </w:rPr>
        <w:t>（2）对所保存的档案严格按照规定整理和保管。</w:t>
      </w:r>
    </w:p>
    <w:p w:rsidR="00486FBE" w:rsidRPr="00FD42D5" w:rsidRDefault="00486FBE" w:rsidP="00486FBE">
      <w:pPr>
        <w:autoSpaceDN w:val="0"/>
        <w:ind w:firstLineChars="200" w:firstLine="640"/>
        <w:rPr>
          <w:rFonts w:ascii="仿宋_GB2312" w:eastAsia="仿宋_GB2312"/>
          <w:sz w:val="32"/>
          <w:szCs w:val="32"/>
        </w:rPr>
      </w:pPr>
      <w:r w:rsidRPr="00FD42D5">
        <w:rPr>
          <w:rFonts w:ascii="仿宋_GB2312" w:eastAsia="仿宋_GB2312" w:hint="eastAsia"/>
          <w:sz w:val="32"/>
          <w:szCs w:val="32"/>
        </w:rPr>
        <w:t>（3）采取各种形式开发档案资源，为社会利用档案资源提供服务。</w:t>
      </w:r>
    </w:p>
    <w:p w:rsidR="00486FBE" w:rsidRPr="00FD42D5" w:rsidRDefault="00486FBE" w:rsidP="00486FBE">
      <w:pPr>
        <w:autoSpaceDN w:val="0"/>
        <w:ind w:firstLineChars="200" w:firstLine="640"/>
        <w:rPr>
          <w:rFonts w:ascii="仿宋_GB2312" w:eastAsia="仿宋_GB2312"/>
          <w:sz w:val="32"/>
          <w:szCs w:val="32"/>
        </w:rPr>
      </w:pPr>
      <w:r w:rsidRPr="00FD42D5">
        <w:rPr>
          <w:rFonts w:ascii="仿宋_GB2312" w:eastAsia="仿宋_GB2312" w:hint="eastAsia"/>
          <w:sz w:val="32"/>
          <w:szCs w:val="32"/>
        </w:rPr>
        <w:t>（4）负责制定本区地方志事业发展规划，并组织实施。</w:t>
      </w:r>
    </w:p>
    <w:p w:rsidR="00486FBE" w:rsidRPr="00FD42D5" w:rsidRDefault="00486FBE" w:rsidP="00486FBE">
      <w:pPr>
        <w:autoSpaceDN w:val="0"/>
        <w:ind w:firstLineChars="200" w:firstLine="640"/>
        <w:rPr>
          <w:rFonts w:ascii="仿宋_GB2312" w:eastAsia="仿宋_GB2312"/>
          <w:sz w:val="32"/>
          <w:szCs w:val="32"/>
        </w:rPr>
      </w:pPr>
      <w:r w:rsidRPr="00FD42D5">
        <w:rPr>
          <w:rFonts w:ascii="仿宋_GB2312" w:eastAsia="仿宋_GB2312" w:hint="eastAsia"/>
          <w:sz w:val="32"/>
          <w:szCs w:val="32"/>
        </w:rPr>
        <w:t>（5）拟订本区地方志书、地方综合年鉴及《朝阳大事记汇</w:t>
      </w:r>
      <w:r w:rsidRPr="00FD42D5">
        <w:rPr>
          <w:rFonts w:ascii="仿宋_GB2312" w:eastAsia="仿宋_GB2312" w:hint="eastAsia"/>
          <w:sz w:val="32"/>
          <w:szCs w:val="32"/>
        </w:rPr>
        <w:lastRenderedPageBreak/>
        <w:t>编（季刊）》编纂方案，并组织、指导各单位开展编纂工作。</w:t>
      </w:r>
    </w:p>
    <w:p w:rsidR="00486FBE" w:rsidRPr="00FD42D5" w:rsidRDefault="00486FBE" w:rsidP="00486FBE">
      <w:pPr>
        <w:autoSpaceDN w:val="0"/>
        <w:ind w:firstLineChars="200" w:firstLine="640"/>
        <w:rPr>
          <w:rFonts w:ascii="仿宋_GB2312" w:eastAsia="仿宋_GB2312"/>
          <w:sz w:val="32"/>
          <w:szCs w:val="32"/>
        </w:rPr>
      </w:pPr>
      <w:r w:rsidRPr="00FD42D5">
        <w:rPr>
          <w:rFonts w:ascii="仿宋_GB2312" w:eastAsia="仿宋_GB2312" w:hint="eastAsia"/>
          <w:sz w:val="32"/>
          <w:szCs w:val="32"/>
        </w:rPr>
        <w:t>（6）组织、指导全区各单位开展地情资料搜集工作，整理保存本地区地方志文献、资料及旧志。</w:t>
      </w:r>
    </w:p>
    <w:p w:rsidR="00486FBE" w:rsidRPr="00FD42D5" w:rsidRDefault="00486FBE" w:rsidP="00486FBE">
      <w:pPr>
        <w:autoSpaceDN w:val="0"/>
        <w:ind w:firstLineChars="200" w:firstLine="640"/>
        <w:rPr>
          <w:rFonts w:ascii="仿宋_GB2312" w:eastAsia="仿宋_GB2312"/>
          <w:sz w:val="32"/>
          <w:szCs w:val="32"/>
        </w:rPr>
      </w:pPr>
      <w:r w:rsidRPr="00FD42D5">
        <w:rPr>
          <w:rFonts w:ascii="仿宋_GB2312" w:eastAsia="仿宋_GB2312" w:hint="eastAsia"/>
          <w:sz w:val="32"/>
          <w:szCs w:val="32"/>
        </w:rPr>
        <w:t>（7）组织推动全区部门志、行业志、街乡志的编纂工作。</w:t>
      </w:r>
    </w:p>
    <w:p w:rsidR="00486FBE" w:rsidRPr="00FD42D5" w:rsidRDefault="00486FBE" w:rsidP="00486FBE">
      <w:pPr>
        <w:autoSpaceDN w:val="0"/>
        <w:ind w:firstLineChars="200" w:firstLine="640"/>
        <w:rPr>
          <w:rFonts w:ascii="仿宋_GB2312" w:eastAsia="仿宋_GB2312"/>
          <w:sz w:val="32"/>
          <w:szCs w:val="32"/>
        </w:rPr>
      </w:pPr>
      <w:r w:rsidRPr="00FD42D5">
        <w:rPr>
          <w:rFonts w:ascii="仿宋_GB2312" w:eastAsia="仿宋_GB2312" w:hint="eastAsia"/>
          <w:sz w:val="32"/>
          <w:szCs w:val="32"/>
        </w:rPr>
        <w:t>（8）完成区委、区政府交办的其他工作。</w:t>
      </w:r>
    </w:p>
    <w:p w:rsidR="00A61818" w:rsidRDefault="008669DB">
      <w:pPr>
        <w:spacing w:line="600" w:lineRule="exact"/>
        <w:ind w:firstLineChars="200" w:firstLine="640"/>
        <w:rPr>
          <w:rFonts w:ascii="楷体_GB2312" w:eastAsia="楷体_GB2312"/>
          <w:sz w:val="32"/>
          <w:szCs w:val="32"/>
        </w:rPr>
      </w:pPr>
      <w:r>
        <w:rPr>
          <w:rFonts w:ascii="楷体_GB2312" w:eastAsia="楷体_GB2312" w:hint="eastAsia"/>
          <w:sz w:val="32"/>
          <w:szCs w:val="32"/>
        </w:rPr>
        <w:t>（二）部门整体绩效目标设立情况</w:t>
      </w:r>
    </w:p>
    <w:p w:rsidR="00414572" w:rsidRPr="00FD42D5" w:rsidRDefault="00414572" w:rsidP="00414572">
      <w:pPr>
        <w:autoSpaceDN w:val="0"/>
        <w:spacing w:line="600" w:lineRule="exact"/>
        <w:ind w:firstLineChars="200" w:firstLine="640"/>
        <w:rPr>
          <w:rFonts w:ascii="仿宋_GB2312" w:eastAsia="仿宋_GB2312" w:cs="仿宋_GB2312"/>
          <w:sz w:val="32"/>
          <w:szCs w:val="32"/>
        </w:rPr>
      </w:pPr>
      <w:r w:rsidRPr="00FD42D5">
        <w:rPr>
          <w:rFonts w:ascii="仿宋_GB2312" w:eastAsia="仿宋_GB2312" w:cs="仿宋_GB2312" w:hint="eastAsia"/>
          <w:sz w:val="32"/>
          <w:szCs w:val="32"/>
        </w:rPr>
        <w:t>北京市朝阳区档案馆部门整体支出绩效目标是依据《中共北京市朝阳区委办公室关于印发＜北京市朝阳区档案馆、北京市朝阳区地方志编纂委员会办公室职能配置、内设机构和人员编制规定＞的通知》（</w:t>
      </w:r>
      <w:proofErr w:type="gramStart"/>
      <w:r w:rsidRPr="00FD42D5">
        <w:rPr>
          <w:rFonts w:ascii="仿宋_GB2312" w:eastAsia="仿宋_GB2312" w:cs="仿宋_GB2312" w:hint="eastAsia"/>
          <w:sz w:val="32"/>
          <w:szCs w:val="32"/>
        </w:rPr>
        <w:t>京朝办字</w:t>
      </w:r>
      <w:proofErr w:type="gramEnd"/>
      <w:r w:rsidRPr="00FD42D5">
        <w:rPr>
          <w:rFonts w:ascii="仿宋_GB2312" w:eastAsia="仿宋_GB2312" w:cs="仿宋_GB2312" w:hint="eastAsia"/>
          <w:sz w:val="32"/>
          <w:szCs w:val="32"/>
        </w:rPr>
        <w:t>〔</w:t>
      </w:r>
      <w:r w:rsidRPr="00FD42D5">
        <w:rPr>
          <w:rFonts w:ascii="仿宋_GB2312" w:eastAsia="仿宋_GB2312" w:hint="eastAsia"/>
          <w:sz w:val="32"/>
          <w:szCs w:val="32"/>
        </w:rPr>
        <w:t>2019</w:t>
      </w:r>
      <w:r w:rsidRPr="00FD42D5">
        <w:rPr>
          <w:rFonts w:ascii="仿宋_GB2312" w:eastAsia="仿宋_GB2312" w:cs="仿宋_GB2312" w:hint="eastAsia"/>
          <w:sz w:val="32"/>
          <w:szCs w:val="32"/>
        </w:rPr>
        <w:t>〕</w:t>
      </w:r>
      <w:r w:rsidRPr="00FD42D5">
        <w:rPr>
          <w:rFonts w:ascii="仿宋_GB2312" w:eastAsia="仿宋_GB2312" w:hint="eastAsia"/>
          <w:sz w:val="32"/>
          <w:szCs w:val="32"/>
        </w:rPr>
        <w:t>50</w:t>
      </w:r>
      <w:r w:rsidRPr="00FD42D5">
        <w:rPr>
          <w:rFonts w:ascii="仿宋_GB2312" w:eastAsia="仿宋_GB2312" w:cs="仿宋_GB2312" w:hint="eastAsia"/>
          <w:sz w:val="32"/>
          <w:szCs w:val="32"/>
        </w:rPr>
        <w:t>号）确定的机构设置及主要职责，结合中长期规划、年度工作计划、政策要求以及年度主要工作任务设立，反映区档案馆使用部门预算资金在年度履职中预期达到的总体产出和效果。</w:t>
      </w:r>
    </w:p>
    <w:p w:rsidR="00414572" w:rsidRPr="00FD42D5" w:rsidRDefault="00414572" w:rsidP="00414572">
      <w:pPr>
        <w:autoSpaceDN w:val="0"/>
        <w:spacing w:line="600" w:lineRule="exact"/>
        <w:ind w:firstLineChars="200" w:firstLine="640"/>
        <w:rPr>
          <w:rFonts w:ascii="仿宋_GB2312" w:eastAsia="仿宋_GB2312"/>
          <w:color w:val="000000"/>
        </w:rPr>
      </w:pPr>
      <w:r w:rsidRPr="00FD42D5">
        <w:rPr>
          <w:rFonts w:ascii="仿宋_GB2312" w:eastAsia="仿宋_GB2312" w:cs="仿宋_GB2312" w:hint="eastAsia"/>
          <w:sz w:val="32"/>
          <w:szCs w:val="32"/>
        </w:rPr>
        <w:t>目标设立主要从发挥职能作用、预算管理、绩效管理、防范风险四个方面出发，紧密围绕全区中心工作和重点任务，主动跟进档案形成归集、推进专题数据库建设，</w:t>
      </w:r>
      <w:proofErr w:type="gramStart"/>
      <w:r w:rsidRPr="00FD42D5">
        <w:rPr>
          <w:rFonts w:ascii="仿宋_GB2312" w:eastAsia="仿宋_GB2312" w:cs="仿宋_GB2312" w:hint="eastAsia"/>
          <w:sz w:val="32"/>
          <w:szCs w:val="32"/>
        </w:rPr>
        <w:t>优化区</w:t>
      </w:r>
      <w:proofErr w:type="gramEnd"/>
      <w:r w:rsidRPr="00FD42D5">
        <w:rPr>
          <w:rFonts w:ascii="仿宋_GB2312" w:eastAsia="仿宋_GB2312" w:cs="仿宋_GB2312" w:hint="eastAsia"/>
          <w:sz w:val="32"/>
          <w:szCs w:val="32"/>
        </w:rPr>
        <w:t>档案馆新馆功能、合理规划库区资源，加强档案资源开发，提升利用效能，组织、指导开展编纂工作，及时总结</w:t>
      </w:r>
      <w:proofErr w:type="gramStart"/>
      <w:r w:rsidRPr="00FD42D5">
        <w:rPr>
          <w:rFonts w:ascii="仿宋_GB2312" w:eastAsia="仿宋_GB2312" w:cs="仿宋_GB2312" w:hint="eastAsia"/>
          <w:sz w:val="32"/>
          <w:szCs w:val="32"/>
        </w:rPr>
        <w:t>研</w:t>
      </w:r>
      <w:proofErr w:type="gramEnd"/>
      <w:r w:rsidRPr="00FD42D5">
        <w:rPr>
          <w:rFonts w:ascii="仿宋_GB2312" w:eastAsia="仿宋_GB2312" w:cs="仿宋_GB2312" w:hint="eastAsia"/>
          <w:sz w:val="32"/>
          <w:szCs w:val="32"/>
        </w:rPr>
        <w:t>判、不断优化提升，制定和完善档案方志工作体制机制，积极发挥档案方志在全区工作中作用。</w:t>
      </w:r>
    </w:p>
    <w:p w:rsidR="00A61818" w:rsidRDefault="008669DB" w:rsidP="00FD42D5">
      <w:pPr>
        <w:spacing w:line="600" w:lineRule="exact"/>
        <w:ind w:firstLineChars="200" w:firstLine="640"/>
        <w:rPr>
          <w:rFonts w:ascii="黑体" w:eastAsia="黑体" w:hAnsi="黑体" w:cs="宋体"/>
          <w:color w:val="000000"/>
          <w:kern w:val="0"/>
          <w:sz w:val="32"/>
          <w:szCs w:val="32"/>
        </w:rPr>
      </w:pPr>
      <w:r>
        <w:rPr>
          <w:rFonts w:ascii="黑体" w:eastAsia="黑体" w:hAnsi="黑体" w:cs="宋体" w:hint="eastAsia"/>
          <w:color w:val="000000"/>
          <w:kern w:val="0"/>
          <w:sz w:val="32"/>
          <w:szCs w:val="32"/>
        </w:rPr>
        <w:t>二</w:t>
      </w:r>
      <w:r>
        <w:rPr>
          <w:rFonts w:ascii="黑体" w:eastAsia="黑体" w:hAnsi="黑体" w:cs="宋体"/>
          <w:color w:val="000000"/>
          <w:kern w:val="0"/>
          <w:sz w:val="32"/>
          <w:szCs w:val="32"/>
        </w:rPr>
        <w:t>、</w:t>
      </w:r>
      <w:r>
        <w:rPr>
          <w:rFonts w:ascii="黑体" w:eastAsia="黑体" w:hAnsi="黑体" w:cs="宋体" w:hint="eastAsia"/>
          <w:color w:val="000000"/>
          <w:kern w:val="0"/>
          <w:sz w:val="32"/>
          <w:szCs w:val="32"/>
        </w:rPr>
        <w:t>当年</w:t>
      </w:r>
      <w:r>
        <w:rPr>
          <w:rFonts w:ascii="黑体" w:eastAsia="黑体" w:hAnsi="黑体" w:cs="宋体"/>
          <w:color w:val="000000"/>
          <w:kern w:val="0"/>
          <w:sz w:val="32"/>
          <w:szCs w:val="32"/>
        </w:rPr>
        <w:t>预算执行情况</w:t>
      </w:r>
    </w:p>
    <w:p w:rsidR="00A1191A" w:rsidRDefault="009B025E">
      <w:pPr>
        <w:spacing w:line="600" w:lineRule="exact"/>
        <w:ind w:leftChars="50" w:left="105" w:firstLineChars="150" w:firstLine="480"/>
        <w:rPr>
          <w:rFonts w:ascii="仿宋_GB2312" w:eastAsia="仿宋_GB2312" w:hAnsi="宋体" w:cs="宋体"/>
          <w:color w:val="000000"/>
          <w:kern w:val="0"/>
          <w:sz w:val="32"/>
          <w:szCs w:val="32"/>
        </w:rPr>
      </w:pPr>
      <w:r w:rsidRPr="009B025E">
        <w:rPr>
          <w:rFonts w:ascii="仿宋_GB2312" w:eastAsia="仿宋_GB2312" w:hAnsi="宋体" w:cs="宋体" w:hint="eastAsia"/>
          <w:color w:val="000000"/>
          <w:kern w:val="0"/>
          <w:sz w:val="32"/>
          <w:szCs w:val="32"/>
        </w:rPr>
        <w:t>2024年全年预算数3357.680898万元，其中，基本支出预</w:t>
      </w:r>
      <w:r w:rsidRPr="009B025E">
        <w:rPr>
          <w:rFonts w:ascii="仿宋_GB2312" w:eastAsia="仿宋_GB2312" w:hAnsi="宋体" w:cs="宋体" w:hint="eastAsia"/>
          <w:color w:val="000000"/>
          <w:kern w:val="0"/>
          <w:sz w:val="32"/>
          <w:szCs w:val="32"/>
        </w:rPr>
        <w:lastRenderedPageBreak/>
        <w:t>算数1365.415738万元，项目支出预算数1992.265160万元，其他支出预算数0.00万元。资金总体支出3357.680898万元，其中，基本支出1365.415738万元，项目支出1992.265160万元，其他支出0.00万元。预算执行率为100%。</w:t>
      </w:r>
      <w:r>
        <w:rPr>
          <w:rFonts w:ascii="仿宋_GB2312" w:eastAsia="仿宋_GB2312" w:hAnsi="宋体" w:cs="宋体" w:hint="eastAsia"/>
          <w:color w:val="000000"/>
          <w:kern w:val="0"/>
          <w:sz w:val="32"/>
          <w:szCs w:val="32"/>
        </w:rPr>
        <w:t xml:space="preserve">   </w:t>
      </w:r>
      <w:r>
        <w:rPr>
          <w:rFonts w:ascii="仿宋_GB2312" w:eastAsia="仿宋_GB2312" w:hAnsi="宋体" w:cs="宋体"/>
          <w:color w:val="000000"/>
          <w:kern w:val="0"/>
          <w:sz w:val="32"/>
          <w:szCs w:val="32"/>
        </w:rPr>
        <w:t xml:space="preserve">  </w:t>
      </w:r>
    </w:p>
    <w:p w:rsidR="00A61818" w:rsidRDefault="008669DB">
      <w:pPr>
        <w:spacing w:line="600" w:lineRule="exact"/>
        <w:ind w:leftChars="50" w:left="105" w:firstLineChars="150" w:firstLine="480"/>
        <w:rPr>
          <w:rFonts w:ascii="黑体" w:eastAsia="黑体" w:hAnsi="黑体" w:cs="宋体"/>
          <w:color w:val="000000"/>
          <w:kern w:val="0"/>
          <w:sz w:val="32"/>
          <w:szCs w:val="32"/>
        </w:rPr>
      </w:pPr>
      <w:r>
        <w:rPr>
          <w:rFonts w:ascii="黑体" w:eastAsia="黑体" w:hAnsi="黑体" w:cs="宋体" w:hint="eastAsia"/>
          <w:color w:val="000000"/>
          <w:kern w:val="0"/>
          <w:sz w:val="32"/>
          <w:szCs w:val="32"/>
        </w:rPr>
        <w:t>三</w:t>
      </w:r>
      <w:r>
        <w:rPr>
          <w:rFonts w:ascii="黑体" w:eastAsia="黑体" w:hAnsi="黑体" w:cs="宋体"/>
          <w:color w:val="000000"/>
          <w:kern w:val="0"/>
          <w:sz w:val="32"/>
          <w:szCs w:val="32"/>
        </w:rPr>
        <w:t>、整体绩效目标实现情况</w:t>
      </w:r>
    </w:p>
    <w:p w:rsidR="00414572" w:rsidRPr="00FD42D5" w:rsidRDefault="00414572" w:rsidP="00414572">
      <w:pPr>
        <w:autoSpaceDN w:val="0"/>
        <w:ind w:firstLineChars="200" w:firstLine="640"/>
        <w:rPr>
          <w:rFonts w:ascii="仿宋_GB2312" w:eastAsia="仿宋_GB2312"/>
          <w:sz w:val="32"/>
          <w:szCs w:val="32"/>
        </w:rPr>
      </w:pPr>
      <w:r w:rsidRPr="00FD42D5">
        <w:rPr>
          <w:rFonts w:ascii="仿宋_GB2312" w:eastAsia="仿宋_GB2312" w:hint="eastAsia"/>
          <w:sz w:val="32"/>
          <w:szCs w:val="32"/>
        </w:rPr>
        <w:t>2024年，区档案馆、区志</w:t>
      </w:r>
      <w:proofErr w:type="gramStart"/>
      <w:r w:rsidRPr="00FD42D5">
        <w:rPr>
          <w:rFonts w:ascii="仿宋_GB2312" w:eastAsia="仿宋_GB2312" w:hint="eastAsia"/>
          <w:sz w:val="32"/>
          <w:szCs w:val="32"/>
        </w:rPr>
        <w:t>办继续</w:t>
      </w:r>
      <w:proofErr w:type="gramEnd"/>
      <w:r w:rsidRPr="00FD42D5">
        <w:rPr>
          <w:rFonts w:ascii="仿宋_GB2312" w:eastAsia="仿宋_GB2312" w:hint="eastAsia"/>
          <w:sz w:val="32"/>
          <w:szCs w:val="32"/>
        </w:rPr>
        <w:t>推进“两馆”融合建设，</w:t>
      </w:r>
      <w:r w:rsidRPr="00FD42D5">
        <w:rPr>
          <w:rFonts w:ascii="仿宋_GB2312" w:eastAsia="仿宋_GB2312" w:cs="仿宋_GB2312" w:hint="eastAsia"/>
          <w:sz w:val="32"/>
          <w:szCs w:val="32"/>
        </w:rPr>
        <w:t>档案收集、管理、利用、信息化</w:t>
      </w:r>
      <w:proofErr w:type="gramStart"/>
      <w:r w:rsidRPr="00FD42D5">
        <w:rPr>
          <w:rFonts w:ascii="仿宋_GB2312" w:eastAsia="仿宋_GB2312" w:cs="仿宋_GB2312" w:hint="eastAsia"/>
          <w:sz w:val="32"/>
          <w:szCs w:val="32"/>
        </w:rPr>
        <w:t>及志鉴</w:t>
      </w:r>
      <w:proofErr w:type="gramEnd"/>
      <w:r w:rsidRPr="00FD42D5">
        <w:rPr>
          <w:rFonts w:ascii="仿宋_GB2312" w:eastAsia="仿宋_GB2312" w:cs="仿宋_GB2312" w:hint="eastAsia"/>
          <w:sz w:val="32"/>
          <w:szCs w:val="32"/>
        </w:rPr>
        <w:t>体系建设等方面</w:t>
      </w:r>
      <w:r w:rsidRPr="00FD42D5">
        <w:rPr>
          <w:rFonts w:ascii="仿宋_GB2312" w:eastAsia="仿宋_GB2312" w:hint="eastAsia"/>
          <w:sz w:val="32"/>
          <w:szCs w:val="32"/>
        </w:rPr>
        <w:t>开展大量工作，均完成了各项任务指标。</w:t>
      </w:r>
    </w:p>
    <w:p w:rsidR="00E641DB" w:rsidRDefault="00E641DB" w:rsidP="00E641DB">
      <w:pPr>
        <w:spacing w:line="580" w:lineRule="exact"/>
        <w:ind w:firstLineChars="200" w:firstLine="643"/>
        <w:rPr>
          <w:rFonts w:eastAsia="楷体_GB2312" w:cs="楷体_GB2312"/>
          <w:b/>
          <w:bCs/>
          <w:sz w:val="32"/>
          <w:szCs w:val="32"/>
        </w:rPr>
      </w:pPr>
      <w:r>
        <w:rPr>
          <w:rFonts w:eastAsia="楷体_GB2312" w:cs="楷体_GB2312"/>
          <w:b/>
          <w:bCs/>
          <w:sz w:val="32"/>
          <w:szCs w:val="32"/>
        </w:rPr>
        <w:t>1.</w:t>
      </w:r>
      <w:r>
        <w:rPr>
          <w:rFonts w:eastAsia="楷体_GB2312" w:cs="楷体_GB2312" w:hint="eastAsia"/>
          <w:b/>
          <w:bCs/>
          <w:sz w:val="32"/>
          <w:szCs w:val="32"/>
        </w:rPr>
        <w:t>两馆建设取得新突破</w:t>
      </w:r>
    </w:p>
    <w:p w:rsidR="00E641DB" w:rsidRPr="00FD42D5" w:rsidRDefault="00E641DB" w:rsidP="00E641DB">
      <w:pPr>
        <w:spacing w:line="580" w:lineRule="exact"/>
        <w:ind w:firstLineChars="200" w:firstLine="640"/>
        <w:rPr>
          <w:rFonts w:ascii="仿宋_GB2312" w:eastAsia="仿宋_GB2312"/>
          <w:bCs/>
          <w:sz w:val="32"/>
          <w:szCs w:val="32"/>
        </w:rPr>
      </w:pPr>
      <w:r w:rsidRPr="00FD42D5">
        <w:rPr>
          <w:rFonts w:ascii="仿宋_GB2312" w:eastAsia="仿宋_GB2312" w:hint="eastAsia"/>
          <w:bCs/>
          <w:sz w:val="32"/>
          <w:szCs w:val="32"/>
        </w:rPr>
        <w:t>新馆智能管理系统全部完成，馆内全面实现可视化、智能化管理，极大提升了管理水平，节约人力物力。完成数字档案馆系统平台（一期）（局域网档案管理服务平台建设）项目建设，</w:t>
      </w:r>
      <w:r w:rsidRPr="00FD42D5">
        <w:rPr>
          <w:rFonts w:ascii="仿宋_GB2312" w:eastAsia="仿宋_GB2312" w:hint="eastAsia"/>
          <w:sz w:val="32"/>
          <w:szCs w:val="32"/>
        </w:rPr>
        <w:t>顺利</w:t>
      </w:r>
      <w:r w:rsidRPr="00FD42D5">
        <w:rPr>
          <w:rFonts w:ascii="仿宋_GB2312" w:eastAsia="仿宋_GB2312" w:hint="eastAsia"/>
          <w:bCs/>
          <w:sz w:val="32"/>
          <w:szCs w:val="32"/>
        </w:rPr>
        <w:t>通过终验，投入使用</w:t>
      </w:r>
      <w:r w:rsidRPr="00FD42D5">
        <w:rPr>
          <w:rFonts w:ascii="仿宋_GB2312" w:eastAsia="仿宋_GB2312" w:hint="eastAsia"/>
          <w:sz w:val="32"/>
          <w:szCs w:val="32"/>
        </w:rPr>
        <w:t>。</w:t>
      </w:r>
      <w:r w:rsidRPr="00FD42D5">
        <w:rPr>
          <w:rFonts w:ascii="仿宋_GB2312" w:eastAsia="仿宋_GB2312" w:hint="eastAsia"/>
          <w:bCs/>
          <w:sz w:val="32"/>
          <w:szCs w:val="32"/>
        </w:rPr>
        <w:t>对</w:t>
      </w:r>
      <w:r w:rsidRPr="00FD42D5">
        <w:rPr>
          <w:rFonts w:ascii="仿宋_GB2312" w:eastAsia="仿宋_GB2312" w:hint="eastAsia"/>
          <w:sz w:val="32"/>
          <w:szCs w:val="32"/>
        </w:rPr>
        <w:t>馆藏19.9万卷</w:t>
      </w:r>
      <w:r w:rsidRPr="00FD42D5">
        <w:rPr>
          <w:rFonts w:ascii="仿宋_GB2312" w:eastAsia="仿宋_GB2312" w:hint="eastAsia"/>
          <w:bCs/>
          <w:sz w:val="32"/>
          <w:szCs w:val="32"/>
        </w:rPr>
        <w:t>件，450余万页</w:t>
      </w:r>
      <w:r w:rsidRPr="00FD42D5">
        <w:rPr>
          <w:rFonts w:ascii="仿宋_GB2312" w:eastAsia="仿宋_GB2312" w:hint="eastAsia"/>
          <w:sz w:val="32"/>
          <w:szCs w:val="32"/>
        </w:rPr>
        <w:t>重要纸质档案开展数字化加工，</w:t>
      </w:r>
      <w:r w:rsidRPr="00FD42D5">
        <w:rPr>
          <w:rFonts w:ascii="仿宋_GB2312" w:eastAsia="仿宋_GB2312" w:hint="eastAsia"/>
          <w:bCs/>
          <w:sz w:val="32"/>
          <w:szCs w:val="32"/>
        </w:rPr>
        <w:t>目录著录48万余条。开展档案整理清查，全年完成56个全宗，3.93万卷，11.04万件，316.41万页档案复查。</w:t>
      </w:r>
    </w:p>
    <w:p w:rsidR="00E641DB" w:rsidRPr="00CF75BB" w:rsidRDefault="00E641DB" w:rsidP="00E641DB">
      <w:pPr>
        <w:spacing w:line="580" w:lineRule="exact"/>
        <w:ind w:firstLineChars="200" w:firstLine="643"/>
        <w:rPr>
          <w:rFonts w:eastAsia="楷体_GB2312" w:cs="楷体_GB2312"/>
          <w:b/>
          <w:bCs/>
          <w:sz w:val="32"/>
          <w:szCs w:val="32"/>
        </w:rPr>
      </w:pPr>
      <w:r w:rsidRPr="00CF75BB">
        <w:rPr>
          <w:rFonts w:eastAsia="楷体_GB2312" w:cs="楷体_GB2312"/>
          <w:b/>
          <w:bCs/>
          <w:sz w:val="32"/>
          <w:szCs w:val="32"/>
        </w:rPr>
        <w:t>2.</w:t>
      </w:r>
      <w:r w:rsidRPr="00CF75BB">
        <w:rPr>
          <w:rFonts w:eastAsia="楷体_GB2312" w:cs="楷体_GB2312" w:hint="eastAsia"/>
          <w:b/>
          <w:bCs/>
          <w:sz w:val="32"/>
          <w:szCs w:val="32"/>
        </w:rPr>
        <w:t xml:space="preserve"> </w:t>
      </w:r>
      <w:r w:rsidRPr="00CF75BB">
        <w:rPr>
          <w:rFonts w:eastAsia="楷体_GB2312" w:cs="楷体_GB2312" w:hint="eastAsia"/>
          <w:b/>
          <w:bCs/>
          <w:sz w:val="32"/>
          <w:szCs w:val="32"/>
        </w:rPr>
        <w:t>宣传展览活动全面</w:t>
      </w:r>
      <w:proofErr w:type="gramStart"/>
      <w:r w:rsidRPr="00CF75BB">
        <w:rPr>
          <w:rFonts w:eastAsia="楷体_GB2312" w:cs="楷体_GB2312" w:hint="eastAsia"/>
          <w:b/>
          <w:bCs/>
          <w:sz w:val="32"/>
          <w:szCs w:val="32"/>
        </w:rPr>
        <w:t>焕</w:t>
      </w:r>
      <w:proofErr w:type="gramEnd"/>
      <w:r w:rsidRPr="00CF75BB">
        <w:rPr>
          <w:rFonts w:eastAsia="楷体_GB2312" w:cs="楷体_GB2312" w:hint="eastAsia"/>
          <w:b/>
          <w:bCs/>
          <w:sz w:val="32"/>
          <w:szCs w:val="32"/>
        </w:rPr>
        <w:t>新</w:t>
      </w:r>
    </w:p>
    <w:p w:rsidR="00E641DB" w:rsidRPr="00FD42D5" w:rsidRDefault="00E641DB" w:rsidP="00E641DB">
      <w:pPr>
        <w:spacing w:line="580" w:lineRule="exact"/>
        <w:ind w:firstLineChars="200" w:firstLine="640"/>
        <w:rPr>
          <w:rFonts w:ascii="仿宋_GB2312" w:eastAsia="仿宋_GB2312"/>
          <w:sz w:val="32"/>
          <w:szCs w:val="32"/>
        </w:rPr>
      </w:pPr>
      <w:r w:rsidRPr="00FD42D5">
        <w:rPr>
          <w:rFonts w:ascii="仿宋_GB2312" w:eastAsia="仿宋_GB2312" w:hint="eastAsia"/>
          <w:sz w:val="32"/>
          <w:szCs w:val="32"/>
        </w:rPr>
        <w:t>以“筑梦现代化 奋斗兰台人”为主题开展2024年国际档案日系列宣传活动，在6月7日成功举办国际档案日朝阳区档案馆主场活动，举行了档案捐赠、第九届“兰台杯·朝阳符号”——新时代的朝阳摄影征集大赛颁奖、“封印时间胶囊 致未来的我们”——朝阳2035“时间胶囊”等3项活动，充分调动和发挥朝阳群众的重要作用，全面留存、记录朝阳发展历程；</w:t>
      </w:r>
      <w:r w:rsidRPr="00FD42D5">
        <w:rPr>
          <w:rFonts w:ascii="仿宋_GB2312" w:eastAsia="仿宋_GB2312" w:hint="eastAsia"/>
          <w:sz w:val="32"/>
          <w:szCs w:val="32"/>
          <w:lang w:val="zh-CN"/>
        </w:rPr>
        <w:t>全</w:t>
      </w:r>
      <w:r w:rsidRPr="00FD42D5">
        <w:rPr>
          <w:rFonts w:ascii="仿宋_GB2312" w:eastAsia="仿宋_GB2312" w:hint="eastAsia"/>
          <w:sz w:val="32"/>
          <w:szCs w:val="32"/>
          <w:lang w:val="zh-CN"/>
        </w:rPr>
        <w:lastRenderedPageBreak/>
        <w:t>年与区融媒体中心联合制作《档案里的朝阳》区</w:t>
      </w:r>
      <w:proofErr w:type="gramStart"/>
      <w:r w:rsidRPr="00FD42D5">
        <w:rPr>
          <w:rFonts w:ascii="仿宋_GB2312" w:eastAsia="仿宋_GB2312" w:hint="eastAsia"/>
          <w:sz w:val="32"/>
          <w:szCs w:val="32"/>
          <w:lang w:val="zh-CN"/>
        </w:rPr>
        <w:t>情区史</w:t>
      </w:r>
      <w:proofErr w:type="gramEnd"/>
      <w:r w:rsidRPr="00FD42D5">
        <w:rPr>
          <w:rFonts w:ascii="仿宋_GB2312" w:eastAsia="仿宋_GB2312" w:hint="eastAsia"/>
          <w:sz w:val="32"/>
          <w:szCs w:val="32"/>
          <w:lang w:val="zh-CN"/>
        </w:rPr>
        <w:t>系列视频12期，截至2024年11月底，已累计播出19期，点击量超130万次。先后荣获“学习强国”北京学习平台区级</w:t>
      </w:r>
      <w:proofErr w:type="gramStart"/>
      <w:r w:rsidRPr="00FD42D5">
        <w:rPr>
          <w:rFonts w:ascii="仿宋_GB2312" w:eastAsia="仿宋_GB2312" w:hint="eastAsia"/>
          <w:sz w:val="32"/>
          <w:szCs w:val="32"/>
          <w:lang w:val="zh-CN"/>
        </w:rPr>
        <w:t>融媒体</w:t>
      </w:r>
      <w:proofErr w:type="gramEnd"/>
      <w:r w:rsidRPr="00FD42D5">
        <w:rPr>
          <w:rFonts w:ascii="仿宋_GB2312" w:eastAsia="仿宋_GB2312" w:hint="eastAsia"/>
          <w:sz w:val="32"/>
          <w:szCs w:val="32"/>
          <w:lang w:val="zh-CN"/>
        </w:rPr>
        <w:t>中心优秀作品季度赛三等奖、2023年度北京市优秀广播电视节目新闻节目类一档纪录片优秀作品（新闻节目类共38件入选，一档作品共6件，《档案里的朝阳》为唯一入选纪录片）、第33届（2023年度）北京新闻奖二等奖；</w:t>
      </w:r>
      <w:r w:rsidRPr="00FD42D5">
        <w:rPr>
          <w:rFonts w:ascii="仿宋_GB2312" w:eastAsia="仿宋_GB2312" w:hint="eastAsia"/>
          <w:sz w:val="32"/>
          <w:szCs w:val="32"/>
        </w:rPr>
        <w:t>举办了“丹凤朝阳 成长与跨越——朝阳区区情区史展”“永不竣工的工程——‘宜商’朝阳建设成就展”“新华社记者镜头中的朝阳专题展”“‘兰台杯·朝阳符号’——摄影征集大赛历届一等奖作品展”“观朝鉴往 方寸万象——区档案馆馆藏珍贵档案展”“前进中的朝阳档案方志事业专题展”等6大专题展览，以大量的档案文献、数据、照片、实物等全方位展现朝阳区经济社会各项事业的发展建设历程</w:t>
      </w:r>
      <w:r w:rsidRPr="00FD42D5">
        <w:rPr>
          <w:rFonts w:ascii="仿宋_GB2312" w:eastAsia="仿宋_GB2312" w:hint="eastAsia"/>
          <w:sz w:val="32"/>
          <w:szCs w:val="32"/>
          <w:lang w:val="zh-CN"/>
        </w:rPr>
        <w:t>，</w:t>
      </w:r>
      <w:r w:rsidRPr="00FD42D5">
        <w:rPr>
          <w:rFonts w:ascii="仿宋_GB2312" w:eastAsia="仿宋_GB2312" w:cs="仿宋_GB2312" w:hint="eastAsia"/>
          <w:sz w:val="32"/>
          <w:szCs w:val="32"/>
        </w:rPr>
        <w:t>累计接待团体参观学习60余批次、3000余人次</w:t>
      </w:r>
      <w:r w:rsidRPr="00FD42D5">
        <w:rPr>
          <w:rFonts w:ascii="仿宋_GB2312" w:eastAsia="仿宋_GB2312" w:hint="eastAsia"/>
          <w:sz w:val="32"/>
          <w:szCs w:val="32"/>
        </w:rPr>
        <w:t>。新华社首次对国际档案日系列宣传活动情况进行全面报道，4天浏览量超百万。</w:t>
      </w:r>
    </w:p>
    <w:p w:rsidR="00E641DB" w:rsidRPr="00A3222B" w:rsidRDefault="00E641DB" w:rsidP="00E641DB">
      <w:pPr>
        <w:spacing w:line="580" w:lineRule="exact"/>
        <w:ind w:firstLineChars="200" w:firstLine="643"/>
        <w:rPr>
          <w:rFonts w:eastAsia="楷体_GB2312" w:cs="楷体_GB2312"/>
          <w:b/>
          <w:bCs/>
          <w:sz w:val="32"/>
          <w:szCs w:val="32"/>
        </w:rPr>
      </w:pPr>
      <w:r w:rsidRPr="00A3222B">
        <w:rPr>
          <w:rFonts w:eastAsia="楷体_GB2312" w:cs="楷体_GB2312" w:hint="eastAsia"/>
          <w:b/>
          <w:bCs/>
          <w:sz w:val="32"/>
          <w:szCs w:val="32"/>
        </w:rPr>
        <w:t>3.</w:t>
      </w:r>
      <w:r w:rsidRPr="00A3222B">
        <w:rPr>
          <w:rFonts w:eastAsia="楷体_GB2312" w:cs="楷体_GB2312" w:hint="eastAsia"/>
          <w:b/>
          <w:bCs/>
          <w:sz w:val="32"/>
          <w:szCs w:val="32"/>
        </w:rPr>
        <w:t>档案安全管理水平</w:t>
      </w:r>
      <w:r w:rsidRPr="00A3222B">
        <w:rPr>
          <w:rFonts w:eastAsia="楷体_GB2312" w:cs="楷体_GB2312"/>
          <w:b/>
          <w:bCs/>
          <w:sz w:val="32"/>
          <w:szCs w:val="32"/>
        </w:rPr>
        <w:t>不断提升</w:t>
      </w:r>
    </w:p>
    <w:p w:rsidR="00E641DB" w:rsidRPr="00FD42D5" w:rsidRDefault="00E641DB" w:rsidP="00E641DB">
      <w:pPr>
        <w:spacing w:line="580" w:lineRule="exact"/>
        <w:ind w:firstLineChars="200" w:firstLine="640"/>
        <w:rPr>
          <w:rFonts w:ascii="仿宋_GB2312" w:eastAsia="仿宋_GB2312"/>
          <w:sz w:val="32"/>
          <w:szCs w:val="32"/>
          <w:lang w:val="zh-CN"/>
        </w:rPr>
      </w:pPr>
      <w:r w:rsidRPr="00FD42D5">
        <w:rPr>
          <w:rFonts w:ascii="仿宋_GB2312" w:eastAsia="仿宋_GB2312" w:hint="eastAsia"/>
          <w:sz w:val="32"/>
          <w:szCs w:val="32"/>
        </w:rPr>
        <w:t>推进新馆库区建设，完善库区基本设施建设，新建一间档案库房，安装密集架等档案装具及库区管理设备。改造已启用的16间库房的摄像头点位，增加24个摄像头，调整25个摄像头点位。开展库房环境监测系统建设，配备环境监测设备及配件，提高库房环境数据分析统计效率。严格落实每日库区“三检”，深入开展日常、专项、重要节点、极端天气检查，及时检查调控库房温湿度，总结完善库区安全管理机制，加强档案保</w:t>
      </w:r>
      <w:r w:rsidRPr="00FD42D5">
        <w:rPr>
          <w:rFonts w:ascii="仿宋_GB2312" w:eastAsia="仿宋_GB2312" w:hint="eastAsia"/>
          <w:sz w:val="32"/>
          <w:szCs w:val="32"/>
        </w:rPr>
        <w:lastRenderedPageBreak/>
        <w:t>护，确保档案安全。</w:t>
      </w:r>
    </w:p>
    <w:p w:rsidR="00E641DB" w:rsidRDefault="00E641DB" w:rsidP="00E641DB">
      <w:pPr>
        <w:spacing w:line="580" w:lineRule="exact"/>
        <w:ind w:firstLineChars="200" w:firstLine="643"/>
        <w:rPr>
          <w:rFonts w:eastAsia="楷体_GB2312" w:cs="楷体_GB2312"/>
          <w:b/>
          <w:bCs/>
          <w:sz w:val="32"/>
          <w:szCs w:val="32"/>
        </w:rPr>
      </w:pPr>
      <w:r>
        <w:rPr>
          <w:rFonts w:eastAsia="楷体_GB2312" w:cs="楷体_GB2312" w:hint="eastAsia"/>
          <w:b/>
          <w:bCs/>
          <w:sz w:val="32"/>
          <w:szCs w:val="32"/>
        </w:rPr>
        <w:t>4.</w:t>
      </w:r>
      <w:r>
        <w:rPr>
          <w:rFonts w:eastAsia="楷体_GB2312" w:cs="楷体_GB2312" w:hint="eastAsia"/>
          <w:b/>
          <w:bCs/>
          <w:sz w:val="32"/>
          <w:szCs w:val="32"/>
        </w:rPr>
        <w:t>档案资源建设取得新成效</w:t>
      </w:r>
    </w:p>
    <w:p w:rsidR="00E641DB" w:rsidRPr="00FD42D5" w:rsidRDefault="00E641DB" w:rsidP="00E641DB">
      <w:pPr>
        <w:spacing w:line="580" w:lineRule="exact"/>
        <w:ind w:firstLineChars="200" w:firstLine="640"/>
        <w:rPr>
          <w:rFonts w:ascii="仿宋_GB2312" w:eastAsia="仿宋_GB2312"/>
          <w:sz w:val="32"/>
          <w:szCs w:val="32"/>
          <w:lang w:val="zh-CN"/>
        </w:rPr>
      </w:pPr>
      <w:r w:rsidRPr="00FD42D5">
        <w:rPr>
          <w:rFonts w:ascii="仿宋_GB2312" w:eastAsia="仿宋_GB2312" w:hint="eastAsia"/>
          <w:sz w:val="32"/>
          <w:szCs w:val="32"/>
          <w:lang w:val="zh-CN"/>
        </w:rPr>
        <w:t>对区政法委、区房管局等45家单位进行进馆前档案整理指导和检查，对798管委会、金</w:t>
      </w:r>
      <w:proofErr w:type="gramStart"/>
      <w:r w:rsidRPr="00FD42D5">
        <w:rPr>
          <w:rFonts w:ascii="仿宋_GB2312" w:eastAsia="仿宋_GB2312" w:hint="eastAsia"/>
          <w:sz w:val="32"/>
          <w:szCs w:val="32"/>
          <w:lang w:val="zh-CN"/>
        </w:rPr>
        <w:t>盏金融</w:t>
      </w:r>
      <w:proofErr w:type="gramEnd"/>
      <w:r w:rsidRPr="00FD42D5">
        <w:rPr>
          <w:rFonts w:ascii="仿宋_GB2312" w:eastAsia="仿宋_GB2312" w:hint="eastAsia"/>
          <w:sz w:val="32"/>
          <w:szCs w:val="32"/>
          <w:lang w:val="zh-CN"/>
        </w:rPr>
        <w:t>管委会、温榆河管委会、老龄办4家全宗截止单位开展针对性进馆档案整理培训及答疑，接收</w:t>
      </w:r>
      <w:r w:rsidRPr="00FD42D5">
        <w:rPr>
          <w:rFonts w:ascii="仿宋_GB2312" w:eastAsia="仿宋_GB2312" w:hint="eastAsia"/>
          <w:sz w:val="32"/>
          <w:szCs w:val="32"/>
        </w:rPr>
        <w:t>51</w:t>
      </w:r>
      <w:r w:rsidRPr="00FD42D5">
        <w:rPr>
          <w:rFonts w:ascii="仿宋_GB2312" w:eastAsia="仿宋_GB2312" w:hint="eastAsia"/>
          <w:sz w:val="32"/>
          <w:szCs w:val="32"/>
          <w:lang w:val="zh-CN"/>
        </w:rPr>
        <w:t>家单位</w:t>
      </w:r>
      <w:r w:rsidRPr="00FD42D5">
        <w:rPr>
          <w:rFonts w:ascii="仿宋_GB2312" w:eastAsia="仿宋_GB2312" w:hint="eastAsia"/>
          <w:sz w:val="32"/>
          <w:szCs w:val="32"/>
        </w:rPr>
        <w:t>139073</w:t>
      </w:r>
      <w:r w:rsidRPr="00FD42D5">
        <w:rPr>
          <w:rFonts w:ascii="仿宋_GB2312" w:eastAsia="仿宋_GB2312" w:hint="eastAsia"/>
          <w:sz w:val="32"/>
          <w:szCs w:val="32"/>
          <w:lang w:val="zh-CN"/>
        </w:rPr>
        <w:t>件、</w:t>
      </w:r>
      <w:r w:rsidRPr="00FD42D5">
        <w:rPr>
          <w:rFonts w:ascii="仿宋_GB2312" w:eastAsia="仿宋_GB2312" w:hint="eastAsia"/>
          <w:sz w:val="32"/>
          <w:szCs w:val="32"/>
        </w:rPr>
        <w:t>62062</w:t>
      </w:r>
      <w:r w:rsidRPr="00FD42D5">
        <w:rPr>
          <w:rFonts w:ascii="仿宋_GB2312" w:eastAsia="仿宋_GB2312" w:hint="eastAsia"/>
          <w:sz w:val="32"/>
          <w:szCs w:val="32"/>
          <w:lang w:val="zh-CN"/>
        </w:rPr>
        <w:t>卷档案进馆。以“聆听历史念白 共谱盛世华章”为主题</w:t>
      </w:r>
      <w:r w:rsidRPr="00FD42D5">
        <w:rPr>
          <w:rFonts w:ascii="仿宋_GB2312" w:eastAsia="仿宋_GB2312" w:hint="eastAsia"/>
          <w:sz w:val="32"/>
          <w:szCs w:val="32"/>
        </w:rPr>
        <w:t>开展</w:t>
      </w:r>
      <w:r w:rsidRPr="00FD42D5">
        <w:rPr>
          <w:rFonts w:ascii="仿宋_GB2312" w:eastAsia="仿宋_GB2312" w:hint="eastAsia"/>
          <w:sz w:val="32"/>
          <w:szCs w:val="32"/>
          <w:lang w:val="zh-CN"/>
        </w:rPr>
        <w:t>2024年“口述朝阳”</w:t>
      </w:r>
      <w:r w:rsidRPr="00FD42D5">
        <w:rPr>
          <w:rFonts w:ascii="仿宋_GB2312" w:eastAsia="仿宋_GB2312" w:hint="eastAsia"/>
          <w:sz w:val="32"/>
          <w:szCs w:val="32"/>
        </w:rPr>
        <w:t>工作</w:t>
      </w:r>
      <w:r w:rsidRPr="00FD42D5">
        <w:rPr>
          <w:rFonts w:ascii="仿宋_GB2312" w:eastAsia="仿宋_GB2312" w:hint="eastAsia"/>
          <w:sz w:val="32"/>
          <w:szCs w:val="32"/>
          <w:lang w:val="zh-CN"/>
        </w:rPr>
        <w:t>，</w:t>
      </w:r>
      <w:r w:rsidRPr="00FD42D5">
        <w:rPr>
          <w:rFonts w:ascii="仿宋_GB2312" w:eastAsia="仿宋_GB2312" w:hint="eastAsia"/>
          <w:sz w:val="32"/>
          <w:szCs w:val="32"/>
        </w:rPr>
        <w:t>选取</w:t>
      </w:r>
      <w:r w:rsidRPr="00FD42D5">
        <w:rPr>
          <w:rFonts w:ascii="仿宋_GB2312" w:eastAsia="仿宋_GB2312" w:hint="eastAsia"/>
          <w:sz w:val="32"/>
          <w:szCs w:val="32"/>
          <w:lang w:val="zh-CN"/>
        </w:rPr>
        <w:t>“两代表</w:t>
      </w:r>
      <w:proofErr w:type="gramStart"/>
      <w:r w:rsidRPr="00FD42D5">
        <w:rPr>
          <w:rFonts w:ascii="仿宋_GB2312" w:eastAsia="仿宋_GB2312" w:hint="eastAsia"/>
          <w:sz w:val="32"/>
          <w:szCs w:val="32"/>
          <w:lang w:val="zh-CN"/>
        </w:rPr>
        <w:t>一</w:t>
      </w:r>
      <w:proofErr w:type="gramEnd"/>
      <w:r w:rsidRPr="00FD42D5">
        <w:rPr>
          <w:rFonts w:ascii="仿宋_GB2312" w:eastAsia="仿宋_GB2312" w:hint="eastAsia"/>
          <w:sz w:val="32"/>
          <w:szCs w:val="32"/>
          <w:lang w:val="zh-CN"/>
        </w:rPr>
        <w:t>委员”、先进人物，完成11名口述人采访，</w:t>
      </w:r>
      <w:r w:rsidRPr="00FD42D5">
        <w:rPr>
          <w:rFonts w:ascii="仿宋_GB2312" w:eastAsia="仿宋_GB2312" w:hint="eastAsia"/>
          <w:sz w:val="32"/>
          <w:szCs w:val="32"/>
        </w:rPr>
        <w:t>形成</w:t>
      </w:r>
      <w:r w:rsidRPr="00FD42D5">
        <w:rPr>
          <w:rFonts w:ascii="仿宋_GB2312" w:eastAsia="仿宋_GB2312" w:hint="eastAsia"/>
          <w:sz w:val="32"/>
          <w:szCs w:val="32"/>
          <w:lang w:val="zh-CN"/>
        </w:rPr>
        <w:t>10部“口述朝阳”系列视频及1部口述朝阳访谈集锦视频。</w:t>
      </w:r>
    </w:p>
    <w:p w:rsidR="00E641DB" w:rsidRPr="00DF0724" w:rsidRDefault="00E641DB" w:rsidP="00E641DB">
      <w:pPr>
        <w:spacing w:line="580" w:lineRule="exact"/>
        <w:ind w:firstLineChars="200" w:firstLine="643"/>
        <w:rPr>
          <w:rFonts w:eastAsia="楷体_GB2312" w:cs="楷体_GB2312"/>
          <w:b/>
          <w:bCs/>
          <w:sz w:val="32"/>
          <w:szCs w:val="32"/>
        </w:rPr>
      </w:pPr>
      <w:r w:rsidRPr="00A3222B">
        <w:rPr>
          <w:rFonts w:eastAsia="楷体_GB2312" w:cs="楷体_GB2312" w:hint="eastAsia"/>
          <w:b/>
          <w:bCs/>
          <w:sz w:val="32"/>
          <w:szCs w:val="32"/>
        </w:rPr>
        <w:t>5.</w:t>
      </w:r>
      <w:r w:rsidRPr="00A3222B">
        <w:rPr>
          <w:rFonts w:eastAsia="楷体_GB2312" w:cs="楷体_GB2312" w:hint="eastAsia"/>
          <w:b/>
          <w:bCs/>
          <w:sz w:val="32"/>
          <w:szCs w:val="32"/>
        </w:rPr>
        <w:t>有效</w:t>
      </w:r>
      <w:r w:rsidRPr="00DF0724">
        <w:rPr>
          <w:rFonts w:eastAsia="楷体_GB2312" w:cs="楷体_GB2312" w:hint="eastAsia"/>
          <w:b/>
          <w:bCs/>
          <w:sz w:val="32"/>
          <w:szCs w:val="32"/>
        </w:rPr>
        <w:t>推进</w:t>
      </w:r>
      <w:r>
        <w:rPr>
          <w:rFonts w:eastAsia="楷体_GB2312" w:cs="楷体_GB2312" w:hint="eastAsia"/>
          <w:b/>
          <w:bCs/>
          <w:sz w:val="32"/>
          <w:szCs w:val="32"/>
        </w:rPr>
        <w:t>地方志、年鉴</w:t>
      </w:r>
      <w:r w:rsidRPr="00DF0724">
        <w:rPr>
          <w:rFonts w:eastAsia="楷体_GB2312" w:cs="楷体_GB2312" w:hint="eastAsia"/>
          <w:b/>
          <w:bCs/>
          <w:sz w:val="32"/>
          <w:szCs w:val="32"/>
        </w:rPr>
        <w:t>工作</w:t>
      </w:r>
    </w:p>
    <w:p w:rsidR="00E641DB" w:rsidRPr="00FD42D5" w:rsidRDefault="00E641DB" w:rsidP="00E641DB">
      <w:pPr>
        <w:spacing w:line="580" w:lineRule="exact"/>
        <w:ind w:firstLineChars="200" w:firstLine="640"/>
        <w:rPr>
          <w:rFonts w:ascii="仿宋_GB2312" w:eastAsia="仿宋_GB2312"/>
          <w:sz w:val="32"/>
          <w:szCs w:val="32"/>
        </w:rPr>
      </w:pPr>
      <w:r w:rsidRPr="00FD42D5">
        <w:rPr>
          <w:rFonts w:ascii="仿宋_GB2312" w:eastAsia="仿宋_GB2312" w:hint="eastAsia"/>
          <w:sz w:val="32"/>
          <w:szCs w:val="32"/>
        </w:rPr>
        <w:t>建成方志文化展示书墙，摆放书籍3500余册，更好地展示、展现方志成果。</w:t>
      </w:r>
      <w:r w:rsidRPr="00FD42D5">
        <w:rPr>
          <w:rFonts w:ascii="仿宋_GB2312" w:eastAsia="仿宋_GB2312" w:cs="Arial" w:hint="eastAsia"/>
          <w:sz w:val="32"/>
          <w:szCs w:val="32"/>
        </w:rPr>
        <w:t>顺利完成《北京朝阳年鉴（2023）》</w:t>
      </w:r>
      <w:r w:rsidRPr="00FD42D5">
        <w:rPr>
          <w:rFonts w:ascii="仿宋_GB2312" w:eastAsia="仿宋_GB2312" w:hint="eastAsia"/>
          <w:sz w:val="32"/>
          <w:szCs w:val="32"/>
        </w:rPr>
        <w:t>印刷和发放工作，全书140余万字，完成</w:t>
      </w:r>
      <w:r w:rsidRPr="00FD42D5">
        <w:rPr>
          <w:rFonts w:ascii="仿宋_GB2312" w:eastAsia="仿宋_GB2312" w:cs="Arial" w:hint="eastAsia"/>
          <w:sz w:val="32"/>
          <w:szCs w:val="32"/>
        </w:rPr>
        <w:t>《北京朝阳年鉴（2024）》出版工作。</w:t>
      </w:r>
      <w:r w:rsidRPr="00FD42D5">
        <w:rPr>
          <w:rFonts w:ascii="仿宋_GB2312" w:eastAsia="仿宋_GB2312" w:hint="eastAsia"/>
          <w:sz w:val="32"/>
          <w:szCs w:val="32"/>
        </w:rPr>
        <w:t>撰写《朝阳区小康志编纂方案》，制定篇目大纲及分工并下发至各供稿单位，先后召开调度会、篇目专家论证会、工作启动部署会和业务培训会等。完成资料收集、整理和长编撰写等工作，12月形成初稿。</w:t>
      </w:r>
    </w:p>
    <w:p w:rsidR="00A61818" w:rsidRDefault="008669DB">
      <w:pPr>
        <w:spacing w:line="600" w:lineRule="exact"/>
        <w:ind w:leftChars="50" w:left="105" w:firstLineChars="150" w:firstLine="480"/>
        <w:rPr>
          <w:rFonts w:ascii="黑体" w:eastAsia="黑体" w:hAnsi="黑体" w:cs="宋体"/>
          <w:color w:val="000000"/>
          <w:kern w:val="0"/>
          <w:sz w:val="32"/>
          <w:szCs w:val="32"/>
        </w:rPr>
      </w:pPr>
      <w:r>
        <w:rPr>
          <w:rFonts w:ascii="黑体" w:eastAsia="黑体" w:hAnsi="黑体" w:cs="宋体" w:hint="eastAsia"/>
          <w:color w:val="000000"/>
          <w:kern w:val="0"/>
          <w:sz w:val="32"/>
          <w:szCs w:val="32"/>
        </w:rPr>
        <w:t>四</w:t>
      </w:r>
      <w:r>
        <w:rPr>
          <w:rFonts w:ascii="黑体" w:eastAsia="黑体" w:hAnsi="黑体" w:cs="宋体"/>
          <w:color w:val="000000"/>
          <w:kern w:val="0"/>
          <w:sz w:val="32"/>
          <w:szCs w:val="32"/>
        </w:rPr>
        <w:t>、预算管理</w:t>
      </w:r>
      <w:r>
        <w:rPr>
          <w:rFonts w:ascii="黑体" w:eastAsia="黑体" w:hAnsi="黑体" w:cs="宋体" w:hint="eastAsia"/>
          <w:color w:val="000000"/>
          <w:kern w:val="0"/>
          <w:sz w:val="32"/>
          <w:szCs w:val="32"/>
        </w:rPr>
        <w:t>情况分</w:t>
      </w:r>
      <w:r>
        <w:rPr>
          <w:rFonts w:ascii="黑体" w:eastAsia="黑体" w:hAnsi="黑体" w:cs="宋体"/>
          <w:color w:val="000000"/>
          <w:kern w:val="0"/>
          <w:sz w:val="32"/>
          <w:szCs w:val="32"/>
        </w:rPr>
        <w:t>析</w:t>
      </w:r>
    </w:p>
    <w:p w:rsidR="00A61818" w:rsidRDefault="008669DB">
      <w:pPr>
        <w:spacing w:line="600" w:lineRule="exact"/>
        <w:ind w:leftChars="50" w:left="105" w:firstLineChars="150" w:firstLine="480"/>
        <w:rPr>
          <w:rFonts w:ascii="楷体_GB2312" w:eastAsia="楷体_GB2312"/>
          <w:sz w:val="32"/>
          <w:szCs w:val="32"/>
        </w:rPr>
      </w:pPr>
      <w:r>
        <w:rPr>
          <w:rFonts w:ascii="楷体_GB2312" w:eastAsia="楷体_GB2312" w:hint="eastAsia"/>
          <w:sz w:val="32"/>
          <w:szCs w:val="32"/>
        </w:rPr>
        <w:t>（一）财务管理</w:t>
      </w:r>
    </w:p>
    <w:p w:rsidR="00524232" w:rsidRPr="000B56F5" w:rsidRDefault="00524232" w:rsidP="00524232">
      <w:pPr>
        <w:autoSpaceDN w:val="0"/>
        <w:spacing w:line="600" w:lineRule="exact"/>
        <w:ind w:leftChars="50" w:left="105" w:firstLineChars="150" w:firstLine="482"/>
        <w:rPr>
          <w:rFonts w:eastAsia="仿宋_GB2312" w:cs="宋体"/>
          <w:b/>
          <w:color w:val="000000"/>
          <w:kern w:val="0"/>
          <w:sz w:val="32"/>
          <w:szCs w:val="32"/>
        </w:rPr>
      </w:pPr>
      <w:r w:rsidRPr="000B56F5">
        <w:rPr>
          <w:rFonts w:eastAsia="仿宋_GB2312" w:cs="宋体"/>
          <w:b/>
          <w:color w:val="000000"/>
          <w:kern w:val="0"/>
          <w:sz w:val="32"/>
          <w:szCs w:val="32"/>
        </w:rPr>
        <w:t>1.</w:t>
      </w:r>
      <w:r w:rsidRPr="000B56F5">
        <w:rPr>
          <w:rFonts w:eastAsia="仿宋_GB2312" w:cs="宋体"/>
          <w:b/>
          <w:color w:val="000000"/>
          <w:kern w:val="0"/>
          <w:sz w:val="32"/>
          <w:szCs w:val="32"/>
        </w:rPr>
        <w:t>财务管理制度健全性</w:t>
      </w:r>
    </w:p>
    <w:p w:rsidR="00524232" w:rsidRPr="00FD42D5" w:rsidRDefault="00524232" w:rsidP="00524232">
      <w:pPr>
        <w:autoSpaceDN w:val="0"/>
        <w:ind w:firstLineChars="200" w:firstLine="640"/>
        <w:rPr>
          <w:rFonts w:ascii="仿宋_GB2312" w:eastAsia="仿宋_GB2312"/>
          <w:sz w:val="32"/>
          <w:szCs w:val="32"/>
        </w:rPr>
      </w:pPr>
      <w:bookmarkStart w:id="1" w:name="_Hlk104793350"/>
      <w:r w:rsidRPr="00FD42D5">
        <w:rPr>
          <w:rFonts w:ascii="仿宋_GB2312" w:eastAsia="仿宋_GB2312" w:hint="eastAsia"/>
          <w:sz w:val="32"/>
          <w:szCs w:val="32"/>
        </w:rPr>
        <w:t>财务管理制度建设较健全。涉及政府采购的项目，按要求提前单独申报年度预算，纳入财政一体化系统管理，未提前申报的不予批准开展。各项</w:t>
      </w:r>
      <w:proofErr w:type="gramStart"/>
      <w:r w:rsidRPr="00FD42D5">
        <w:rPr>
          <w:rFonts w:ascii="仿宋_GB2312" w:eastAsia="仿宋_GB2312" w:hint="eastAsia"/>
          <w:sz w:val="32"/>
          <w:szCs w:val="32"/>
        </w:rPr>
        <w:t>目严格</w:t>
      </w:r>
      <w:proofErr w:type="gramEnd"/>
      <w:r w:rsidRPr="00FD42D5">
        <w:rPr>
          <w:rFonts w:ascii="仿宋_GB2312" w:eastAsia="仿宋_GB2312" w:hint="eastAsia"/>
          <w:sz w:val="32"/>
          <w:szCs w:val="32"/>
        </w:rPr>
        <w:t>履行立项申报、在线采购、签</w:t>
      </w:r>
      <w:r w:rsidRPr="00FD42D5">
        <w:rPr>
          <w:rFonts w:ascii="仿宋_GB2312" w:eastAsia="仿宋_GB2312" w:hint="eastAsia"/>
          <w:sz w:val="32"/>
          <w:szCs w:val="32"/>
        </w:rPr>
        <w:lastRenderedPageBreak/>
        <w:t>订合同、验收等程序，对于技术标准较为复杂的政府采购项目，要求同时进行比选，选择资质最优、服务内容最全面的供应商，</w:t>
      </w:r>
      <w:r w:rsidR="00321EF3" w:rsidRPr="00FD42D5">
        <w:rPr>
          <w:rFonts w:ascii="仿宋_GB2312" w:eastAsia="仿宋_GB2312" w:hint="eastAsia"/>
          <w:sz w:val="32"/>
          <w:szCs w:val="32"/>
        </w:rPr>
        <w:t>5</w:t>
      </w:r>
      <w:r w:rsidRPr="00FD42D5">
        <w:rPr>
          <w:rFonts w:ascii="仿宋_GB2312" w:eastAsia="仿宋_GB2312" w:hint="eastAsia"/>
          <w:sz w:val="32"/>
          <w:szCs w:val="32"/>
        </w:rPr>
        <w:t>万元以上项目均经馆务会审议通过。做到了预算与实际采购业务相符、程序符合要求。</w:t>
      </w:r>
      <w:bookmarkEnd w:id="1"/>
    </w:p>
    <w:p w:rsidR="00524232" w:rsidRPr="000B56F5" w:rsidRDefault="00524232" w:rsidP="00524232">
      <w:pPr>
        <w:autoSpaceDN w:val="0"/>
        <w:spacing w:line="600" w:lineRule="exact"/>
        <w:ind w:leftChars="50" w:left="105" w:firstLineChars="150" w:firstLine="482"/>
        <w:rPr>
          <w:rFonts w:eastAsia="仿宋_GB2312" w:cs="宋体"/>
          <w:b/>
          <w:color w:val="000000"/>
          <w:kern w:val="0"/>
          <w:sz w:val="32"/>
          <w:szCs w:val="32"/>
        </w:rPr>
      </w:pPr>
      <w:r w:rsidRPr="000B56F5">
        <w:rPr>
          <w:rFonts w:eastAsia="仿宋_GB2312" w:cs="宋体"/>
          <w:b/>
          <w:color w:val="000000"/>
          <w:kern w:val="0"/>
          <w:sz w:val="32"/>
          <w:szCs w:val="32"/>
        </w:rPr>
        <w:t>2.</w:t>
      </w:r>
      <w:r w:rsidRPr="000B56F5">
        <w:rPr>
          <w:rFonts w:eastAsia="仿宋_GB2312" w:cs="宋体"/>
          <w:b/>
          <w:color w:val="000000"/>
          <w:kern w:val="0"/>
          <w:sz w:val="32"/>
          <w:szCs w:val="32"/>
        </w:rPr>
        <w:t>资金使用合</w:t>
      </w:r>
      <w:proofErr w:type="gramStart"/>
      <w:r w:rsidRPr="000B56F5">
        <w:rPr>
          <w:rFonts w:eastAsia="仿宋_GB2312" w:cs="宋体"/>
          <w:b/>
          <w:color w:val="000000"/>
          <w:kern w:val="0"/>
          <w:sz w:val="32"/>
          <w:szCs w:val="32"/>
        </w:rPr>
        <w:t>规</w:t>
      </w:r>
      <w:proofErr w:type="gramEnd"/>
      <w:r w:rsidRPr="000B56F5">
        <w:rPr>
          <w:rFonts w:eastAsia="仿宋_GB2312" w:cs="宋体"/>
          <w:b/>
          <w:color w:val="000000"/>
          <w:kern w:val="0"/>
          <w:sz w:val="32"/>
          <w:szCs w:val="32"/>
        </w:rPr>
        <w:t>性和安全性</w:t>
      </w:r>
    </w:p>
    <w:p w:rsidR="00524232" w:rsidRPr="000B56F5" w:rsidRDefault="00524232" w:rsidP="00524232">
      <w:pPr>
        <w:autoSpaceDN w:val="0"/>
        <w:ind w:firstLineChars="200" w:firstLine="640"/>
        <w:rPr>
          <w:rFonts w:eastAsia="仿宋_GB2312"/>
          <w:sz w:val="32"/>
          <w:szCs w:val="32"/>
        </w:rPr>
      </w:pPr>
      <w:bookmarkStart w:id="2" w:name="_Hlk104793295"/>
      <w:r w:rsidRPr="000B56F5">
        <w:rPr>
          <w:rFonts w:eastAsia="仿宋_GB2312" w:hint="eastAsia"/>
          <w:sz w:val="32"/>
          <w:szCs w:val="32"/>
        </w:rPr>
        <w:t>执行《政府会计准则》，按照《会计基础工作规范》的要求设置工作岗位，配备人员，实行不相容岗位分离机制或开展专项审计；按照《中华人民共和国会计法》和《政府会计准则》的规定建立会计账册，进行会计核算。</w:t>
      </w:r>
    </w:p>
    <w:p w:rsidR="00524232" w:rsidRPr="000B56F5" w:rsidRDefault="00524232" w:rsidP="00524232">
      <w:pPr>
        <w:autoSpaceDN w:val="0"/>
        <w:ind w:firstLineChars="200" w:firstLine="640"/>
        <w:rPr>
          <w:rFonts w:eastAsia="仿宋_GB2312"/>
          <w:sz w:val="32"/>
          <w:szCs w:val="32"/>
        </w:rPr>
      </w:pPr>
      <w:r w:rsidRPr="000B56F5">
        <w:rPr>
          <w:rFonts w:eastAsia="仿宋_GB2312" w:hint="eastAsia"/>
          <w:sz w:val="32"/>
          <w:szCs w:val="32"/>
        </w:rPr>
        <w:t>依据本单位对各项财务收支活动的审批程序和审批权限进行了规范。财务制度建设较为完善。在实际执行中，能够按照规定的支出报销流程及审批权限办理支出事项。</w:t>
      </w:r>
      <w:bookmarkEnd w:id="2"/>
    </w:p>
    <w:p w:rsidR="00524232" w:rsidRPr="000B56F5" w:rsidRDefault="00524232" w:rsidP="005D714D">
      <w:pPr>
        <w:autoSpaceDN w:val="0"/>
        <w:spacing w:line="600" w:lineRule="exact"/>
        <w:ind w:firstLineChars="200" w:firstLine="643"/>
        <w:rPr>
          <w:rFonts w:eastAsia="仿宋_GB2312" w:cs="宋体"/>
          <w:b/>
          <w:color w:val="000000"/>
          <w:kern w:val="0"/>
          <w:sz w:val="32"/>
          <w:szCs w:val="32"/>
        </w:rPr>
      </w:pPr>
      <w:r w:rsidRPr="000B56F5">
        <w:rPr>
          <w:rFonts w:eastAsia="仿宋_GB2312" w:cs="宋体"/>
          <w:b/>
          <w:color w:val="000000"/>
          <w:kern w:val="0"/>
          <w:sz w:val="32"/>
          <w:szCs w:val="32"/>
        </w:rPr>
        <w:t>3.</w:t>
      </w:r>
      <w:r w:rsidRPr="000B56F5">
        <w:rPr>
          <w:rFonts w:eastAsia="仿宋_GB2312" w:cs="宋体"/>
          <w:b/>
          <w:color w:val="000000"/>
          <w:kern w:val="0"/>
          <w:sz w:val="32"/>
          <w:szCs w:val="32"/>
        </w:rPr>
        <w:t>会计基础信息完善性</w:t>
      </w:r>
    </w:p>
    <w:p w:rsidR="00524232" w:rsidRPr="000B56F5" w:rsidRDefault="00524232" w:rsidP="00524232">
      <w:pPr>
        <w:autoSpaceDN w:val="0"/>
        <w:ind w:firstLineChars="200" w:firstLine="640"/>
        <w:rPr>
          <w:rFonts w:eastAsia="仿宋_GB2312"/>
          <w:sz w:val="32"/>
          <w:szCs w:val="32"/>
        </w:rPr>
      </w:pPr>
      <w:r w:rsidRPr="000B56F5">
        <w:rPr>
          <w:rFonts w:eastAsia="仿宋_GB2312" w:hint="eastAsia"/>
          <w:sz w:val="32"/>
          <w:szCs w:val="32"/>
        </w:rPr>
        <w:t>严格遵守《中华人民共和国会计法》根据实际发生的经济业务事项进行会计核算。银行开户数和现金管理符合规定。依法建立会计账册，正确设置和使用会计科目。原始凭证的格式、内容、填制方法、审核程序；记账凭证的内容、填制方法、基本要求及更正错误凭证的方法等符合规定。根据登记完整、核对无误的会计</w:t>
      </w:r>
      <w:proofErr w:type="gramStart"/>
      <w:r w:rsidRPr="000B56F5">
        <w:rPr>
          <w:rFonts w:eastAsia="仿宋_GB2312" w:hint="eastAsia"/>
          <w:sz w:val="32"/>
          <w:szCs w:val="32"/>
        </w:rPr>
        <w:t>账薄记录</w:t>
      </w:r>
      <w:proofErr w:type="gramEnd"/>
      <w:r w:rsidRPr="000B56F5">
        <w:rPr>
          <w:rFonts w:eastAsia="仿宋_GB2312" w:hint="eastAsia"/>
          <w:sz w:val="32"/>
          <w:szCs w:val="32"/>
        </w:rPr>
        <w:t>和其他有关资料编制会计报表，定期向上级财政部门报送，并做到了数字真实、计算准确、内容完整、签章手续齐全。</w:t>
      </w:r>
    </w:p>
    <w:p w:rsidR="00524232" w:rsidRPr="000B56F5" w:rsidRDefault="00524232" w:rsidP="00524232">
      <w:pPr>
        <w:autoSpaceDN w:val="0"/>
        <w:ind w:firstLineChars="200" w:firstLine="640"/>
        <w:rPr>
          <w:rFonts w:eastAsia="仿宋_GB2312"/>
          <w:strike/>
          <w:sz w:val="32"/>
          <w:szCs w:val="32"/>
          <w:highlight w:val="yellow"/>
        </w:rPr>
      </w:pPr>
      <w:r w:rsidRPr="000B56F5">
        <w:rPr>
          <w:rFonts w:eastAsia="仿宋_GB2312" w:hint="eastAsia"/>
          <w:sz w:val="32"/>
          <w:szCs w:val="32"/>
        </w:rPr>
        <w:t>严格按照《会计档案管理办法》管理会计凭证、会计账簿、</w:t>
      </w:r>
      <w:r w:rsidRPr="000B56F5">
        <w:rPr>
          <w:rFonts w:eastAsia="仿宋_GB2312" w:hint="eastAsia"/>
          <w:sz w:val="32"/>
          <w:szCs w:val="32"/>
        </w:rPr>
        <w:lastRenderedPageBreak/>
        <w:t>会计报表和其他会计资料，定期整理、立卷、归档。</w:t>
      </w:r>
    </w:p>
    <w:p w:rsidR="00524232" w:rsidRPr="000B56F5" w:rsidRDefault="00524232" w:rsidP="00524232">
      <w:pPr>
        <w:autoSpaceDN w:val="0"/>
        <w:spacing w:line="600" w:lineRule="exact"/>
        <w:ind w:leftChars="50" w:left="105" w:firstLineChars="150" w:firstLine="480"/>
        <w:rPr>
          <w:rFonts w:eastAsia="楷体_GB2312"/>
          <w:sz w:val="32"/>
          <w:szCs w:val="32"/>
        </w:rPr>
      </w:pPr>
      <w:r w:rsidRPr="000B56F5">
        <w:rPr>
          <w:rFonts w:eastAsia="楷体_GB2312" w:hint="eastAsia"/>
          <w:sz w:val="32"/>
          <w:szCs w:val="32"/>
        </w:rPr>
        <w:t>（二）资产管理</w:t>
      </w:r>
    </w:p>
    <w:p w:rsidR="00524232" w:rsidRPr="000B56F5" w:rsidRDefault="00524232" w:rsidP="00524232">
      <w:pPr>
        <w:autoSpaceDN w:val="0"/>
        <w:ind w:firstLineChars="200" w:firstLine="640"/>
        <w:rPr>
          <w:rFonts w:eastAsia="仿宋_GB2312"/>
          <w:sz w:val="32"/>
          <w:szCs w:val="32"/>
        </w:rPr>
      </w:pPr>
      <w:bookmarkStart w:id="3" w:name="_Hlk104793390"/>
      <w:r w:rsidRPr="000B56F5">
        <w:rPr>
          <w:rFonts w:eastAsia="仿宋_GB2312" w:hint="eastAsia"/>
          <w:sz w:val="32"/>
          <w:szCs w:val="32"/>
        </w:rPr>
        <w:t>资产管理情况较好。货币资金日常管理方面，能够按规定进行财务收支审核，货币资金管理基本符合规定；固定资产管理方面，各科室对固定资产使用管理工作情况较好；无形资产管理方面，无形资产卡片建立和登记完整、核算严谨做到了账实相符，管理工作完成较好。</w:t>
      </w:r>
      <w:bookmarkEnd w:id="3"/>
    </w:p>
    <w:p w:rsidR="00524232" w:rsidRPr="000B56F5" w:rsidRDefault="00524232" w:rsidP="00524232">
      <w:pPr>
        <w:autoSpaceDN w:val="0"/>
        <w:spacing w:line="600" w:lineRule="exact"/>
        <w:ind w:leftChars="50" w:left="105" w:firstLineChars="150" w:firstLine="480"/>
        <w:rPr>
          <w:rFonts w:eastAsia="楷体_GB2312"/>
          <w:sz w:val="32"/>
          <w:szCs w:val="32"/>
        </w:rPr>
      </w:pPr>
      <w:r w:rsidRPr="000B56F5">
        <w:rPr>
          <w:rFonts w:eastAsia="楷体_GB2312" w:hint="eastAsia"/>
          <w:sz w:val="32"/>
          <w:szCs w:val="32"/>
        </w:rPr>
        <w:t>（三）绩效管理</w:t>
      </w:r>
    </w:p>
    <w:p w:rsidR="00524232" w:rsidRPr="00735649" w:rsidRDefault="00524232" w:rsidP="00524232">
      <w:pPr>
        <w:autoSpaceDN w:val="0"/>
        <w:spacing w:line="600" w:lineRule="exact"/>
        <w:ind w:leftChars="50" w:left="105" w:firstLineChars="200" w:firstLine="640"/>
        <w:rPr>
          <w:rFonts w:eastAsia="仿宋_GB2312"/>
          <w:sz w:val="32"/>
          <w:szCs w:val="32"/>
        </w:rPr>
      </w:pPr>
      <w:r w:rsidRPr="00735649">
        <w:rPr>
          <w:rFonts w:eastAsia="仿宋_GB2312" w:hint="eastAsia"/>
          <w:sz w:val="32"/>
          <w:szCs w:val="32"/>
        </w:rPr>
        <w:t>在预算管理中融入绩效理念，将绩效目标设定、绩效跟踪、绩效评价、结果应用纳入预算管理全过程，建立规范、科学、高效的预算管理体系，提高了财政资金使用效益。各科室以半年为节点，提交项目完成进度，资金使用进度。</w:t>
      </w:r>
    </w:p>
    <w:p w:rsidR="00A61818" w:rsidRDefault="008669DB" w:rsidP="00524232">
      <w:pPr>
        <w:spacing w:line="600" w:lineRule="exact"/>
        <w:ind w:firstLineChars="200" w:firstLine="640"/>
        <w:rPr>
          <w:rFonts w:ascii="黑体" w:eastAsia="黑体" w:hAnsi="黑体" w:cs="宋体"/>
          <w:color w:val="000000"/>
          <w:kern w:val="0"/>
          <w:sz w:val="32"/>
          <w:szCs w:val="32"/>
        </w:rPr>
      </w:pPr>
      <w:r>
        <w:rPr>
          <w:rFonts w:ascii="楷体_GB2312" w:eastAsia="楷体_GB2312" w:hint="eastAsia"/>
          <w:sz w:val="32"/>
          <w:szCs w:val="32"/>
        </w:rPr>
        <w:t>（四）结转结余率</w:t>
      </w:r>
    </w:p>
    <w:p w:rsidR="00524232" w:rsidRPr="00FD42D5" w:rsidRDefault="00524232" w:rsidP="00524232">
      <w:pPr>
        <w:autoSpaceDN w:val="0"/>
        <w:spacing w:line="600" w:lineRule="exact"/>
        <w:ind w:leftChars="50" w:left="105" w:firstLineChars="200" w:firstLine="640"/>
        <w:rPr>
          <w:rFonts w:ascii="仿宋_GB2312" w:eastAsia="仿宋_GB2312"/>
          <w:sz w:val="32"/>
          <w:szCs w:val="32"/>
        </w:rPr>
      </w:pPr>
      <w:r w:rsidRPr="00FD42D5">
        <w:rPr>
          <w:rFonts w:ascii="仿宋_GB2312" w:eastAsia="仿宋_GB2312" w:hint="eastAsia"/>
          <w:sz w:val="32"/>
          <w:szCs w:val="32"/>
        </w:rPr>
        <w:t>2024年度结转结余率为0，主要原因：根据收付实现制以及过紧日子的要求，区县自2023年起，区级国库集中支付结余不再进行权责发生制列支，减少结转结余资金规模。</w:t>
      </w:r>
    </w:p>
    <w:p w:rsidR="004B058E" w:rsidRDefault="008669DB" w:rsidP="00524232">
      <w:pPr>
        <w:spacing w:line="600" w:lineRule="exact"/>
        <w:ind w:firstLineChars="200" w:firstLine="640"/>
        <w:rPr>
          <w:rFonts w:ascii="楷体_GB2312" w:eastAsia="楷体_GB2312"/>
          <w:sz w:val="32"/>
          <w:szCs w:val="32"/>
        </w:rPr>
      </w:pPr>
      <w:r>
        <w:rPr>
          <w:rFonts w:ascii="楷体_GB2312" w:eastAsia="楷体_GB2312" w:hint="eastAsia"/>
          <w:sz w:val="32"/>
          <w:szCs w:val="32"/>
        </w:rPr>
        <w:t>（五）部门</w:t>
      </w:r>
      <w:r>
        <w:rPr>
          <w:rFonts w:ascii="楷体_GB2312" w:eastAsia="楷体_GB2312"/>
          <w:sz w:val="32"/>
          <w:szCs w:val="32"/>
        </w:rPr>
        <w:t>预决算差异率</w:t>
      </w:r>
    </w:p>
    <w:p w:rsidR="004B058E" w:rsidRPr="00FD42D5" w:rsidRDefault="004B058E" w:rsidP="004B058E">
      <w:pPr>
        <w:autoSpaceDN w:val="0"/>
        <w:spacing w:line="600" w:lineRule="exact"/>
        <w:ind w:leftChars="50" w:left="105" w:firstLineChars="200" w:firstLine="640"/>
        <w:rPr>
          <w:rFonts w:ascii="仿宋_GB2312" w:eastAsia="仿宋_GB2312"/>
          <w:sz w:val="32"/>
          <w:szCs w:val="32"/>
        </w:rPr>
      </w:pPr>
      <w:r w:rsidRPr="00FD42D5">
        <w:rPr>
          <w:rFonts w:ascii="仿宋_GB2312" w:eastAsia="仿宋_GB2312" w:hint="eastAsia"/>
          <w:sz w:val="32"/>
          <w:szCs w:val="32"/>
        </w:rPr>
        <w:t>2024年年初预算数为3278.491697万元，决算数为3357.680898，差额为79.189201万元，部门预决算差异率为2.36%，部门预决算差异率控制情况较好。</w:t>
      </w:r>
    </w:p>
    <w:p w:rsidR="00A61818" w:rsidRDefault="008669DB">
      <w:pPr>
        <w:spacing w:line="600" w:lineRule="exact"/>
        <w:ind w:leftChars="50" w:left="105" w:firstLineChars="150" w:firstLine="480"/>
        <w:rPr>
          <w:rFonts w:ascii="黑体" w:eastAsia="黑体" w:hAnsi="黑体"/>
          <w:sz w:val="32"/>
          <w:szCs w:val="32"/>
        </w:rPr>
      </w:pPr>
      <w:r>
        <w:rPr>
          <w:rFonts w:ascii="黑体" w:eastAsia="黑体" w:hAnsi="黑体" w:hint="eastAsia"/>
          <w:sz w:val="32"/>
          <w:szCs w:val="32"/>
        </w:rPr>
        <w:t>五、总体</w:t>
      </w:r>
      <w:r>
        <w:rPr>
          <w:rFonts w:ascii="黑体" w:eastAsia="黑体" w:hAnsi="黑体"/>
          <w:sz w:val="32"/>
          <w:szCs w:val="32"/>
        </w:rPr>
        <w:t>评价结论</w:t>
      </w:r>
    </w:p>
    <w:p w:rsidR="00A61818" w:rsidRDefault="008669DB">
      <w:pPr>
        <w:spacing w:line="600" w:lineRule="exact"/>
        <w:ind w:leftChars="50" w:left="105" w:firstLineChars="150" w:firstLine="480"/>
        <w:rPr>
          <w:rFonts w:ascii="楷体_GB2312" w:eastAsia="楷体_GB2312"/>
          <w:sz w:val="32"/>
          <w:szCs w:val="32"/>
        </w:rPr>
      </w:pPr>
      <w:r>
        <w:rPr>
          <w:rFonts w:ascii="楷体_GB2312" w:eastAsia="楷体_GB2312" w:hint="eastAsia"/>
          <w:sz w:val="32"/>
          <w:szCs w:val="32"/>
        </w:rPr>
        <w:t>（一）评价</w:t>
      </w:r>
      <w:r>
        <w:rPr>
          <w:rFonts w:ascii="楷体_GB2312" w:eastAsia="楷体_GB2312"/>
          <w:sz w:val="32"/>
          <w:szCs w:val="32"/>
        </w:rPr>
        <w:t>得分</w:t>
      </w:r>
      <w:r>
        <w:rPr>
          <w:rFonts w:ascii="楷体_GB2312" w:eastAsia="楷体_GB2312" w:hint="eastAsia"/>
          <w:sz w:val="32"/>
          <w:szCs w:val="32"/>
        </w:rPr>
        <w:t>情况</w:t>
      </w:r>
    </w:p>
    <w:p w:rsidR="00524232" w:rsidRPr="00FD42D5" w:rsidRDefault="00524232" w:rsidP="00524232">
      <w:pPr>
        <w:autoSpaceDN w:val="0"/>
        <w:spacing w:line="600" w:lineRule="exact"/>
        <w:ind w:leftChars="50" w:left="105" w:firstLineChars="200" w:firstLine="640"/>
        <w:rPr>
          <w:rFonts w:ascii="仿宋_GB2312" w:eastAsia="仿宋_GB2312"/>
          <w:sz w:val="32"/>
          <w:szCs w:val="32"/>
        </w:rPr>
      </w:pPr>
      <w:r w:rsidRPr="00FD42D5">
        <w:rPr>
          <w:rFonts w:ascii="仿宋_GB2312" w:eastAsia="仿宋_GB2312" w:hint="eastAsia"/>
          <w:sz w:val="32"/>
          <w:szCs w:val="32"/>
        </w:rPr>
        <w:lastRenderedPageBreak/>
        <w:t>2024年度朝阳区档案馆整体支出绩效评价综合得分9</w:t>
      </w:r>
      <w:r w:rsidR="00321EF3" w:rsidRPr="00FD42D5">
        <w:rPr>
          <w:rFonts w:ascii="仿宋_GB2312" w:eastAsia="仿宋_GB2312" w:hint="eastAsia"/>
          <w:sz w:val="32"/>
          <w:szCs w:val="32"/>
        </w:rPr>
        <w:t>9</w:t>
      </w:r>
      <w:r w:rsidRPr="00FD42D5">
        <w:rPr>
          <w:rFonts w:ascii="仿宋_GB2312" w:eastAsia="仿宋_GB2312" w:hint="eastAsia"/>
          <w:sz w:val="32"/>
          <w:szCs w:val="32"/>
        </w:rPr>
        <w:t>分，具体情况见下表。</w:t>
      </w:r>
    </w:p>
    <w:p w:rsidR="00524232" w:rsidRPr="00913E3A" w:rsidRDefault="00524232" w:rsidP="00524232">
      <w:pPr>
        <w:autoSpaceDN w:val="0"/>
        <w:spacing w:line="600" w:lineRule="exact"/>
        <w:jc w:val="center"/>
        <w:rPr>
          <w:rFonts w:eastAsia="仿宋_GB2312"/>
          <w:sz w:val="32"/>
          <w:szCs w:val="32"/>
        </w:rPr>
      </w:pPr>
      <w:r>
        <w:rPr>
          <w:rFonts w:eastAsia="仿宋_GB2312" w:hint="eastAsia"/>
          <w:sz w:val="32"/>
          <w:szCs w:val="32"/>
        </w:rPr>
        <w:t>部门整体</w:t>
      </w:r>
      <w:r w:rsidRPr="00913E3A">
        <w:rPr>
          <w:rFonts w:eastAsia="仿宋_GB2312" w:hint="eastAsia"/>
          <w:sz w:val="32"/>
          <w:szCs w:val="32"/>
        </w:rPr>
        <w:t>绩效</w:t>
      </w:r>
      <w:r>
        <w:rPr>
          <w:rFonts w:eastAsia="仿宋_GB2312" w:hint="eastAsia"/>
          <w:sz w:val="32"/>
          <w:szCs w:val="32"/>
        </w:rPr>
        <w:t>得分情况</w:t>
      </w:r>
      <w:r w:rsidRPr="00913E3A">
        <w:rPr>
          <w:rFonts w:eastAsia="仿宋_GB2312" w:hint="eastAsia"/>
          <w:sz w:val="32"/>
          <w:szCs w:val="32"/>
        </w:rPr>
        <w:t>表</w:t>
      </w:r>
    </w:p>
    <w:tbl>
      <w:tblPr>
        <w:tblStyle w:val="a6"/>
        <w:tblW w:w="0" w:type="auto"/>
        <w:jc w:val="center"/>
        <w:tblLook w:val="04A0" w:firstRow="1" w:lastRow="0" w:firstColumn="1" w:lastColumn="0" w:noHBand="0" w:noVBand="1"/>
      </w:tblPr>
      <w:tblGrid>
        <w:gridCol w:w="3659"/>
        <w:gridCol w:w="2026"/>
        <w:gridCol w:w="1985"/>
      </w:tblGrid>
      <w:tr w:rsidR="00524232" w:rsidRPr="00913E3A" w:rsidTr="00101C0D">
        <w:trPr>
          <w:jc w:val="center"/>
        </w:trPr>
        <w:tc>
          <w:tcPr>
            <w:tcW w:w="3659" w:type="dxa"/>
            <w:vAlign w:val="center"/>
          </w:tcPr>
          <w:p w:rsidR="00524232" w:rsidRPr="00913E3A" w:rsidRDefault="00524232" w:rsidP="00101C0D">
            <w:pPr>
              <w:autoSpaceDN w:val="0"/>
              <w:spacing w:line="600" w:lineRule="exact"/>
              <w:jc w:val="center"/>
              <w:rPr>
                <w:rFonts w:eastAsia="仿宋_GB2312"/>
                <w:sz w:val="32"/>
                <w:szCs w:val="32"/>
              </w:rPr>
            </w:pPr>
            <w:r w:rsidRPr="00913E3A">
              <w:rPr>
                <w:rFonts w:eastAsia="仿宋_GB2312" w:hint="eastAsia"/>
                <w:sz w:val="32"/>
                <w:szCs w:val="32"/>
              </w:rPr>
              <w:t>评价内容</w:t>
            </w:r>
          </w:p>
        </w:tc>
        <w:tc>
          <w:tcPr>
            <w:tcW w:w="2026" w:type="dxa"/>
            <w:vAlign w:val="center"/>
          </w:tcPr>
          <w:p w:rsidR="00524232" w:rsidRPr="00913E3A" w:rsidRDefault="00524232" w:rsidP="00101C0D">
            <w:pPr>
              <w:autoSpaceDN w:val="0"/>
              <w:spacing w:line="600" w:lineRule="exact"/>
              <w:jc w:val="center"/>
              <w:rPr>
                <w:rFonts w:eastAsia="仿宋_GB2312"/>
                <w:sz w:val="32"/>
                <w:szCs w:val="32"/>
              </w:rPr>
            </w:pPr>
            <w:r w:rsidRPr="00913E3A">
              <w:rPr>
                <w:rFonts w:eastAsia="仿宋_GB2312" w:hint="eastAsia"/>
                <w:sz w:val="32"/>
                <w:szCs w:val="32"/>
              </w:rPr>
              <w:t>分值</w:t>
            </w:r>
          </w:p>
        </w:tc>
        <w:tc>
          <w:tcPr>
            <w:tcW w:w="1985" w:type="dxa"/>
            <w:vAlign w:val="center"/>
          </w:tcPr>
          <w:p w:rsidR="00524232" w:rsidRPr="00913E3A" w:rsidRDefault="00524232" w:rsidP="00101C0D">
            <w:pPr>
              <w:autoSpaceDN w:val="0"/>
              <w:spacing w:line="600" w:lineRule="exact"/>
              <w:jc w:val="center"/>
              <w:rPr>
                <w:rFonts w:eastAsia="仿宋_GB2312"/>
                <w:sz w:val="32"/>
                <w:szCs w:val="32"/>
              </w:rPr>
            </w:pPr>
            <w:r w:rsidRPr="00913E3A">
              <w:rPr>
                <w:rFonts w:eastAsia="仿宋_GB2312" w:hint="eastAsia"/>
                <w:sz w:val="32"/>
                <w:szCs w:val="32"/>
              </w:rPr>
              <w:t>评价得分</w:t>
            </w:r>
          </w:p>
        </w:tc>
      </w:tr>
      <w:tr w:rsidR="00524232" w:rsidRPr="00913E3A" w:rsidTr="00101C0D">
        <w:trPr>
          <w:jc w:val="center"/>
        </w:trPr>
        <w:tc>
          <w:tcPr>
            <w:tcW w:w="3659" w:type="dxa"/>
            <w:vAlign w:val="center"/>
          </w:tcPr>
          <w:p w:rsidR="00524232" w:rsidRPr="00913E3A" w:rsidRDefault="00524232" w:rsidP="00101C0D">
            <w:pPr>
              <w:autoSpaceDN w:val="0"/>
              <w:spacing w:line="600" w:lineRule="exact"/>
              <w:jc w:val="center"/>
              <w:rPr>
                <w:rFonts w:eastAsia="仿宋_GB2312"/>
                <w:sz w:val="32"/>
                <w:szCs w:val="32"/>
              </w:rPr>
            </w:pPr>
            <w:r w:rsidRPr="00913E3A">
              <w:rPr>
                <w:rFonts w:eastAsia="仿宋_GB2312"/>
                <w:sz w:val="32"/>
                <w:szCs w:val="32"/>
              </w:rPr>
              <w:t>当年预算执行情况</w:t>
            </w:r>
          </w:p>
        </w:tc>
        <w:tc>
          <w:tcPr>
            <w:tcW w:w="2026" w:type="dxa"/>
            <w:vAlign w:val="center"/>
          </w:tcPr>
          <w:p w:rsidR="00524232" w:rsidRPr="00913E3A" w:rsidRDefault="00524232" w:rsidP="00101C0D">
            <w:pPr>
              <w:autoSpaceDN w:val="0"/>
              <w:spacing w:line="600" w:lineRule="exact"/>
              <w:jc w:val="center"/>
              <w:rPr>
                <w:rFonts w:eastAsia="仿宋_GB2312"/>
                <w:sz w:val="32"/>
                <w:szCs w:val="32"/>
              </w:rPr>
            </w:pPr>
            <w:r w:rsidRPr="00913E3A">
              <w:rPr>
                <w:rFonts w:eastAsia="仿宋_GB2312"/>
                <w:sz w:val="32"/>
                <w:szCs w:val="32"/>
              </w:rPr>
              <w:t>20</w:t>
            </w:r>
          </w:p>
        </w:tc>
        <w:tc>
          <w:tcPr>
            <w:tcW w:w="1985" w:type="dxa"/>
            <w:vAlign w:val="center"/>
          </w:tcPr>
          <w:p w:rsidR="00524232" w:rsidRPr="00913E3A" w:rsidRDefault="00524232" w:rsidP="00101C0D">
            <w:pPr>
              <w:autoSpaceDN w:val="0"/>
              <w:spacing w:line="600" w:lineRule="exact"/>
              <w:jc w:val="center"/>
              <w:rPr>
                <w:rFonts w:eastAsia="仿宋_GB2312"/>
                <w:sz w:val="32"/>
                <w:szCs w:val="32"/>
              </w:rPr>
            </w:pPr>
            <w:r>
              <w:rPr>
                <w:rFonts w:eastAsia="仿宋_GB2312" w:hint="eastAsia"/>
                <w:sz w:val="32"/>
                <w:szCs w:val="32"/>
              </w:rPr>
              <w:t>20</w:t>
            </w:r>
          </w:p>
        </w:tc>
      </w:tr>
      <w:tr w:rsidR="00524232" w:rsidRPr="00913E3A" w:rsidTr="00101C0D">
        <w:trPr>
          <w:jc w:val="center"/>
        </w:trPr>
        <w:tc>
          <w:tcPr>
            <w:tcW w:w="3659" w:type="dxa"/>
            <w:vAlign w:val="center"/>
          </w:tcPr>
          <w:p w:rsidR="00524232" w:rsidRPr="00913E3A" w:rsidRDefault="00524232" w:rsidP="00101C0D">
            <w:pPr>
              <w:autoSpaceDN w:val="0"/>
              <w:spacing w:line="600" w:lineRule="exact"/>
              <w:jc w:val="center"/>
              <w:rPr>
                <w:rFonts w:eastAsia="仿宋_GB2312"/>
                <w:sz w:val="32"/>
                <w:szCs w:val="32"/>
              </w:rPr>
            </w:pPr>
            <w:r w:rsidRPr="00913E3A">
              <w:rPr>
                <w:rFonts w:eastAsia="仿宋_GB2312"/>
                <w:sz w:val="32"/>
                <w:szCs w:val="32"/>
              </w:rPr>
              <w:t>整体绩效目标实现情况</w:t>
            </w:r>
          </w:p>
        </w:tc>
        <w:tc>
          <w:tcPr>
            <w:tcW w:w="2026" w:type="dxa"/>
            <w:vAlign w:val="center"/>
          </w:tcPr>
          <w:p w:rsidR="00524232" w:rsidRPr="00913E3A" w:rsidRDefault="00524232" w:rsidP="00101C0D">
            <w:pPr>
              <w:autoSpaceDN w:val="0"/>
              <w:spacing w:line="600" w:lineRule="exact"/>
              <w:jc w:val="center"/>
              <w:rPr>
                <w:rFonts w:eastAsia="仿宋_GB2312"/>
                <w:sz w:val="32"/>
                <w:szCs w:val="32"/>
              </w:rPr>
            </w:pPr>
            <w:r w:rsidRPr="00913E3A">
              <w:rPr>
                <w:rFonts w:eastAsia="仿宋_GB2312"/>
                <w:sz w:val="32"/>
                <w:szCs w:val="32"/>
              </w:rPr>
              <w:t>60</w:t>
            </w:r>
          </w:p>
        </w:tc>
        <w:tc>
          <w:tcPr>
            <w:tcW w:w="1985" w:type="dxa"/>
            <w:vAlign w:val="center"/>
          </w:tcPr>
          <w:p w:rsidR="00524232" w:rsidRPr="00913E3A" w:rsidRDefault="00321EF3" w:rsidP="00101C0D">
            <w:pPr>
              <w:autoSpaceDN w:val="0"/>
              <w:spacing w:line="600" w:lineRule="exact"/>
              <w:jc w:val="center"/>
              <w:rPr>
                <w:rFonts w:eastAsia="仿宋_GB2312"/>
                <w:sz w:val="32"/>
                <w:szCs w:val="32"/>
              </w:rPr>
            </w:pPr>
            <w:r>
              <w:rPr>
                <w:rFonts w:eastAsia="仿宋_GB2312"/>
                <w:sz w:val="32"/>
                <w:szCs w:val="32"/>
              </w:rPr>
              <w:t>60</w:t>
            </w:r>
          </w:p>
        </w:tc>
      </w:tr>
      <w:tr w:rsidR="00524232" w:rsidRPr="00913E3A" w:rsidTr="00101C0D">
        <w:trPr>
          <w:jc w:val="center"/>
        </w:trPr>
        <w:tc>
          <w:tcPr>
            <w:tcW w:w="3659" w:type="dxa"/>
            <w:vAlign w:val="center"/>
          </w:tcPr>
          <w:p w:rsidR="00524232" w:rsidRPr="00913E3A" w:rsidRDefault="00524232" w:rsidP="00101C0D">
            <w:pPr>
              <w:autoSpaceDN w:val="0"/>
              <w:spacing w:line="600" w:lineRule="exact"/>
              <w:jc w:val="center"/>
              <w:rPr>
                <w:rFonts w:eastAsia="仿宋_GB2312"/>
                <w:sz w:val="32"/>
                <w:szCs w:val="32"/>
              </w:rPr>
            </w:pPr>
            <w:r w:rsidRPr="00913E3A">
              <w:rPr>
                <w:rFonts w:eastAsia="仿宋_GB2312"/>
                <w:sz w:val="32"/>
                <w:szCs w:val="32"/>
              </w:rPr>
              <w:t>预算管理情况</w:t>
            </w:r>
          </w:p>
        </w:tc>
        <w:tc>
          <w:tcPr>
            <w:tcW w:w="2026" w:type="dxa"/>
            <w:vAlign w:val="center"/>
          </w:tcPr>
          <w:p w:rsidR="00524232" w:rsidRPr="00913E3A" w:rsidRDefault="00524232" w:rsidP="00101C0D">
            <w:pPr>
              <w:autoSpaceDN w:val="0"/>
              <w:spacing w:line="600" w:lineRule="exact"/>
              <w:jc w:val="center"/>
              <w:rPr>
                <w:rFonts w:eastAsia="仿宋_GB2312"/>
                <w:sz w:val="32"/>
                <w:szCs w:val="32"/>
              </w:rPr>
            </w:pPr>
            <w:r w:rsidRPr="00913E3A">
              <w:rPr>
                <w:rFonts w:eastAsia="仿宋_GB2312"/>
                <w:sz w:val="32"/>
                <w:szCs w:val="32"/>
              </w:rPr>
              <w:t>20</w:t>
            </w:r>
          </w:p>
        </w:tc>
        <w:tc>
          <w:tcPr>
            <w:tcW w:w="1985" w:type="dxa"/>
            <w:vAlign w:val="center"/>
          </w:tcPr>
          <w:p w:rsidR="00524232" w:rsidRPr="00913E3A" w:rsidRDefault="00524232" w:rsidP="00101C0D">
            <w:pPr>
              <w:autoSpaceDN w:val="0"/>
              <w:spacing w:line="600" w:lineRule="exact"/>
              <w:jc w:val="center"/>
              <w:rPr>
                <w:rFonts w:eastAsia="仿宋_GB2312"/>
                <w:sz w:val="32"/>
                <w:szCs w:val="32"/>
              </w:rPr>
            </w:pPr>
            <w:r>
              <w:rPr>
                <w:rFonts w:eastAsia="仿宋_GB2312" w:hint="eastAsia"/>
                <w:sz w:val="32"/>
                <w:szCs w:val="32"/>
              </w:rPr>
              <w:t>19</w:t>
            </w:r>
          </w:p>
        </w:tc>
      </w:tr>
      <w:tr w:rsidR="00524232" w:rsidRPr="00913E3A" w:rsidTr="00101C0D">
        <w:trPr>
          <w:jc w:val="center"/>
        </w:trPr>
        <w:tc>
          <w:tcPr>
            <w:tcW w:w="3659" w:type="dxa"/>
            <w:vAlign w:val="center"/>
          </w:tcPr>
          <w:p w:rsidR="00524232" w:rsidRPr="00913E3A" w:rsidRDefault="00524232" w:rsidP="00101C0D">
            <w:pPr>
              <w:autoSpaceDN w:val="0"/>
              <w:spacing w:line="600" w:lineRule="exact"/>
              <w:jc w:val="center"/>
              <w:rPr>
                <w:rFonts w:eastAsia="仿宋_GB2312"/>
                <w:sz w:val="32"/>
                <w:szCs w:val="32"/>
              </w:rPr>
            </w:pPr>
            <w:r w:rsidRPr="00913E3A">
              <w:rPr>
                <w:rFonts w:eastAsia="仿宋_GB2312" w:hint="eastAsia"/>
                <w:sz w:val="32"/>
                <w:szCs w:val="32"/>
              </w:rPr>
              <w:t>综合得分</w:t>
            </w:r>
          </w:p>
        </w:tc>
        <w:tc>
          <w:tcPr>
            <w:tcW w:w="2026" w:type="dxa"/>
            <w:vAlign w:val="center"/>
          </w:tcPr>
          <w:p w:rsidR="00524232" w:rsidRPr="00913E3A" w:rsidRDefault="00524232" w:rsidP="00101C0D">
            <w:pPr>
              <w:autoSpaceDN w:val="0"/>
              <w:spacing w:line="600" w:lineRule="exact"/>
              <w:jc w:val="center"/>
              <w:rPr>
                <w:rFonts w:eastAsia="仿宋_GB2312"/>
                <w:sz w:val="32"/>
                <w:szCs w:val="32"/>
              </w:rPr>
            </w:pPr>
            <w:r w:rsidRPr="00913E3A">
              <w:rPr>
                <w:rFonts w:eastAsia="仿宋_GB2312"/>
                <w:sz w:val="32"/>
                <w:szCs w:val="32"/>
              </w:rPr>
              <w:t>100</w:t>
            </w:r>
          </w:p>
        </w:tc>
        <w:tc>
          <w:tcPr>
            <w:tcW w:w="1985" w:type="dxa"/>
            <w:vAlign w:val="center"/>
          </w:tcPr>
          <w:p w:rsidR="00524232" w:rsidRPr="00913E3A" w:rsidRDefault="00321EF3" w:rsidP="00101C0D">
            <w:pPr>
              <w:autoSpaceDN w:val="0"/>
              <w:spacing w:line="600" w:lineRule="exact"/>
              <w:jc w:val="center"/>
              <w:rPr>
                <w:rFonts w:eastAsia="仿宋_GB2312"/>
                <w:sz w:val="32"/>
                <w:szCs w:val="32"/>
              </w:rPr>
            </w:pPr>
            <w:r>
              <w:rPr>
                <w:rFonts w:eastAsia="仿宋_GB2312"/>
                <w:sz w:val="32"/>
                <w:szCs w:val="32"/>
              </w:rPr>
              <w:t>99</w:t>
            </w:r>
          </w:p>
        </w:tc>
      </w:tr>
    </w:tbl>
    <w:p w:rsidR="00A61818" w:rsidRDefault="008669DB" w:rsidP="00A1191A">
      <w:pPr>
        <w:spacing w:line="600" w:lineRule="exact"/>
        <w:ind w:firstLineChars="200" w:firstLine="640"/>
        <w:rPr>
          <w:rFonts w:ascii="楷体_GB2312" w:eastAsia="楷体_GB2312"/>
          <w:sz w:val="32"/>
          <w:szCs w:val="32"/>
        </w:rPr>
      </w:pPr>
      <w:r>
        <w:rPr>
          <w:rFonts w:ascii="楷体_GB2312" w:eastAsia="楷体_GB2312" w:hint="eastAsia"/>
          <w:sz w:val="32"/>
          <w:szCs w:val="32"/>
        </w:rPr>
        <w:t>（二）存在的问题及原因分析</w:t>
      </w:r>
    </w:p>
    <w:p w:rsidR="00321EF3" w:rsidRDefault="00321EF3">
      <w:pPr>
        <w:spacing w:line="600" w:lineRule="exact"/>
        <w:ind w:leftChars="50" w:left="105" w:firstLineChars="150" w:firstLine="480"/>
        <w:rPr>
          <w:rFonts w:ascii="楷体_GB2312" w:eastAsia="楷体_GB2312"/>
          <w:sz w:val="32"/>
          <w:szCs w:val="32"/>
        </w:rPr>
      </w:pPr>
      <w:r>
        <w:rPr>
          <w:rFonts w:ascii="楷体_GB2312" w:eastAsia="楷体_GB2312" w:hint="eastAsia"/>
          <w:sz w:val="32"/>
          <w:szCs w:val="32"/>
        </w:rPr>
        <w:t>财务管理制度</w:t>
      </w:r>
      <w:r>
        <w:rPr>
          <w:rFonts w:ascii="楷体_GB2312" w:eastAsia="楷体_GB2312"/>
          <w:sz w:val="32"/>
          <w:szCs w:val="32"/>
        </w:rPr>
        <w:t>还需进一步细化完善。</w:t>
      </w:r>
    </w:p>
    <w:p w:rsidR="00A1191A" w:rsidRDefault="008669DB" w:rsidP="00A1191A">
      <w:pPr>
        <w:spacing w:line="600" w:lineRule="exact"/>
        <w:ind w:firstLineChars="200" w:firstLine="640"/>
        <w:rPr>
          <w:rFonts w:ascii="仿宋_GB2312" w:eastAsia="仿宋_GB2312" w:hAnsi="宋体" w:cs="宋体"/>
          <w:color w:val="000000"/>
          <w:kern w:val="0"/>
          <w:sz w:val="32"/>
          <w:szCs w:val="32"/>
        </w:rPr>
      </w:pPr>
      <w:r>
        <w:rPr>
          <w:rFonts w:ascii="黑体" w:eastAsia="黑体" w:hAnsi="黑体" w:cs="宋体" w:hint="eastAsia"/>
          <w:color w:val="000000"/>
          <w:kern w:val="0"/>
          <w:sz w:val="32"/>
          <w:szCs w:val="32"/>
        </w:rPr>
        <w:t>六、措施建议</w:t>
      </w:r>
      <w:r>
        <w:rPr>
          <w:rFonts w:ascii="仿宋_GB2312" w:eastAsia="仿宋_GB2312" w:hAnsi="宋体" w:cs="宋体" w:hint="eastAsia"/>
          <w:color w:val="000000"/>
          <w:kern w:val="0"/>
          <w:sz w:val="32"/>
          <w:szCs w:val="32"/>
        </w:rPr>
        <w:t>（整改措施、下一步工作举措）</w:t>
      </w:r>
    </w:p>
    <w:p w:rsidR="00321EF3" w:rsidRPr="00A1191A" w:rsidRDefault="00321EF3" w:rsidP="00A1191A">
      <w:pPr>
        <w:spacing w:line="600" w:lineRule="exact"/>
        <w:ind w:firstLineChars="200" w:firstLine="640"/>
        <w:rPr>
          <w:rFonts w:ascii="仿宋_GB2312" w:eastAsia="仿宋_GB2312" w:hAnsi="宋体" w:cs="宋体"/>
          <w:color w:val="000000"/>
          <w:kern w:val="0"/>
          <w:sz w:val="32"/>
          <w:szCs w:val="32"/>
        </w:rPr>
      </w:pPr>
      <w:r w:rsidRPr="000B56F5">
        <w:rPr>
          <w:rFonts w:eastAsia="楷体_GB2312" w:hint="eastAsia"/>
          <w:sz w:val="32"/>
          <w:szCs w:val="32"/>
        </w:rPr>
        <w:t>（一）强化项目预算意识</w:t>
      </w:r>
    </w:p>
    <w:p w:rsidR="00321EF3" w:rsidRPr="000B56F5" w:rsidRDefault="00321EF3" w:rsidP="00321EF3">
      <w:pPr>
        <w:autoSpaceDN w:val="0"/>
        <w:spacing w:line="560" w:lineRule="exact"/>
        <w:ind w:firstLineChars="200" w:firstLine="640"/>
        <w:rPr>
          <w:rFonts w:eastAsia="仿宋_GB2312"/>
          <w:sz w:val="32"/>
          <w:szCs w:val="32"/>
        </w:rPr>
      </w:pPr>
      <w:r w:rsidRPr="000B56F5">
        <w:rPr>
          <w:rFonts w:eastAsia="仿宋_GB2312" w:hint="eastAsia"/>
          <w:sz w:val="32"/>
          <w:szCs w:val="32"/>
        </w:rPr>
        <w:t>牢固树立艰苦奋斗、勤俭节约的思想，</w:t>
      </w:r>
      <w:proofErr w:type="gramStart"/>
      <w:r>
        <w:rPr>
          <w:rFonts w:eastAsia="仿宋_GB2312" w:hint="eastAsia"/>
          <w:sz w:val="32"/>
          <w:szCs w:val="32"/>
        </w:rPr>
        <w:t>践行</w:t>
      </w:r>
      <w:proofErr w:type="gramEnd"/>
      <w:r>
        <w:rPr>
          <w:rFonts w:eastAsia="仿宋_GB2312" w:hint="eastAsia"/>
          <w:sz w:val="32"/>
          <w:szCs w:val="32"/>
        </w:rPr>
        <w:t>机关</w:t>
      </w:r>
      <w:r w:rsidRPr="000B56F5">
        <w:rPr>
          <w:rFonts w:eastAsia="仿宋_GB2312" w:hint="eastAsia"/>
          <w:sz w:val="32"/>
          <w:szCs w:val="32"/>
        </w:rPr>
        <w:t>过紧日子</w:t>
      </w:r>
      <w:r>
        <w:rPr>
          <w:rFonts w:eastAsia="仿宋_GB2312" w:hint="eastAsia"/>
          <w:sz w:val="32"/>
          <w:szCs w:val="32"/>
        </w:rPr>
        <w:t>的要求</w:t>
      </w:r>
      <w:r w:rsidRPr="000B56F5">
        <w:rPr>
          <w:rFonts w:eastAsia="仿宋_GB2312" w:hint="eastAsia"/>
          <w:sz w:val="32"/>
          <w:szCs w:val="32"/>
        </w:rPr>
        <w:t>，坚持精打细算、把钱花在刀刃上，开展新增项目的事前绩效评估，加强项目预算的科学性、合理性、可操作性。</w:t>
      </w:r>
    </w:p>
    <w:p w:rsidR="00321EF3" w:rsidRPr="000B56F5" w:rsidRDefault="00321EF3" w:rsidP="00321EF3">
      <w:pPr>
        <w:autoSpaceDN w:val="0"/>
        <w:spacing w:line="560" w:lineRule="exact"/>
        <w:ind w:firstLineChars="200" w:firstLine="640"/>
        <w:rPr>
          <w:rFonts w:eastAsia="楷体_GB2312"/>
          <w:sz w:val="32"/>
          <w:szCs w:val="32"/>
        </w:rPr>
      </w:pPr>
      <w:r w:rsidRPr="000B56F5">
        <w:rPr>
          <w:rFonts w:eastAsia="楷体_GB2312" w:cs="Arial" w:hint="eastAsia"/>
          <w:color w:val="000000"/>
          <w:kern w:val="0"/>
          <w:sz w:val="32"/>
          <w:szCs w:val="32"/>
        </w:rPr>
        <w:t>（二）建立绩效跟踪监控管理机制</w:t>
      </w:r>
    </w:p>
    <w:p w:rsidR="00321EF3" w:rsidRPr="000B56F5" w:rsidRDefault="00321EF3" w:rsidP="00321EF3">
      <w:pPr>
        <w:autoSpaceDN w:val="0"/>
        <w:spacing w:line="560" w:lineRule="exact"/>
        <w:ind w:firstLineChars="200" w:firstLine="640"/>
        <w:rPr>
          <w:rFonts w:eastAsia="仿宋_GB2312" w:cs="Arial"/>
          <w:color w:val="000000"/>
          <w:kern w:val="0"/>
          <w:sz w:val="32"/>
          <w:szCs w:val="32"/>
        </w:rPr>
      </w:pPr>
      <w:r w:rsidRPr="000B56F5">
        <w:rPr>
          <w:rFonts w:eastAsia="仿宋_GB2312" w:cs="Arial" w:hint="eastAsia"/>
          <w:color w:val="000000"/>
          <w:kern w:val="0"/>
          <w:sz w:val="32"/>
          <w:szCs w:val="32"/>
        </w:rPr>
        <w:t>为保证预算顺利完成，我馆正逐步建立绩效跟踪监控管理机制。注重对预算资金绩效运行过程实施全目标、全过程、全方位的监控，积极跟踪年度预算绩效目标执行是否到位。每月对重点预算项目执行情况和建设情况进行抽查了解，加大绩效监控力度，定期通报项目执行进度情况。进行年</w:t>
      </w:r>
      <w:proofErr w:type="gramStart"/>
      <w:r w:rsidRPr="000B56F5">
        <w:rPr>
          <w:rFonts w:eastAsia="仿宋_GB2312" w:cs="Arial" w:hint="eastAsia"/>
          <w:color w:val="000000"/>
          <w:kern w:val="0"/>
          <w:sz w:val="32"/>
          <w:szCs w:val="32"/>
        </w:rPr>
        <w:t>中项目</w:t>
      </w:r>
      <w:proofErr w:type="gramEnd"/>
      <w:r w:rsidRPr="000B56F5">
        <w:rPr>
          <w:rFonts w:eastAsia="仿宋_GB2312" w:cs="Arial" w:hint="eastAsia"/>
          <w:color w:val="000000"/>
          <w:kern w:val="0"/>
          <w:sz w:val="32"/>
          <w:szCs w:val="32"/>
        </w:rPr>
        <w:t>支出进度督察，责任部门按项目的工作节点，向财务报送相关进度情况和材料。未按期报送或报送不充分的，或在执行中、执行后</w:t>
      </w:r>
      <w:r w:rsidRPr="000B56F5">
        <w:rPr>
          <w:rFonts w:eastAsia="仿宋_GB2312" w:cs="Arial" w:hint="eastAsia"/>
          <w:color w:val="000000"/>
          <w:kern w:val="0"/>
          <w:sz w:val="32"/>
          <w:szCs w:val="32"/>
        </w:rPr>
        <w:lastRenderedPageBreak/>
        <w:t>发现相关问题的，由办公室限期催办、整改。经两次催办仍未按期、按要求执行到位的，由办公室报主要领导，决定是否提请馆务会审议。</w:t>
      </w:r>
    </w:p>
    <w:p w:rsidR="00321EF3" w:rsidRPr="000B56F5" w:rsidRDefault="00321EF3" w:rsidP="00321EF3">
      <w:pPr>
        <w:autoSpaceDN w:val="0"/>
        <w:spacing w:line="560" w:lineRule="exact"/>
        <w:ind w:firstLineChars="200" w:firstLine="640"/>
        <w:rPr>
          <w:rFonts w:eastAsia="楷体_GB2312" w:cs="Arial"/>
          <w:color w:val="000000"/>
          <w:kern w:val="0"/>
          <w:sz w:val="32"/>
          <w:szCs w:val="32"/>
        </w:rPr>
      </w:pPr>
      <w:r w:rsidRPr="000B56F5">
        <w:rPr>
          <w:rFonts w:eastAsia="楷体_GB2312" w:cs="Arial" w:hint="eastAsia"/>
          <w:color w:val="000000"/>
          <w:kern w:val="0"/>
          <w:sz w:val="32"/>
          <w:szCs w:val="32"/>
        </w:rPr>
        <w:t>（三）加强年底重点检查</w:t>
      </w:r>
    </w:p>
    <w:p w:rsidR="00321EF3" w:rsidRDefault="00321EF3" w:rsidP="00321EF3">
      <w:pPr>
        <w:autoSpaceDN w:val="0"/>
        <w:spacing w:line="560" w:lineRule="exact"/>
        <w:ind w:firstLineChars="200" w:firstLine="640"/>
        <w:rPr>
          <w:rFonts w:eastAsia="仿宋_GB2312" w:cs="Arial"/>
          <w:color w:val="000000"/>
          <w:kern w:val="0"/>
          <w:sz w:val="32"/>
          <w:szCs w:val="32"/>
        </w:rPr>
      </w:pPr>
      <w:r w:rsidRPr="000B56F5">
        <w:rPr>
          <w:rFonts w:eastAsia="仿宋_GB2312" w:cs="Arial" w:hint="eastAsia"/>
          <w:color w:val="000000"/>
          <w:kern w:val="0"/>
          <w:sz w:val="32"/>
          <w:szCs w:val="32"/>
        </w:rPr>
        <w:t>针对薄弱环节找差距、抓整改、重检查。年终对各项目资金使用管理情况进行项目核查分析对比，加强了绩效评价与项目资金安排的衔接，积极探索构建保持绩效督查的常态化、制度化的工作机制，有力推动各项工作落实。</w:t>
      </w:r>
    </w:p>
    <w:p w:rsidR="00A1191A" w:rsidRDefault="00A1191A" w:rsidP="00FD6062">
      <w:pPr>
        <w:autoSpaceDN w:val="0"/>
        <w:spacing w:line="560" w:lineRule="exact"/>
        <w:ind w:leftChars="200" w:left="420" w:rightChars="580" w:right="1218"/>
        <w:jc w:val="right"/>
        <w:rPr>
          <w:rFonts w:eastAsia="仿宋_GB2312" w:cs="宋体"/>
          <w:color w:val="000000"/>
          <w:kern w:val="0"/>
          <w:sz w:val="32"/>
          <w:szCs w:val="32"/>
        </w:rPr>
      </w:pPr>
    </w:p>
    <w:p w:rsidR="00FD6062" w:rsidRPr="000B56F5" w:rsidRDefault="00FD6062" w:rsidP="00FD6062">
      <w:pPr>
        <w:autoSpaceDN w:val="0"/>
        <w:spacing w:line="560" w:lineRule="exact"/>
        <w:ind w:leftChars="200" w:left="420" w:rightChars="580" w:right="1218"/>
        <w:jc w:val="right"/>
        <w:rPr>
          <w:rFonts w:eastAsia="仿宋_GB2312" w:cs="宋体"/>
          <w:color w:val="000000"/>
          <w:kern w:val="0"/>
          <w:sz w:val="32"/>
          <w:szCs w:val="32"/>
        </w:rPr>
      </w:pPr>
      <w:r w:rsidRPr="000B56F5">
        <w:rPr>
          <w:rFonts w:eastAsia="仿宋_GB2312" w:cs="宋体" w:hint="eastAsia"/>
          <w:color w:val="000000"/>
          <w:kern w:val="0"/>
          <w:sz w:val="32"/>
          <w:szCs w:val="32"/>
        </w:rPr>
        <w:t>北京市朝阳区档案馆</w:t>
      </w:r>
    </w:p>
    <w:p w:rsidR="00FD6062" w:rsidRPr="000B56F5" w:rsidRDefault="00FD6062" w:rsidP="00FD6062">
      <w:pPr>
        <w:autoSpaceDN w:val="0"/>
        <w:spacing w:line="560" w:lineRule="exact"/>
        <w:ind w:left="420"/>
        <w:jc w:val="right"/>
        <w:rPr>
          <w:rFonts w:eastAsia="仿宋_GB2312" w:cs="宋体"/>
          <w:color w:val="000000"/>
          <w:kern w:val="0"/>
          <w:sz w:val="32"/>
          <w:szCs w:val="32"/>
        </w:rPr>
      </w:pPr>
      <w:r w:rsidRPr="000B56F5">
        <w:rPr>
          <w:rFonts w:eastAsia="仿宋_GB2312" w:cs="宋体" w:hint="eastAsia"/>
          <w:color w:val="000000"/>
          <w:kern w:val="0"/>
          <w:sz w:val="32"/>
          <w:szCs w:val="32"/>
        </w:rPr>
        <w:t>北京市朝阳区地方志编纂委员会办公室</w:t>
      </w:r>
    </w:p>
    <w:p w:rsidR="00FD6062" w:rsidRDefault="00FD6062" w:rsidP="00FD6062">
      <w:pPr>
        <w:tabs>
          <w:tab w:val="left" w:pos="6946"/>
        </w:tabs>
        <w:autoSpaceDN w:val="0"/>
        <w:spacing w:line="560" w:lineRule="exact"/>
        <w:ind w:leftChars="200" w:left="420" w:rightChars="782" w:right="1642"/>
        <w:jc w:val="right"/>
      </w:pPr>
      <w:r>
        <w:rPr>
          <w:rFonts w:eastAsia="仿宋_GB2312"/>
          <w:sz w:val="32"/>
          <w:szCs w:val="32"/>
        </w:rPr>
        <w:t>2025</w:t>
      </w:r>
      <w:r w:rsidRPr="000B56F5">
        <w:rPr>
          <w:rFonts w:eastAsia="仿宋_GB2312" w:cs="宋体"/>
          <w:color w:val="000000"/>
          <w:kern w:val="0"/>
          <w:sz w:val="32"/>
          <w:szCs w:val="32"/>
        </w:rPr>
        <w:t>年</w:t>
      </w:r>
      <w:r>
        <w:rPr>
          <w:rFonts w:eastAsia="仿宋_GB2312"/>
          <w:sz w:val="32"/>
          <w:szCs w:val="32"/>
        </w:rPr>
        <w:t>2</w:t>
      </w:r>
      <w:r w:rsidRPr="000B56F5">
        <w:rPr>
          <w:rFonts w:eastAsia="仿宋_GB2312" w:cs="宋体"/>
          <w:color w:val="000000"/>
          <w:kern w:val="0"/>
          <w:sz w:val="32"/>
          <w:szCs w:val="32"/>
        </w:rPr>
        <w:t>月</w:t>
      </w:r>
      <w:r>
        <w:rPr>
          <w:rFonts w:eastAsia="仿宋_GB2312"/>
          <w:sz w:val="32"/>
          <w:szCs w:val="32"/>
        </w:rPr>
        <w:t>12</w:t>
      </w:r>
      <w:r w:rsidRPr="000B56F5">
        <w:rPr>
          <w:rFonts w:eastAsia="仿宋_GB2312" w:cs="宋体"/>
          <w:color w:val="000000"/>
          <w:kern w:val="0"/>
          <w:sz w:val="32"/>
          <w:szCs w:val="32"/>
        </w:rPr>
        <w:t>日</w:t>
      </w:r>
    </w:p>
    <w:p w:rsidR="00C47660" w:rsidRDefault="00C47660" w:rsidP="00321EF3">
      <w:pPr>
        <w:autoSpaceDN w:val="0"/>
        <w:spacing w:line="560" w:lineRule="exact"/>
        <w:ind w:firstLineChars="200" w:firstLine="640"/>
        <w:rPr>
          <w:rFonts w:eastAsia="仿宋_GB2312" w:cs="Arial"/>
          <w:color w:val="000000"/>
          <w:kern w:val="0"/>
          <w:sz w:val="32"/>
          <w:szCs w:val="32"/>
        </w:rPr>
      </w:pPr>
    </w:p>
    <w:p w:rsidR="00321EF3" w:rsidRPr="000B56F5" w:rsidRDefault="00321EF3" w:rsidP="00321EF3">
      <w:pPr>
        <w:autoSpaceDN w:val="0"/>
        <w:spacing w:line="560" w:lineRule="exact"/>
        <w:ind w:firstLineChars="200" w:firstLine="220"/>
        <w:rPr>
          <w:rFonts w:eastAsia="仿宋_GB2312" w:cs="Arial"/>
          <w:color w:val="000000"/>
          <w:kern w:val="0"/>
          <w:sz w:val="11"/>
          <w:szCs w:val="11"/>
        </w:rPr>
      </w:pPr>
    </w:p>
    <w:p w:rsidR="00A61818" w:rsidRPr="00321EF3" w:rsidRDefault="00A61818"/>
    <w:p w:rsidR="00A61818" w:rsidRDefault="00A61818"/>
    <w:sectPr w:rsidR="00A61818" w:rsidSect="003F6BA5">
      <w:headerReference w:type="default" r:id="rId7"/>
      <w:footerReference w:type="default" r:id="rId8"/>
      <w:pgSz w:w="11906" w:h="16838"/>
      <w:pgMar w:top="1418" w:right="1588" w:bottom="1418" w:left="1588"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7A00" w:rsidRDefault="00677A00">
      <w:r>
        <w:separator/>
      </w:r>
    </w:p>
  </w:endnote>
  <w:endnote w:type="continuationSeparator" w:id="0">
    <w:p w:rsidR="00677A00" w:rsidRDefault="00677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1818" w:rsidRDefault="00A61818">
    <w:pPr>
      <w:pStyle w:val="a3"/>
      <w:jc w:val="right"/>
      <w:rPr>
        <w:rFonts w:ascii="宋体" w:hAnsi="宋体"/>
        <w:sz w:val="28"/>
        <w:szCs w:val="28"/>
      </w:rPr>
    </w:pPr>
  </w:p>
  <w:p w:rsidR="00A61818" w:rsidRDefault="00A61818">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7A00" w:rsidRDefault="00677A00">
      <w:r>
        <w:separator/>
      </w:r>
    </w:p>
  </w:footnote>
  <w:footnote w:type="continuationSeparator" w:id="0">
    <w:p w:rsidR="00677A00" w:rsidRDefault="00677A0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1818" w:rsidRDefault="00A61818">
    <w:pPr>
      <w:pStyle w:val="a4"/>
      <w:pBdr>
        <w:bottom w:val="none" w:sz="0" w:space="1"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B1D39DF"/>
    <w:rsid w:val="000D04B2"/>
    <w:rsid w:val="001B0160"/>
    <w:rsid w:val="001C7834"/>
    <w:rsid w:val="00321EF3"/>
    <w:rsid w:val="003F6BA5"/>
    <w:rsid w:val="00414572"/>
    <w:rsid w:val="00486FBE"/>
    <w:rsid w:val="004A5180"/>
    <w:rsid w:val="004B058E"/>
    <w:rsid w:val="00524232"/>
    <w:rsid w:val="0057202C"/>
    <w:rsid w:val="005D714D"/>
    <w:rsid w:val="005E3946"/>
    <w:rsid w:val="00677A00"/>
    <w:rsid w:val="007A2401"/>
    <w:rsid w:val="008669DB"/>
    <w:rsid w:val="00875A68"/>
    <w:rsid w:val="009B025E"/>
    <w:rsid w:val="00A1191A"/>
    <w:rsid w:val="00A61818"/>
    <w:rsid w:val="00B03B70"/>
    <w:rsid w:val="00BB718A"/>
    <w:rsid w:val="00C47660"/>
    <w:rsid w:val="00CF07EE"/>
    <w:rsid w:val="00E617B2"/>
    <w:rsid w:val="00E641DB"/>
    <w:rsid w:val="00F42C33"/>
    <w:rsid w:val="00FD42D5"/>
    <w:rsid w:val="00FD6062"/>
    <w:rsid w:val="0AF62277"/>
    <w:rsid w:val="1A3A7BAD"/>
    <w:rsid w:val="1CFA34F8"/>
    <w:rsid w:val="255D778F"/>
    <w:rsid w:val="2F321339"/>
    <w:rsid w:val="3DFA317F"/>
    <w:rsid w:val="5B1D39DF"/>
    <w:rsid w:val="5E423AFE"/>
    <w:rsid w:val="69C91FDD"/>
    <w:rsid w:val="7F941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6FDC3FC-A517-4C7C-A843-D8118A797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20"/>
    </w:rPr>
  </w:style>
  <w:style w:type="paragraph" w:styleId="a4">
    <w:name w:val="header"/>
    <w:basedOn w:val="a"/>
    <w:link w:val="a5"/>
    <w:qFormat/>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qFormat/>
    <w:rPr>
      <w:rFonts w:ascii="Times New Roman" w:eastAsia="宋体" w:hAnsi="Times New Roman" w:cs="Times New Roman"/>
      <w:kern w:val="2"/>
      <w:sz w:val="18"/>
      <w:szCs w:val="18"/>
    </w:rPr>
  </w:style>
  <w:style w:type="table" w:styleId="a6">
    <w:name w:val="Table Grid"/>
    <w:basedOn w:val="a1"/>
    <w:rsid w:val="0052423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654</Words>
  <Characters>3734</Characters>
  <Application>Microsoft Office Word</Application>
  <DocSecurity>0</DocSecurity>
  <Lines>31</Lines>
  <Paragraphs>8</Paragraphs>
  <ScaleCrop>false</ScaleCrop>
  <Company/>
  <LinksUpToDate>false</LinksUpToDate>
  <CharactersWithSpaces>4380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CAIWU</cp:lastModifiedBy>
  <cp:revision>2</cp:revision>
  <cp:lastPrinted>2025-01-16T06:24:00Z</cp:lastPrinted>
  <dcterms:created xsi:type="dcterms:W3CDTF">2025-02-17T03:51:00Z</dcterms:created>
  <dcterms:modified xsi:type="dcterms:W3CDTF">2025-02-17T03:51:00Z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2052-10.8.0.5648</vt:lpwstr>
  </property>
</Properties>
</file>