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hint="eastAsia" w:ascii="方正小标宋简体" w:hAnsi="宋体" w:eastAsia="方正小标宋简体"/>
          <w:sz w:val="44"/>
          <w:szCs w:val="44"/>
          <w:lang w:val="en-US" w:eastAsia="zh-CN"/>
        </w:rPr>
      </w:pPr>
      <w:r>
        <w:rPr>
          <w:rFonts w:hint="eastAsia" w:ascii="方正小标宋简体" w:hAnsi="宋体" w:eastAsia="方正小标宋简体"/>
          <w:sz w:val="44"/>
          <w:szCs w:val="44"/>
          <w:lang w:val="en-US" w:eastAsia="zh-CN"/>
        </w:rPr>
        <w:t xml:space="preserve">  </w:t>
      </w:r>
    </w:p>
    <w:p>
      <w:pPr>
        <w:spacing w:line="600" w:lineRule="exact"/>
        <w:jc w:val="center"/>
        <w:rPr>
          <w:rFonts w:ascii="方正小标宋简体" w:hAnsi="宋体" w:eastAsia="方正小标宋简体" w:cs="方正小标宋简体"/>
          <w:sz w:val="44"/>
          <w:szCs w:val="44"/>
        </w:rPr>
      </w:pPr>
      <w:r>
        <w:rPr>
          <w:rFonts w:hint="eastAsia" w:ascii="方正小标宋简体" w:hAnsi="宋体" w:eastAsia="方正小标宋简体"/>
          <w:sz w:val="44"/>
          <w:szCs w:val="44"/>
        </w:rPr>
        <w:t>关于</w:t>
      </w:r>
      <w:r>
        <w:rPr>
          <w:rFonts w:hint="eastAsia" w:ascii="方正小标宋简体" w:hAnsi="宋体" w:eastAsia="方正小标宋简体" w:cs="方正小标宋简体"/>
          <w:sz w:val="44"/>
          <w:szCs w:val="44"/>
        </w:rPr>
        <w:t>加强业主大会、业主委员会和</w:t>
      </w:r>
    </w:p>
    <w:p>
      <w:pPr>
        <w:spacing w:line="600" w:lineRule="exact"/>
        <w:jc w:val="center"/>
        <w:rPr>
          <w:rFonts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rPr>
        <w:t>物业管理委员会建设和规范运行的</w:t>
      </w:r>
    </w:p>
    <w:p>
      <w:pPr>
        <w:spacing w:line="600" w:lineRule="exact"/>
        <w:jc w:val="center"/>
        <w:rPr>
          <w:rFonts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rPr>
        <w:t>工作意见（草案）</w:t>
      </w:r>
    </w:p>
    <w:p>
      <w:pPr>
        <w:snapToGrid w:val="0"/>
        <w:spacing w:line="580" w:lineRule="exact"/>
        <w:rPr>
          <w:rFonts w:eastAsia="仿宋_GB2312" w:cs="仿宋_GB2312"/>
          <w:color w:val="000000"/>
          <w:sz w:val="32"/>
          <w:szCs w:val="32"/>
        </w:rPr>
      </w:pPr>
    </w:p>
    <w:p>
      <w:pPr>
        <w:snapToGrid w:val="0"/>
        <w:spacing w:line="580" w:lineRule="exact"/>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各街乡、相关委办局：</w:t>
      </w:r>
    </w:p>
    <w:p>
      <w:pPr>
        <w:spacing w:line="580" w:lineRule="exact"/>
        <w:ind w:firstLine="640" w:firstLineChars="200"/>
        <w:rPr>
          <w:rFonts w:hint="eastAsia" w:eastAsia="仿宋_GB2312" w:cs="仿宋_GB2312"/>
          <w:color w:val="000000" w:themeColor="text1"/>
          <w:sz w:val="32"/>
          <w:szCs w:val="32"/>
          <w:lang w:eastAsia="zh-CN"/>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为构建党建</w:t>
      </w:r>
      <w:r>
        <w:rPr>
          <w:rFonts w:hint="eastAsia" w:ascii="仿宋_GB2312" w:eastAsia="仿宋_GB2312" w:cs="仿宋_GB2312"/>
          <w:color w:val="000000" w:themeColor="text1"/>
          <w:sz w:val="32"/>
          <w:szCs w:val="32"/>
          <w14:textFill>
            <w14:solidFill>
              <w14:schemeClr w14:val="tx1"/>
            </w14:solidFill>
          </w14:textFill>
        </w:rPr>
        <w:t>引领社区治理框架下的物业管理体系，</w:t>
      </w:r>
      <w:r>
        <w:rPr>
          <w:rFonts w:hint="eastAsia" w:ascii="仿宋_GB2312" w:eastAsia="仿宋_GB2312" w:cs="仿宋_GB2312"/>
          <w:color w:val="000000" w:themeColor="text1"/>
          <w:sz w:val="32"/>
          <w:szCs w:val="32"/>
          <w:lang w:eastAsia="zh-CN"/>
          <w14:textFill>
            <w14:solidFill>
              <w14:schemeClr w14:val="tx1"/>
            </w14:solidFill>
          </w14:textFill>
        </w:rPr>
        <w:t>规范</w:t>
      </w:r>
      <w:r>
        <w:rPr>
          <w:rFonts w:hint="eastAsia" w:ascii="仿宋_GB2312" w:eastAsia="仿宋_GB2312" w:cs="仿宋_GB2312"/>
          <w:color w:val="000000" w:themeColor="text1"/>
          <w:sz w:val="32"/>
          <w:szCs w:val="32"/>
          <w14:textFill>
            <w14:solidFill>
              <w14:schemeClr w14:val="tx1"/>
            </w14:solidFill>
          </w14:textFill>
        </w:rPr>
        <w:t>业主大会成立和运行发挥正向引导作用，维护物业管理相关主体的合法权益，以</w:t>
      </w:r>
      <w:r>
        <w:rPr>
          <w:rFonts w:hint="eastAsia" w:eastAsia="仿宋_GB2312" w:cs="仿宋_GB2312"/>
          <w:color w:val="000000" w:themeColor="text1"/>
          <w:sz w:val="32"/>
          <w:szCs w:val="32"/>
          <w14:textFill>
            <w14:solidFill>
              <w14:schemeClr w14:val="tx1"/>
            </w14:solidFill>
          </w14:textFill>
        </w:rPr>
        <w:t>学党史为契机，充分发挥基层党组织凝聚力</w:t>
      </w:r>
      <w:r>
        <w:rPr>
          <w:rFonts w:hint="eastAsia" w:eastAsia="仿宋_GB2312" w:cs="仿宋_GB2312"/>
          <w:color w:val="000000" w:themeColor="text1"/>
          <w:sz w:val="32"/>
          <w:szCs w:val="32"/>
          <w:lang w:eastAsia="zh-CN"/>
          <w14:textFill>
            <w14:solidFill>
              <w14:schemeClr w14:val="tx1"/>
            </w14:solidFill>
          </w14:textFill>
        </w:rPr>
        <w:t>、</w:t>
      </w:r>
      <w:r>
        <w:rPr>
          <w:rFonts w:hint="eastAsia" w:eastAsia="仿宋_GB2312" w:cs="仿宋_GB2312"/>
          <w:color w:val="000000" w:themeColor="text1"/>
          <w:sz w:val="32"/>
          <w:szCs w:val="32"/>
          <w14:textFill>
            <w14:solidFill>
              <w14:schemeClr w14:val="tx1"/>
            </w14:solidFill>
          </w14:textFill>
        </w:rPr>
        <w:t>创造力</w:t>
      </w:r>
      <w:r>
        <w:rPr>
          <w:rFonts w:hint="eastAsia" w:eastAsia="仿宋_GB2312" w:cs="仿宋_GB2312"/>
          <w:color w:val="000000" w:themeColor="text1"/>
          <w:sz w:val="32"/>
          <w:szCs w:val="32"/>
          <w:lang w:eastAsia="zh-CN"/>
          <w14:textFill>
            <w14:solidFill>
              <w14:schemeClr w14:val="tx1"/>
            </w14:solidFill>
          </w14:textFill>
        </w:rPr>
        <w:t>、</w:t>
      </w:r>
      <w:r>
        <w:rPr>
          <w:rFonts w:hint="eastAsia" w:eastAsia="仿宋_GB2312" w:cs="仿宋_GB2312"/>
          <w:color w:val="000000" w:themeColor="text1"/>
          <w:sz w:val="32"/>
          <w:szCs w:val="32"/>
          <w14:textFill>
            <w14:solidFill>
              <w14:schemeClr w14:val="tx1"/>
            </w14:solidFill>
          </w14:textFill>
        </w:rPr>
        <w:t>战斗力</w:t>
      </w:r>
      <w:r>
        <w:rPr>
          <w:rFonts w:hint="eastAsia" w:eastAsia="仿宋_GB2312" w:cs="仿宋_GB2312"/>
          <w:color w:val="000000" w:themeColor="text1"/>
          <w:sz w:val="32"/>
          <w:szCs w:val="32"/>
          <w:lang w:eastAsia="zh-CN"/>
          <w14:textFill>
            <w14:solidFill>
              <w14:schemeClr w14:val="tx1"/>
            </w14:solidFill>
          </w14:textFill>
        </w:rPr>
        <w:t>，</w:t>
      </w:r>
      <w:r>
        <w:rPr>
          <w:rFonts w:hint="eastAsia" w:eastAsia="仿宋_GB2312" w:cs="仿宋_GB2312"/>
          <w:color w:val="000000" w:themeColor="text1"/>
          <w:sz w:val="32"/>
          <w:szCs w:val="32"/>
          <w14:textFill>
            <w14:solidFill>
              <w14:schemeClr w14:val="tx1"/>
            </w14:solidFill>
          </w14:textFill>
        </w:rPr>
        <w:t>为群众办实事</w:t>
      </w:r>
      <w:r>
        <w:rPr>
          <w:rFonts w:hint="eastAsia" w:eastAsia="仿宋_GB2312" w:cs="仿宋_GB2312"/>
          <w:color w:val="000000" w:themeColor="text1"/>
          <w:sz w:val="32"/>
          <w:szCs w:val="32"/>
          <w:lang w:eastAsia="zh-CN"/>
          <w14:textFill>
            <w14:solidFill>
              <w14:schemeClr w14:val="tx1"/>
            </w14:solidFill>
          </w14:textFill>
        </w:rPr>
        <w:t>、</w:t>
      </w:r>
      <w:r>
        <w:rPr>
          <w:rFonts w:hint="eastAsia" w:eastAsia="仿宋_GB2312" w:cs="仿宋_GB2312"/>
          <w:color w:val="000000" w:themeColor="text1"/>
          <w:sz w:val="32"/>
          <w:szCs w:val="32"/>
          <w14:textFill>
            <w14:solidFill>
              <w14:schemeClr w14:val="tx1"/>
            </w14:solidFill>
          </w14:textFill>
        </w:rPr>
        <w:t>解难题，提高群众的获得感</w:t>
      </w:r>
      <w:r>
        <w:rPr>
          <w:rFonts w:hint="eastAsia" w:eastAsia="仿宋_GB2312" w:cs="仿宋_GB2312"/>
          <w:color w:val="000000" w:themeColor="text1"/>
          <w:sz w:val="32"/>
          <w:szCs w:val="32"/>
          <w:lang w:eastAsia="zh-CN"/>
          <w14:textFill>
            <w14:solidFill>
              <w14:schemeClr w14:val="tx1"/>
            </w14:solidFill>
          </w14:textFill>
        </w:rPr>
        <w:t>、</w:t>
      </w:r>
      <w:r>
        <w:rPr>
          <w:rFonts w:hint="eastAsia" w:eastAsia="仿宋_GB2312" w:cs="仿宋_GB2312"/>
          <w:color w:val="000000" w:themeColor="text1"/>
          <w:sz w:val="32"/>
          <w:szCs w:val="32"/>
          <w14:textFill>
            <w14:solidFill>
              <w14:schemeClr w14:val="tx1"/>
            </w14:solidFill>
          </w14:textFill>
        </w:rPr>
        <w:t>幸福感</w:t>
      </w:r>
      <w:r>
        <w:rPr>
          <w:rFonts w:hint="eastAsia" w:eastAsia="仿宋_GB2312" w:cs="仿宋_GB2312"/>
          <w:color w:val="000000" w:themeColor="text1"/>
          <w:sz w:val="32"/>
          <w:szCs w:val="32"/>
          <w:lang w:eastAsia="zh-CN"/>
          <w14:textFill>
            <w14:solidFill>
              <w14:schemeClr w14:val="tx1"/>
            </w14:solidFill>
          </w14:textFill>
        </w:rPr>
        <w:t>、</w:t>
      </w:r>
      <w:r>
        <w:rPr>
          <w:rFonts w:hint="eastAsia" w:eastAsia="仿宋_GB2312" w:cs="仿宋_GB2312"/>
          <w:color w:val="000000" w:themeColor="text1"/>
          <w:sz w:val="32"/>
          <w:szCs w:val="32"/>
          <w14:textFill>
            <w14:solidFill>
              <w14:schemeClr w14:val="tx1"/>
            </w14:solidFill>
          </w14:textFill>
        </w:rPr>
        <w:t>安全感</w:t>
      </w:r>
      <w:r>
        <w:rPr>
          <w:rFonts w:hint="eastAsia"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依据《民法典》、《北京市物业管理条例》</w:t>
      </w:r>
      <w:r>
        <w:rPr>
          <w:rFonts w:hint="eastAsia" w:ascii="仿宋_GB2312" w:eastAsia="仿宋_GB2312" w:cs="仿宋_GB2312"/>
          <w:color w:val="000000" w:themeColor="text1"/>
          <w:sz w:val="32"/>
          <w:szCs w:val="32"/>
          <w:lang w:eastAsia="zh-CN"/>
          <w14:textFill>
            <w14:solidFill>
              <w14:schemeClr w14:val="tx1"/>
            </w14:solidFill>
          </w14:textFill>
        </w:rPr>
        <w:t>（以下简称《条例》）</w:t>
      </w:r>
      <w:r>
        <w:rPr>
          <w:rFonts w:hint="eastAsia" w:ascii="仿宋_GB2312" w:eastAsia="仿宋_GB2312" w:cs="仿宋_GB2312"/>
          <w:color w:val="000000" w:themeColor="text1"/>
          <w:sz w:val="32"/>
          <w:szCs w:val="32"/>
          <w14:textFill>
            <w14:solidFill>
              <w14:schemeClr w14:val="tx1"/>
            </w14:solidFill>
          </w14:textFill>
        </w:rPr>
        <w:t>等相关法律法规，结合朝阳区住宅小区物业管理实际，现</w:t>
      </w:r>
      <w:r>
        <w:rPr>
          <w:rFonts w:hint="eastAsia" w:ascii="仿宋_GB2312" w:eastAsia="仿宋_GB2312" w:cs="仿宋_GB2312"/>
          <w:color w:val="000000" w:themeColor="text1"/>
          <w:sz w:val="32"/>
          <w:szCs w:val="32"/>
          <w:lang w:eastAsia="zh-CN"/>
          <w14:textFill>
            <w14:solidFill>
              <w14:schemeClr w14:val="tx1"/>
            </w14:solidFill>
          </w14:textFill>
        </w:rPr>
        <w:t>制定本工作</w:t>
      </w:r>
      <w:r>
        <w:rPr>
          <w:rFonts w:hint="eastAsia" w:ascii="仿宋_GB2312" w:eastAsia="仿宋_GB2312" w:cs="仿宋_GB2312"/>
          <w:color w:val="000000" w:themeColor="text1"/>
          <w:sz w:val="32"/>
          <w:szCs w:val="32"/>
          <w14:textFill>
            <w14:solidFill>
              <w14:schemeClr w14:val="tx1"/>
            </w14:solidFill>
          </w14:textFill>
        </w:rPr>
        <w:t>意见</w:t>
      </w:r>
      <w:r>
        <w:rPr>
          <w:rFonts w:hint="eastAsia" w:ascii="仿宋_GB2312" w:eastAsia="仿宋_GB2312" w:cs="仿宋_GB2312"/>
          <w:color w:val="000000" w:themeColor="text1"/>
          <w:sz w:val="32"/>
          <w:szCs w:val="32"/>
          <w:lang w:eastAsia="zh-CN"/>
          <w14:textFill>
            <w14:solidFill>
              <w14:schemeClr w14:val="tx1"/>
            </w14:solidFill>
          </w14:textFill>
        </w:rPr>
        <w:t>：</w:t>
      </w:r>
    </w:p>
    <w:p>
      <w:pPr>
        <w:spacing w:line="58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一、发挥党建引领，切实做好居民业主群众工作</w:t>
      </w:r>
    </w:p>
    <w:p>
      <w:pPr>
        <w:spacing w:line="580" w:lineRule="exact"/>
        <w:ind w:firstLine="640" w:firstLineChars="200"/>
        <w:rPr>
          <w:rFonts w:ascii="仿宋_GB2312" w:eastAsia="仿宋_GB2312" w:cs="仿宋_GB2312"/>
          <w:color w:val="auto"/>
          <w:sz w:val="32"/>
          <w:szCs w:val="32"/>
        </w:rPr>
      </w:pPr>
      <w:r>
        <w:rPr>
          <w:rFonts w:hint="eastAsia" w:ascii="仿宋_GB2312" w:hAnsi="黑体" w:eastAsia="仿宋_GB2312"/>
          <w:color w:val="auto"/>
          <w:sz w:val="32"/>
          <w:szCs w:val="32"/>
        </w:rPr>
        <w:t>各街</w:t>
      </w:r>
      <w:r>
        <w:rPr>
          <w:rFonts w:hint="eastAsia" w:ascii="仿宋_GB2312" w:eastAsia="仿宋_GB2312" w:cs="仿宋_GB2312"/>
          <w:color w:val="auto"/>
          <w:sz w:val="32"/>
          <w:szCs w:val="32"/>
        </w:rPr>
        <w:t>乡工委、社区党委要发挥组织领导作用。按照党工委负总责，分管党建、</w:t>
      </w:r>
      <w:r>
        <w:rPr>
          <w:rFonts w:hint="eastAsia" w:ascii="仿宋_GB2312" w:eastAsia="仿宋_GB2312" w:cs="仿宋_GB2312"/>
          <w:color w:val="auto"/>
          <w:sz w:val="32"/>
          <w:szCs w:val="32"/>
          <w:lang w:eastAsia="zh-CN"/>
        </w:rPr>
        <w:t>社区</w:t>
      </w:r>
      <w:r>
        <w:rPr>
          <w:rFonts w:hint="eastAsia" w:ascii="仿宋_GB2312" w:eastAsia="仿宋_GB2312" w:cs="仿宋_GB2312"/>
          <w:color w:val="auto"/>
          <w:sz w:val="32"/>
          <w:szCs w:val="32"/>
        </w:rPr>
        <w:t>、平安</w:t>
      </w:r>
      <w:r>
        <w:rPr>
          <w:rFonts w:hint="eastAsia" w:ascii="仿宋_GB2312" w:eastAsia="仿宋_GB2312" w:cs="仿宋_GB2312"/>
          <w:color w:val="auto"/>
          <w:sz w:val="32"/>
          <w:szCs w:val="32"/>
          <w:lang w:eastAsia="zh-CN"/>
        </w:rPr>
        <w:t>及城建等领域的领导分头抓，相关科室</w:t>
      </w:r>
      <w:r>
        <w:rPr>
          <w:rFonts w:hint="eastAsia" w:ascii="仿宋_GB2312" w:eastAsia="仿宋_GB2312" w:cs="仿宋_GB2312"/>
          <w:color w:val="auto"/>
          <w:sz w:val="32"/>
          <w:szCs w:val="32"/>
        </w:rPr>
        <w:t>落实具体工作的模式</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党委班子成员下沉包社区，围绕居民业主存在的热点难点问题，充分发挥党的基层组织领导核心、战斗堡垒和党员先锋模范作用,规范业主委员会（以下简称业委会）和物业管理委员会（以下简称物管会）履职尽责</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扎实做好做细群众工作，凝聚基层治理合力，建立协同推动的社区治理工作体系</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依法有序组织</w:t>
      </w:r>
      <w:r>
        <w:rPr>
          <w:rFonts w:hint="eastAsia" w:ascii="仿宋_GB2312" w:eastAsia="仿宋_GB2312" w:cs="仿宋_GB2312"/>
          <w:color w:val="auto"/>
          <w:sz w:val="32"/>
          <w:szCs w:val="32"/>
          <w:lang w:eastAsia="zh-CN"/>
        </w:rPr>
        <w:t>动员</w:t>
      </w:r>
      <w:r>
        <w:rPr>
          <w:rFonts w:hint="eastAsia" w:ascii="仿宋_GB2312" w:eastAsia="仿宋_GB2312" w:cs="仿宋_GB2312"/>
          <w:color w:val="auto"/>
          <w:sz w:val="32"/>
          <w:szCs w:val="32"/>
        </w:rPr>
        <w:t>居民业主参与小区业主大会和物业管理工作，形成部门密切配合</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社会力量广泛参与</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居民业主</w:t>
      </w:r>
      <w:r>
        <w:rPr>
          <w:rFonts w:hint="eastAsia" w:ascii="仿宋_GB2312" w:eastAsia="仿宋_GB2312" w:cs="仿宋_GB2312"/>
          <w:color w:val="auto"/>
          <w:sz w:val="32"/>
          <w:szCs w:val="32"/>
          <w:lang w:eastAsia="zh-CN"/>
        </w:rPr>
        <w:t>积极响应、</w:t>
      </w:r>
      <w:r>
        <w:rPr>
          <w:rFonts w:hint="eastAsia" w:ascii="仿宋_GB2312" w:eastAsia="仿宋_GB2312" w:cs="仿宋_GB2312"/>
          <w:color w:val="auto"/>
          <w:sz w:val="32"/>
          <w:szCs w:val="32"/>
        </w:rPr>
        <w:t>互动的良性社区治理工作格局。</w:t>
      </w:r>
    </w:p>
    <w:p>
      <w:pPr>
        <w:spacing w:line="580" w:lineRule="exact"/>
        <w:ind w:firstLine="639"/>
        <w:jc w:val="left"/>
        <w:rPr>
          <w:rFonts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auto"/>
          <w:kern w:val="0"/>
          <w:sz w:val="32"/>
          <w:szCs w:val="32"/>
        </w:rPr>
        <w:t>社区党组织要召开党员业主、社区骨干座谈会,参照村和社区“两委”换届，“五好、十不能”候选人资格条件,</w:t>
      </w:r>
      <w:r>
        <w:rPr>
          <w:rFonts w:hint="eastAsia"/>
          <w:color w:val="auto"/>
        </w:rPr>
        <w:t xml:space="preserve"> </w:t>
      </w:r>
      <w:r>
        <w:rPr>
          <w:rFonts w:hint="eastAsia" w:ascii="仿宋_GB2312" w:eastAsia="仿宋_GB2312"/>
          <w:color w:val="auto"/>
          <w:kern w:val="0"/>
          <w:sz w:val="32"/>
          <w:szCs w:val="32"/>
        </w:rPr>
        <w:t>推荐产生业主代表,严格审查候选人资格,切实把好人选入口关；对已经成立业委会的小区，以逐步提高业委会委员中党员比例为重点；筹备成立或换届的业委会党员比例一般不低于50%。完善党的基层组织体系，</w:t>
      </w:r>
      <w:r>
        <w:rPr>
          <w:rFonts w:hint="eastAsia" w:ascii="仿宋_GB2312" w:eastAsia="仿宋_GB2312"/>
          <w:color w:val="auto"/>
          <w:kern w:val="0"/>
          <w:sz w:val="32"/>
          <w:szCs w:val="32"/>
          <w:lang w:eastAsia="zh-CN"/>
        </w:rPr>
        <w:t>提升</w:t>
      </w:r>
      <w:r>
        <w:rPr>
          <w:rFonts w:hint="eastAsia" w:ascii="仿宋_GB2312" w:eastAsia="仿宋_GB2312"/>
          <w:color w:val="auto"/>
          <w:kern w:val="0"/>
          <w:sz w:val="32"/>
          <w:szCs w:val="32"/>
        </w:rPr>
        <w:t>在业委会（物管会）党组织</w:t>
      </w:r>
      <w:r>
        <w:rPr>
          <w:rFonts w:hint="eastAsia" w:ascii="仿宋_GB2312" w:eastAsia="仿宋_GB2312"/>
          <w:color w:val="auto"/>
          <w:kern w:val="0"/>
          <w:sz w:val="32"/>
          <w:szCs w:val="32"/>
          <w:lang w:eastAsia="zh-CN"/>
        </w:rPr>
        <w:t>建立比例。</w:t>
      </w:r>
      <w:r>
        <w:rPr>
          <w:rFonts w:hint="eastAsia" w:ascii="仿宋_GB2312" w:eastAsia="仿宋_GB2312"/>
          <w:color w:val="auto"/>
          <w:kern w:val="0"/>
          <w:sz w:val="32"/>
          <w:szCs w:val="32"/>
        </w:rPr>
        <w:t>对不胜任、不尽职的委员进行改选，保证业委会依法履职尽责。对暂不具备独立组建</w:t>
      </w:r>
      <w:r>
        <w:rPr>
          <w:rFonts w:hint="eastAsia" w:ascii="仿宋_GB2312" w:eastAsia="仿宋_GB2312"/>
          <w:color w:val="auto"/>
          <w:kern w:val="0"/>
          <w:sz w:val="32"/>
          <w:szCs w:val="32"/>
          <w:lang w:eastAsia="zh-CN"/>
        </w:rPr>
        <w:t>党组织</w:t>
      </w:r>
      <w:r>
        <w:rPr>
          <w:rFonts w:hint="eastAsia" w:ascii="仿宋_GB2312" w:eastAsia="仿宋_GB2312"/>
          <w:color w:val="auto"/>
          <w:kern w:val="0"/>
          <w:sz w:val="32"/>
          <w:szCs w:val="32"/>
        </w:rPr>
        <w:t>条件的业委会（物管会），通过选派党建工作指导员、发展新党员等方式开展党建工作。</w:t>
      </w:r>
    </w:p>
    <w:p>
      <w:pPr>
        <w:spacing w:line="58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二、成立业主大会，筑牢物业管理基础</w:t>
      </w:r>
    </w:p>
    <w:p>
      <w:pPr>
        <w:spacing w:line="580" w:lineRule="exact"/>
        <w:ind w:firstLine="627" w:firstLineChars="196"/>
        <w:jc w:val="left"/>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各街乡要充分认识到业主大会是构建党建引领社区治理框架下的物业管理体系中的重要一环，</w:t>
      </w:r>
      <w:r>
        <w:rPr>
          <w:rFonts w:hint="eastAsia" w:ascii="仿宋_GB2312" w:eastAsia="仿宋_GB2312" w:cs="仿宋_GB2312"/>
          <w:sz w:val="32"/>
          <w:szCs w:val="32"/>
        </w:rPr>
        <w:t>本着能建尽建的原则，</w:t>
      </w:r>
      <w:r>
        <w:rPr>
          <w:rFonts w:hint="eastAsia" w:ascii="仿宋_GB2312" w:eastAsia="仿宋_GB2312" w:cs="仿宋_GB2312"/>
          <w:color w:val="000000" w:themeColor="text1"/>
          <w:sz w:val="32"/>
          <w:szCs w:val="32"/>
          <w14:textFill>
            <w14:solidFill>
              <w14:schemeClr w14:val="tx1"/>
            </w14:solidFill>
          </w14:textFill>
        </w:rPr>
        <w:t>推动物业项目成立业主大会，并规范运行。通过成立业主大会，选举业委会，选聘物业服务企业，签订物业服务合同，理顺主体关系，构建、完善社会治理架构。</w:t>
      </w:r>
    </w:p>
    <w:p>
      <w:pPr>
        <w:spacing w:line="580" w:lineRule="exact"/>
        <w:ind w:firstLine="630" w:firstLineChars="196"/>
        <w:jc w:val="left"/>
        <w:rPr>
          <w:rFonts w:hint="eastAsia" w:ascii="仿宋_GB2312" w:eastAsia="仿宋_GB2312" w:cs="仿宋_GB2312"/>
          <w:color w:val="000000" w:themeColor="text1"/>
          <w:sz w:val="32"/>
          <w:szCs w:val="32"/>
          <w:u w:val="none"/>
          <w:lang w:eastAsia="zh-CN"/>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1、规范物业管理区域划分。</w:t>
      </w:r>
      <w:r>
        <w:rPr>
          <w:rFonts w:hint="eastAsia" w:ascii="仿宋_GB2312" w:eastAsia="仿宋_GB2312" w:cs="仿宋_GB2312"/>
          <w:b w:val="0"/>
          <w:bCs w:val="0"/>
          <w:color w:val="000000" w:themeColor="text1"/>
          <w:sz w:val="32"/>
          <w:szCs w:val="32"/>
          <w:lang w:eastAsia="zh-CN"/>
          <w14:textFill>
            <w14:solidFill>
              <w14:schemeClr w14:val="tx1"/>
            </w14:solidFill>
          </w14:textFill>
        </w:rPr>
        <w:t>一个物业管理区域只能成立一个业主大会。</w:t>
      </w:r>
      <w:r>
        <w:rPr>
          <w:rFonts w:hint="eastAsia" w:ascii="仿宋_GB2312" w:eastAsia="仿宋_GB2312" w:cs="仿宋_GB2312"/>
          <w:color w:val="000000" w:themeColor="text1"/>
          <w:sz w:val="32"/>
          <w:szCs w:val="32"/>
          <w14:textFill>
            <w14:solidFill>
              <w14:schemeClr w14:val="tx1"/>
            </w14:solidFill>
          </w14:textFill>
        </w:rPr>
        <w:t>对于未能确定、零散分布的住宅楼房以及房改房、回迁房、多产权、多属性等情况特殊的住宅小区的物业管理区域划分，物业项目所在地街乡应会同区民政局、区农业农村局、市规自委朝阳分局、区住建委、区房管局和相关产权单位等，结合小区管理实际，按照符合城市规划，兼顾共用设施设备、</w:t>
      </w:r>
      <w:r>
        <w:rPr>
          <w:rFonts w:hint="eastAsia" w:ascii="仿宋_GB2312" w:eastAsia="仿宋_GB2312" w:cs="仿宋_GB2312"/>
          <w:color w:val="000000" w:themeColor="text1"/>
          <w:sz w:val="32"/>
          <w:szCs w:val="32"/>
          <w:u w:val="none"/>
          <w:lang w:eastAsia="zh-CN"/>
          <w14:textFill>
            <w14:solidFill>
              <w14:schemeClr w14:val="tx1"/>
            </w14:solidFill>
          </w14:textFill>
        </w:rPr>
        <w:t>共用管线、</w:t>
      </w:r>
      <w:r>
        <w:rPr>
          <w:rFonts w:hint="eastAsia" w:ascii="仿宋_GB2312" w:eastAsia="仿宋_GB2312" w:cs="仿宋_GB2312"/>
          <w:color w:val="000000" w:themeColor="text1"/>
          <w:sz w:val="32"/>
          <w:szCs w:val="32"/>
          <w:u w:val="none"/>
          <w14:textFill>
            <w14:solidFill>
              <w14:schemeClr w14:val="tx1"/>
            </w14:solidFill>
          </w14:textFill>
        </w:rPr>
        <w:t>建筑物规模、社区建设和便于管理等要求，积极推进物业管理区域的划分，</w:t>
      </w:r>
      <w:r>
        <w:rPr>
          <w:rFonts w:hint="eastAsia" w:ascii="仿宋_GB2312" w:eastAsia="仿宋_GB2312" w:cs="仿宋_GB2312"/>
          <w:color w:val="000000" w:themeColor="text1"/>
          <w:sz w:val="32"/>
          <w:szCs w:val="32"/>
          <w:u w:val="none"/>
          <w:lang w:eastAsia="zh-CN"/>
          <w14:textFill>
            <w14:solidFill>
              <w14:schemeClr w14:val="tx1"/>
            </w14:solidFill>
          </w14:textFill>
        </w:rPr>
        <w:t>确定权属性质。根据《条例》规定，需征求业主意见的，</w:t>
      </w:r>
      <w:r>
        <w:rPr>
          <w:rFonts w:hint="eastAsia" w:ascii="仿宋_GB2312" w:eastAsia="仿宋_GB2312" w:cs="仿宋_GB2312"/>
          <w:color w:val="000000" w:themeColor="text1"/>
          <w:sz w:val="32"/>
          <w:szCs w:val="32"/>
          <w:u w:val="none"/>
          <w14:textFill>
            <w14:solidFill>
              <w14:schemeClr w14:val="tx1"/>
            </w14:solidFill>
          </w14:textFill>
        </w:rPr>
        <w:t>征求业主意见后，</w:t>
      </w:r>
      <w:r>
        <w:rPr>
          <w:rFonts w:hint="eastAsia" w:ascii="仿宋_GB2312" w:eastAsia="仿宋_GB2312" w:cs="仿宋_GB2312"/>
          <w:color w:val="000000" w:themeColor="text1"/>
          <w:sz w:val="32"/>
          <w:szCs w:val="32"/>
          <w:u w:val="none"/>
          <w:lang w:eastAsia="zh-CN"/>
          <w14:textFill>
            <w14:solidFill>
              <w14:schemeClr w14:val="tx1"/>
            </w14:solidFill>
          </w14:textFill>
        </w:rPr>
        <w:t>及时</w:t>
      </w:r>
      <w:r>
        <w:rPr>
          <w:rFonts w:hint="eastAsia" w:ascii="仿宋_GB2312" w:eastAsia="仿宋_GB2312" w:cs="仿宋_GB2312"/>
          <w:color w:val="000000" w:themeColor="text1"/>
          <w:sz w:val="32"/>
          <w:szCs w:val="32"/>
          <w:u w:val="none"/>
          <w14:textFill>
            <w14:solidFill>
              <w14:schemeClr w14:val="tx1"/>
            </w14:solidFill>
          </w14:textFill>
        </w:rPr>
        <w:t>确定物业管理区域并公告，切实保障业主、物业使用人的合法权益。</w:t>
      </w:r>
    </w:p>
    <w:p>
      <w:pPr>
        <w:spacing w:line="580" w:lineRule="exact"/>
        <w:ind w:firstLine="630" w:firstLineChars="196"/>
        <w:jc w:val="left"/>
        <w:rPr>
          <w:rFonts w:eastAsia="仿宋_GB2312"/>
          <w:color w:val="000000"/>
          <w:sz w:val="32"/>
          <w:szCs w:val="32"/>
        </w:rPr>
      </w:pPr>
      <w:r>
        <w:rPr>
          <w:rFonts w:hint="eastAsia" w:ascii="仿宋_GB2312" w:eastAsia="仿宋_GB2312" w:cs="仿宋_GB2312"/>
          <w:b/>
          <w:bCs/>
          <w:color w:val="000000" w:themeColor="text1"/>
          <w:sz w:val="32"/>
          <w:szCs w:val="32"/>
          <w14:textFill>
            <w14:solidFill>
              <w14:schemeClr w14:val="tx1"/>
            </w14:solidFill>
          </w14:textFill>
        </w:rPr>
        <w:t>2、完善业主大会的申请流程。</w:t>
      </w:r>
      <w:r>
        <w:rPr>
          <w:rFonts w:hint="eastAsia" w:ascii="仿宋_GB2312" w:eastAsia="仿宋_GB2312" w:cs="仿宋_GB2312"/>
          <w:color w:val="000000" w:themeColor="text1"/>
          <w:sz w:val="32"/>
          <w:szCs w:val="32"/>
          <w14:textFill>
            <w14:solidFill>
              <w14:schemeClr w14:val="tx1"/>
            </w14:solidFill>
          </w14:textFill>
        </w:rPr>
        <w:t>按照</w:t>
      </w:r>
      <w:r>
        <w:rPr>
          <w:rFonts w:eastAsia="仿宋_GB2312"/>
          <w:color w:val="000000"/>
          <w:sz w:val="32"/>
          <w:szCs w:val="32"/>
        </w:rPr>
        <w:t>一个物业管理区域内，已交付业主的专有部分达到建筑物总面积</w:t>
      </w:r>
      <w:r>
        <w:rPr>
          <w:rFonts w:hint="eastAsia" w:eastAsia="仿宋_GB2312"/>
          <w:color w:val="000000"/>
          <w:sz w:val="32"/>
          <w:szCs w:val="32"/>
        </w:rPr>
        <w:t>百分之五十</w:t>
      </w:r>
      <w:r>
        <w:rPr>
          <w:rFonts w:eastAsia="仿宋_GB2312"/>
          <w:color w:val="000000"/>
          <w:sz w:val="32"/>
          <w:szCs w:val="32"/>
        </w:rPr>
        <w:t>以上的，</w:t>
      </w:r>
      <w:r>
        <w:rPr>
          <w:rFonts w:hint="eastAsia" w:eastAsia="仿宋_GB2312"/>
          <w:color w:val="000000"/>
          <w:sz w:val="32"/>
          <w:szCs w:val="32"/>
        </w:rPr>
        <w:t>百分之五</w:t>
      </w:r>
      <w:r>
        <w:rPr>
          <w:rFonts w:eastAsia="仿宋_GB2312"/>
          <w:color w:val="000000"/>
          <w:sz w:val="32"/>
          <w:szCs w:val="32"/>
        </w:rPr>
        <w:t>以上的业主、专有部分占建筑物总面积</w:t>
      </w:r>
      <w:r>
        <w:rPr>
          <w:rFonts w:hint="eastAsia" w:eastAsia="仿宋_GB2312"/>
          <w:color w:val="000000"/>
          <w:sz w:val="32"/>
          <w:szCs w:val="32"/>
        </w:rPr>
        <w:t>百分之五</w:t>
      </w:r>
      <w:r>
        <w:rPr>
          <w:rFonts w:eastAsia="仿宋_GB2312"/>
          <w:color w:val="000000"/>
          <w:sz w:val="32"/>
          <w:szCs w:val="32"/>
        </w:rPr>
        <w:t>以上的业主</w:t>
      </w:r>
      <w:r>
        <w:rPr>
          <w:rFonts w:hint="eastAsia" w:eastAsia="仿宋_GB2312"/>
          <w:color w:val="000000"/>
          <w:sz w:val="32"/>
          <w:szCs w:val="32"/>
        </w:rPr>
        <w:t>、产权单位</w:t>
      </w:r>
      <w:r>
        <w:rPr>
          <w:rFonts w:eastAsia="仿宋_GB2312"/>
          <w:color w:val="000000"/>
          <w:sz w:val="32"/>
          <w:szCs w:val="32"/>
        </w:rPr>
        <w:t>或者建设单位向</w:t>
      </w:r>
      <w:r>
        <w:rPr>
          <w:rFonts w:hint="eastAsia" w:eastAsia="仿宋_GB2312"/>
          <w:color w:val="000000"/>
          <w:sz w:val="32"/>
          <w:szCs w:val="32"/>
        </w:rPr>
        <w:t>属地</w:t>
      </w:r>
      <w:r>
        <w:rPr>
          <w:rFonts w:eastAsia="仿宋_GB2312"/>
          <w:color w:val="000000"/>
          <w:sz w:val="32"/>
          <w:szCs w:val="32"/>
        </w:rPr>
        <w:t>街乡提出成立</w:t>
      </w:r>
      <w:r>
        <w:rPr>
          <w:rFonts w:hint="eastAsia" w:eastAsia="仿宋_GB2312"/>
          <w:color w:val="000000"/>
          <w:sz w:val="32"/>
          <w:szCs w:val="32"/>
        </w:rPr>
        <w:t>首次</w:t>
      </w:r>
      <w:r>
        <w:rPr>
          <w:rFonts w:eastAsia="仿宋_GB2312"/>
          <w:color w:val="000000"/>
          <w:sz w:val="32"/>
          <w:szCs w:val="32"/>
        </w:rPr>
        <w:t>业主大会的申请，居委会</w:t>
      </w:r>
      <w:r>
        <w:rPr>
          <w:rFonts w:hint="eastAsia" w:eastAsia="仿宋_GB2312"/>
          <w:color w:val="000000"/>
          <w:sz w:val="32"/>
          <w:szCs w:val="32"/>
        </w:rPr>
        <w:t>、村委会以及物管会</w:t>
      </w:r>
      <w:r>
        <w:rPr>
          <w:rFonts w:eastAsia="仿宋_GB2312"/>
          <w:color w:val="000000"/>
          <w:sz w:val="32"/>
          <w:szCs w:val="32"/>
        </w:rPr>
        <w:t>也可以组织达到前述条件的业主</w:t>
      </w:r>
      <w:r>
        <w:rPr>
          <w:rFonts w:hint="eastAsia" w:eastAsia="仿宋_GB2312"/>
          <w:color w:val="000000"/>
          <w:sz w:val="32"/>
          <w:szCs w:val="32"/>
        </w:rPr>
        <w:t>、产权单位</w:t>
      </w:r>
      <w:r>
        <w:rPr>
          <w:rFonts w:eastAsia="仿宋_GB2312"/>
          <w:color w:val="000000"/>
          <w:sz w:val="32"/>
          <w:szCs w:val="32"/>
        </w:rPr>
        <w:t>或者建设单位提出成立业主大会的申请。</w:t>
      </w:r>
    </w:p>
    <w:p>
      <w:pPr>
        <w:ind w:firstLine="640" w:firstLineChars="200"/>
        <w:rPr>
          <w:rFonts w:eastAsia="仿宋_GB2312"/>
          <w:color w:val="1D41D5"/>
          <w:sz w:val="32"/>
          <w:szCs w:val="32"/>
        </w:rPr>
      </w:pPr>
      <w:r>
        <w:rPr>
          <w:rFonts w:hint="eastAsia" w:ascii="仿宋_GB2312" w:eastAsia="仿宋_GB2312"/>
          <w:sz w:val="32"/>
          <w:szCs w:val="32"/>
        </w:rPr>
        <w:t>临时业主大会的申请。经百分之二十以上业主提议，业委会</w:t>
      </w:r>
      <w:r>
        <w:rPr>
          <w:rFonts w:hint="eastAsia" w:ascii="仿宋_GB2312" w:eastAsia="仿宋_GB2312"/>
          <w:color w:val="auto"/>
          <w:sz w:val="32"/>
          <w:szCs w:val="32"/>
        </w:rPr>
        <w:t>（物管会）应当组织召开业主大会临时会议。业委会（物管会）未按照规定召集业主大会会议的，业主可以请求物业所在地的街乡责令限期召集；逾期仍未召集的，由物业所在地的街乡组织召集。</w:t>
      </w:r>
    </w:p>
    <w:p>
      <w:pPr>
        <w:spacing w:line="580" w:lineRule="exact"/>
        <w:ind w:firstLine="630" w:firstLineChars="196"/>
        <w:jc w:val="left"/>
        <w:rPr>
          <w:rFonts w:ascii="仿宋_GB2312" w:eastAsia="仿宋_GB2312" w:cs="仿宋_GB2312"/>
          <w:color w:val="7030A0"/>
          <w:sz w:val="32"/>
          <w:szCs w:val="32"/>
        </w:rPr>
      </w:pPr>
      <w:r>
        <w:rPr>
          <w:rFonts w:hint="eastAsia" w:ascii="仿宋_GB2312" w:eastAsia="仿宋_GB2312" w:cs="仿宋_GB2312"/>
          <w:b/>
          <w:sz w:val="32"/>
          <w:szCs w:val="32"/>
        </w:rPr>
        <w:t>3、加强首次业主大会筹备组和换届小组的组建工作。</w:t>
      </w:r>
      <w:r>
        <w:rPr>
          <w:rFonts w:hint="eastAsia" w:eastAsia="仿宋_GB2312"/>
          <w:color w:val="auto"/>
          <w:sz w:val="32"/>
          <w:szCs w:val="32"/>
        </w:rPr>
        <w:t>各街乡在</w:t>
      </w:r>
      <w:r>
        <w:rPr>
          <w:rFonts w:hint="eastAsia" w:eastAsia="仿宋_GB2312"/>
          <w:color w:val="auto"/>
          <w:sz w:val="32"/>
          <w:szCs w:val="32"/>
          <w:lang w:eastAsia="zh-CN"/>
        </w:rPr>
        <w:t>筹备组或换届小组的</w:t>
      </w:r>
      <w:r>
        <w:rPr>
          <w:rFonts w:hint="eastAsia" w:eastAsia="仿宋_GB2312"/>
          <w:color w:val="auto"/>
          <w:sz w:val="32"/>
          <w:szCs w:val="32"/>
        </w:rPr>
        <w:t>组长、业主代表候选人确定等方面，</w:t>
      </w:r>
      <w:r>
        <w:rPr>
          <w:rFonts w:hint="eastAsia" w:eastAsia="仿宋_GB2312"/>
          <w:color w:val="auto"/>
          <w:sz w:val="32"/>
          <w:szCs w:val="32"/>
          <w:lang w:eastAsia="zh-CN"/>
        </w:rPr>
        <w:t>要</w:t>
      </w:r>
      <w:r>
        <w:rPr>
          <w:rFonts w:hint="eastAsia" w:eastAsia="仿宋_GB2312"/>
          <w:color w:val="auto"/>
          <w:sz w:val="32"/>
          <w:szCs w:val="32"/>
        </w:rPr>
        <w:t>做实相关程序流程，指导社区党组织和居委会妥善配置业主代</w:t>
      </w:r>
      <w:r>
        <w:rPr>
          <w:rFonts w:hint="eastAsia" w:eastAsia="仿宋_GB2312"/>
          <w:color w:val="000000"/>
          <w:sz w:val="32"/>
          <w:szCs w:val="32"/>
        </w:rPr>
        <w:t>表组成结构，增强其代表性和普遍性，按照业主代表条件，组织做好推荐自荐工作，把好人选关，确保完成首次业主大会及换届选举的筹备工作。</w:t>
      </w:r>
    </w:p>
    <w:p>
      <w:pPr>
        <w:spacing w:line="580" w:lineRule="exact"/>
        <w:ind w:firstLine="630" w:firstLineChars="196"/>
        <w:jc w:val="left"/>
        <w:rPr>
          <w:rFonts w:ascii="仿宋_GB2312" w:eastAsia="仿宋_GB2312" w:cs="仿宋_GB2312"/>
          <w:color w:val="7030A0"/>
          <w:sz w:val="32"/>
          <w:szCs w:val="32"/>
        </w:rPr>
      </w:pPr>
      <w:r>
        <w:rPr>
          <w:rFonts w:hint="eastAsia" w:ascii="仿宋_GB2312" w:eastAsia="仿宋_GB2312" w:cs="仿宋_GB2312"/>
          <w:b/>
          <w:bCs/>
          <w:sz w:val="32"/>
          <w:szCs w:val="32"/>
        </w:rPr>
        <w:t>4、做好业主大会表决议题的审定工作。</w:t>
      </w:r>
      <w:r>
        <w:rPr>
          <w:rFonts w:hint="eastAsia" w:eastAsia="仿宋_GB2312"/>
          <w:color w:val="000000"/>
          <w:sz w:val="32"/>
          <w:szCs w:val="32"/>
        </w:rPr>
        <w:t>业主大会会议表决事项应当符合相关规定和业主大会议事规则的规定，报居委会、村委会。首次业主大会应当通过管理规约、业主大会议事规</w:t>
      </w:r>
      <w:r>
        <w:rPr>
          <w:rFonts w:hint="eastAsia" w:eastAsia="仿宋_GB2312"/>
          <w:color w:val="000000" w:themeColor="text1"/>
          <w:sz w:val="32"/>
          <w:szCs w:val="32"/>
          <w14:textFill>
            <w14:solidFill>
              <w14:schemeClr w14:val="tx1"/>
            </w14:solidFill>
          </w14:textFill>
        </w:rPr>
        <w:t>则，选举产生业委会委员和候补委员</w:t>
      </w:r>
      <w:r>
        <w:rPr>
          <w:rFonts w:hint="eastAsia" w:eastAsia="仿宋_GB2312"/>
          <w:b w:val="0"/>
          <w:bCs w:val="0"/>
          <w:color w:val="000000" w:themeColor="text1"/>
          <w:sz w:val="32"/>
          <w:szCs w:val="32"/>
          <w14:textFill>
            <w14:solidFill>
              <w14:schemeClr w14:val="tx1"/>
            </w14:solidFill>
          </w14:textFill>
        </w:rPr>
        <w:t>。提交表决的议事规则</w:t>
      </w:r>
      <w:r>
        <w:rPr>
          <w:rFonts w:hint="eastAsia" w:eastAsia="仿宋_GB2312"/>
          <w:b w:val="0"/>
          <w:bCs w:val="0"/>
          <w:color w:val="000000" w:themeColor="text1"/>
          <w:sz w:val="32"/>
          <w:szCs w:val="32"/>
          <w:lang w:eastAsia="zh-CN"/>
          <w14:textFill>
            <w14:solidFill>
              <w14:schemeClr w14:val="tx1"/>
            </w14:solidFill>
          </w14:textFill>
        </w:rPr>
        <w:t>和管理规约</w:t>
      </w:r>
      <w:r>
        <w:rPr>
          <w:rFonts w:hint="eastAsia" w:eastAsia="仿宋_GB2312"/>
          <w:b w:val="0"/>
          <w:bCs w:val="0"/>
          <w:color w:val="000000" w:themeColor="text1"/>
          <w:sz w:val="32"/>
          <w:szCs w:val="32"/>
          <w14:textFill>
            <w14:solidFill>
              <w14:schemeClr w14:val="tx1"/>
            </w14:solidFill>
          </w14:textFill>
        </w:rPr>
        <w:t>草案，</w:t>
      </w:r>
      <w:r>
        <w:rPr>
          <w:rFonts w:hint="eastAsia" w:ascii="仿宋_GB2312" w:eastAsia="仿宋_GB2312"/>
          <w:b w:val="0"/>
          <w:bCs w:val="0"/>
          <w:color w:val="000000" w:themeColor="text1"/>
          <w:sz w:val="32"/>
          <w:szCs w:val="32"/>
          <w:lang w:eastAsia="zh-CN"/>
          <w14:textFill>
            <w14:solidFill>
              <w14:schemeClr w14:val="tx1"/>
            </w14:solidFill>
          </w14:textFill>
        </w:rPr>
        <w:t>应当符合《条例》等法律、规章的规定，尤其要符合关于业委会职责、委员任期、相关资格、禁止行为、不履职或无法履职的处理要求，</w:t>
      </w:r>
      <w:r>
        <w:rPr>
          <w:rFonts w:hint="eastAsia" w:eastAsia="仿宋_GB2312"/>
          <w:b w:val="0"/>
          <w:bCs w:val="0"/>
          <w:color w:val="000000" w:themeColor="text1"/>
          <w:sz w:val="32"/>
          <w:szCs w:val="32"/>
          <w14:textFill>
            <w14:solidFill>
              <w14:schemeClr w14:val="tx1"/>
            </w14:solidFill>
          </w14:textFill>
        </w:rPr>
        <w:t>不得</w:t>
      </w:r>
      <w:r>
        <w:rPr>
          <w:rFonts w:hint="eastAsia" w:ascii="仿宋_GB2312" w:eastAsia="仿宋_GB2312"/>
          <w:b w:val="0"/>
          <w:bCs w:val="0"/>
          <w:color w:val="000000" w:themeColor="text1"/>
          <w:sz w:val="32"/>
          <w:szCs w:val="32"/>
          <w14:textFill>
            <w14:solidFill>
              <w14:schemeClr w14:val="tx1"/>
            </w14:solidFill>
          </w14:textFill>
        </w:rPr>
        <w:t>授权业委会（物管会）擅自</w:t>
      </w:r>
      <w:r>
        <w:rPr>
          <w:rFonts w:hint="eastAsia" w:ascii="仿宋_GB2312" w:eastAsia="仿宋_GB2312"/>
          <w:b w:val="0"/>
          <w:bCs w:val="0"/>
          <w:color w:val="000000" w:themeColor="text1"/>
          <w:sz w:val="32"/>
          <w:szCs w:val="32"/>
          <w:lang w:eastAsia="zh-CN"/>
          <w14:textFill>
            <w14:solidFill>
              <w14:schemeClr w14:val="tx1"/>
            </w14:solidFill>
          </w14:textFill>
        </w:rPr>
        <w:t>决定</w:t>
      </w:r>
      <w:r>
        <w:rPr>
          <w:rFonts w:hint="eastAsia" w:ascii="仿宋_GB2312" w:eastAsia="仿宋_GB2312"/>
          <w:b w:val="0"/>
          <w:bCs w:val="0"/>
          <w:color w:val="000000" w:themeColor="text1"/>
          <w:sz w:val="32"/>
          <w:szCs w:val="32"/>
          <w14:textFill>
            <w14:solidFill>
              <w14:schemeClr w14:val="tx1"/>
            </w14:solidFill>
          </w14:textFill>
        </w:rPr>
        <w:t>管理规约、业主大会议事规则</w:t>
      </w:r>
      <w:r>
        <w:rPr>
          <w:rFonts w:hint="eastAsia" w:ascii="仿宋_GB2312" w:eastAsia="仿宋_GB2312"/>
          <w:b w:val="0"/>
          <w:bCs w:val="0"/>
          <w:color w:val="000000" w:themeColor="text1"/>
          <w:sz w:val="32"/>
          <w:szCs w:val="32"/>
          <w:lang w:eastAsia="zh-CN"/>
          <w14:textFill>
            <w14:solidFill>
              <w14:schemeClr w14:val="tx1"/>
            </w14:solidFill>
          </w14:textFill>
        </w:rPr>
        <w:t>。如有跟《条例》等相关法律法规相违背的，应及时修改。</w:t>
      </w:r>
      <w:r>
        <w:rPr>
          <w:rFonts w:hint="eastAsia" w:ascii="仿宋_GB2312" w:eastAsia="仿宋_GB2312"/>
          <w:color w:val="000000" w:themeColor="text1"/>
          <w:sz w:val="32"/>
          <w:szCs w:val="32"/>
          <w14:textFill>
            <w14:solidFill>
              <w14:schemeClr w14:val="tx1"/>
            </w14:solidFill>
          </w14:textFill>
        </w:rPr>
        <w:t>业</w:t>
      </w:r>
      <w:r>
        <w:rPr>
          <w:rFonts w:hint="eastAsia" w:ascii="仿宋_GB2312" w:eastAsia="仿宋_GB2312"/>
          <w:sz w:val="32"/>
          <w:szCs w:val="32"/>
        </w:rPr>
        <w:t>主大会会议不得就已公示议题以外的事项进行表决。</w:t>
      </w:r>
      <w:r>
        <w:rPr>
          <w:rFonts w:hint="eastAsia" w:eastAsia="仿宋_GB2312"/>
          <w:color w:val="000000"/>
          <w:sz w:val="32"/>
          <w:szCs w:val="32"/>
        </w:rPr>
        <w:t>业委会换届的业主大会应选举产生新一届业委会委员和候补委员。</w:t>
      </w:r>
    </w:p>
    <w:p>
      <w:pPr>
        <w:overflowPunct w:val="0"/>
        <w:spacing w:line="610" w:lineRule="exact"/>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5、明确业委会</w:t>
      </w:r>
      <w:r>
        <w:rPr>
          <w:rFonts w:hint="eastAsia" w:ascii="仿宋_GB2312" w:eastAsia="仿宋_GB2312" w:cs="仿宋_GB2312"/>
          <w:b/>
          <w:bCs/>
          <w:color w:val="000000" w:themeColor="text1"/>
          <w:sz w:val="32"/>
          <w:szCs w:val="32"/>
          <w:highlight w:val="none"/>
          <w:lang w:eastAsia="zh-CN"/>
          <w14:textFill>
            <w14:solidFill>
              <w14:schemeClr w14:val="tx1"/>
            </w14:solidFill>
          </w14:textFill>
        </w:rPr>
        <w:t>（物管会）</w:t>
      </w:r>
      <w:r>
        <w:rPr>
          <w:rFonts w:hint="eastAsia" w:ascii="仿宋_GB2312" w:eastAsia="仿宋_GB2312" w:cs="仿宋_GB2312"/>
          <w:b/>
          <w:bCs/>
          <w:color w:val="000000" w:themeColor="text1"/>
          <w:sz w:val="32"/>
          <w:szCs w:val="32"/>
          <w14:textFill>
            <w14:solidFill>
              <w14:schemeClr w14:val="tx1"/>
            </w14:solidFill>
          </w14:textFill>
        </w:rPr>
        <w:t>委员的任职条件。</w:t>
      </w:r>
      <w:r>
        <w:rPr>
          <w:rFonts w:hint="eastAsia" w:ascii="仿宋_GB2312" w:eastAsia="仿宋_GB2312" w:cs="仿宋_GB2312"/>
          <w:color w:val="000000" w:themeColor="text1"/>
          <w:sz w:val="32"/>
          <w:szCs w:val="32"/>
          <w14:textFill>
            <w14:solidFill>
              <w14:schemeClr w14:val="tx1"/>
            </w14:solidFill>
          </w14:textFill>
        </w:rPr>
        <w:t>应坚持</w:t>
      </w:r>
      <w:r>
        <w:rPr>
          <w:rFonts w:hint="eastAsia" w:ascii="仿宋_GB2312" w:eastAsia="仿宋_GB2312" w:cs="仿宋_GB2312"/>
          <w:color w:val="000000" w:themeColor="text1"/>
          <w:sz w:val="32"/>
          <w:szCs w:val="32"/>
          <w:lang w:eastAsia="zh-CN"/>
          <w14:textFill>
            <w14:solidFill>
              <w14:schemeClr w14:val="tx1"/>
            </w14:solidFill>
          </w14:textFill>
        </w:rPr>
        <w:t>业主</w:t>
      </w:r>
      <w:r>
        <w:rPr>
          <w:rFonts w:hint="eastAsia" w:ascii="仿宋_GB2312" w:eastAsia="仿宋_GB2312" w:cs="仿宋_GB2312"/>
          <w:color w:val="000000" w:themeColor="text1"/>
          <w:sz w:val="32"/>
          <w:szCs w:val="32"/>
          <w14:textFill>
            <w14:solidFill>
              <w14:schemeClr w14:val="tx1"/>
            </w14:solidFill>
          </w14:textFill>
        </w:rPr>
        <w:t>委员由遵纪守法、热心公益事业、责任心强、公正廉洁，具有社会公信力和一定组织能力的业主担任；不能模范履行业主义务，不按时足额交纳物业费、存在欠缴专项维修资金、违法建设等损害业主共同权益行为的业主，不得担任业委会委员</w:t>
      </w:r>
      <w:r>
        <w:rPr>
          <w:rFonts w:hint="eastAsia" w:ascii="仿宋_GB2312" w:eastAsia="仿宋_GB2312" w:cs="仿宋_GB2312"/>
          <w:color w:val="auto"/>
          <w:sz w:val="32"/>
          <w:szCs w:val="32"/>
        </w:rPr>
        <w:t>。</w:t>
      </w:r>
      <w:r>
        <w:rPr>
          <w:rFonts w:hint="eastAsia" w:eastAsia="仿宋_GB2312"/>
          <w:color w:val="auto"/>
          <w:sz w:val="32"/>
          <w:szCs w:val="32"/>
        </w:rPr>
        <w:t>上述条款，应在制定议事规则和管理规约等文件时予以明确。筹</w:t>
      </w:r>
      <w:r>
        <w:rPr>
          <w:rFonts w:hint="eastAsia" w:eastAsia="仿宋_GB2312"/>
          <w:color w:val="000000" w:themeColor="text1"/>
          <w:sz w:val="32"/>
          <w:szCs w:val="32"/>
          <w14:textFill>
            <w14:solidFill>
              <w14:schemeClr w14:val="tx1"/>
            </w14:solidFill>
          </w14:textFill>
        </w:rPr>
        <w:t>备组和换届小组根据符合相关规定、业主大会议事规则和业委会委员候选人产生办法，确定业委会委员候选人名单，报社区党组织。</w:t>
      </w:r>
      <w:r>
        <w:rPr>
          <w:rFonts w:eastAsia="仿宋_GB2312"/>
          <w:color w:val="000000" w:themeColor="text1"/>
          <w:sz w:val="32"/>
          <w:szCs w:val="32"/>
          <w14:textFill>
            <w14:solidFill>
              <w14:schemeClr w14:val="tx1"/>
            </w14:solidFill>
          </w14:textFill>
        </w:rPr>
        <w:t>社区党组织引导和支持</w:t>
      </w:r>
      <w:r>
        <w:rPr>
          <w:rFonts w:hint="eastAsia" w:ascii="仿宋_GB2312" w:eastAsia="仿宋_GB2312" w:cs="仿宋_GB2312"/>
          <w:color w:val="000000" w:themeColor="text1"/>
          <w:sz w:val="32"/>
          <w:szCs w:val="32"/>
          <w14:textFill>
            <w14:solidFill>
              <w14:schemeClr w14:val="tx1"/>
            </w14:solidFill>
          </w14:textFill>
        </w:rPr>
        <w:t>业主中的党员和物管会的业主代表积极参选业委会委员，通过法定程序进入业委会，全面落实“双向进入、交叉任职</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，通过法定程序担任业委会委员。</w:t>
      </w:r>
    </w:p>
    <w:p>
      <w:pPr>
        <w:spacing w:line="580" w:lineRule="exact"/>
        <w:ind w:firstLine="630" w:firstLineChars="196"/>
        <w:jc w:val="left"/>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lang w:val="en-US" w:eastAsia="zh-CN"/>
          <w14:textFill>
            <w14:solidFill>
              <w14:schemeClr w14:val="tx1"/>
            </w14:solidFill>
          </w14:textFill>
        </w:rPr>
        <w:t>6</w:t>
      </w:r>
      <w:r>
        <w:rPr>
          <w:rFonts w:hint="eastAsia" w:ascii="仿宋_GB2312" w:eastAsia="仿宋_GB2312" w:cs="仿宋_GB2312"/>
          <w:b/>
          <w:bCs/>
          <w:color w:val="000000" w:themeColor="text1"/>
          <w:sz w:val="32"/>
          <w:szCs w:val="32"/>
          <w14:textFill>
            <w14:solidFill>
              <w14:schemeClr w14:val="tx1"/>
            </w14:solidFill>
          </w14:textFill>
        </w:rPr>
        <w:t>、推广使用 “北京业主”APP决策平台。</w:t>
      </w:r>
      <w:r>
        <w:rPr>
          <w:rFonts w:hint="eastAsia" w:ascii="仿宋_GB2312" w:eastAsia="仿宋_GB2312" w:cs="仿宋_GB2312"/>
          <w:color w:val="000000" w:themeColor="text1"/>
          <w:sz w:val="32"/>
          <w:szCs w:val="32"/>
          <w14:textFill>
            <w14:solidFill>
              <w14:schemeClr w14:val="tx1"/>
            </w14:solidFill>
          </w14:textFill>
        </w:rPr>
        <w:t>各街乡要引导业主使用市住建委建立的电子投票系统“北京业主”APP，共同决定物业管理区域内重大事项，要加大对“北京业主”APP宣传和使用推广力度，提升在广大业主中的知晓度。</w:t>
      </w:r>
    </w:p>
    <w:p>
      <w:pPr>
        <w:spacing w:line="580" w:lineRule="exact"/>
        <w:ind w:firstLine="627" w:firstLineChars="196"/>
        <w:jc w:val="left"/>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对需要使用“北京业主”APP表决的项目，要提前核实数据，为业主认证和使用做好准备。各街乡要对表决过程进行协助和监督，并督促表决结果各项工作的落实。</w:t>
      </w:r>
    </w:p>
    <w:p>
      <w:pPr>
        <w:spacing w:line="580" w:lineRule="exact"/>
        <w:ind w:firstLine="627" w:firstLineChars="196"/>
        <w:jc w:val="left"/>
        <w:rPr>
          <w:rFonts w:ascii="黑体" w:hAnsi="黑体" w:eastAsia="黑体" w:cs="楷体_GB2312"/>
          <w:color w:val="000000" w:themeColor="text1"/>
          <w:sz w:val="32"/>
          <w:szCs w:val="32"/>
          <w14:textFill>
            <w14:solidFill>
              <w14:schemeClr w14:val="tx1"/>
            </w14:solidFill>
          </w14:textFill>
        </w:rPr>
      </w:pPr>
      <w:r>
        <w:rPr>
          <w:rFonts w:hint="eastAsia" w:ascii="黑体" w:hAnsi="黑体" w:eastAsia="黑体" w:cs="楷体_GB2312"/>
          <w:color w:val="000000" w:themeColor="text1"/>
          <w:sz w:val="32"/>
          <w:szCs w:val="32"/>
          <w14:textFill>
            <w14:solidFill>
              <w14:schemeClr w14:val="tx1"/>
            </w14:solidFill>
          </w14:textFill>
        </w:rPr>
        <w:t>三、规范运行履职，发挥业主大会作用</w:t>
      </w:r>
    </w:p>
    <w:p>
      <w:pPr>
        <w:spacing w:line="580" w:lineRule="exact"/>
        <w:ind w:firstLine="627" w:firstLineChars="196"/>
        <w:jc w:val="left"/>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各街乡要研究辖区业主大会规范运行工作，切实发挥小区业主大会作用，提升社区治理水平。要督促和规范业委会（物管会）正确行使职责，组织业主共同决定。业主大会（业主共同决定）做出决定后，应告知办事处、居委会（村委会），及时在小区内公告。</w:t>
      </w:r>
    </w:p>
    <w:p>
      <w:pPr>
        <w:spacing w:line="580" w:lineRule="exact"/>
        <w:ind w:firstLine="630" w:firstLineChars="196"/>
        <w:jc w:val="left"/>
        <w:rPr>
          <w:rFonts w:ascii="仿宋_GB2312" w:hAnsi="宋体" w:eastAsia="仿宋_GB2312" w:cs="楷体_GB2312"/>
          <w:color w:val="000000" w:themeColor="text1"/>
          <w:sz w:val="32"/>
          <w:szCs w:val="32"/>
          <w14:textFill>
            <w14:solidFill>
              <w14:schemeClr w14:val="tx1"/>
            </w14:solidFill>
          </w14:textFill>
        </w:rPr>
      </w:pPr>
      <w:r>
        <w:rPr>
          <w:rFonts w:hint="eastAsia" w:ascii="仿宋_GB2312" w:hAnsi="宋体" w:eastAsia="仿宋_GB2312" w:cs="楷体_GB2312"/>
          <w:b/>
          <w:bCs/>
          <w:color w:val="000000" w:themeColor="text1"/>
          <w:sz w:val="32"/>
          <w:szCs w:val="32"/>
          <w14:textFill>
            <w14:solidFill>
              <w14:schemeClr w14:val="tx1"/>
            </w14:solidFill>
          </w14:textFill>
        </w:rPr>
        <w:t>1、业主大会工作职责。</w:t>
      </w:r>
      <w:r>
        <w:rPr>
          <w:rFonts w:hint="eastAsia" w:ascii="仿宋_GB2312" w:hAnsi="宋体" w:eastAsia="仿宋_GB2312" w:cs="楷体_GB2312"/>
          <w:color w:val="000000" w:themeColor="text1"/>
          <w:sz w:val="32"/>
          <w:szCs w:val="32"/>
          <w14:textFill>
            <w14:solidFill>
              <w14:schemeClr w14:val="tx1"/>
            </w14:solidFill>
          </w14:textFill>
        </w:rPr>
        <w:t>业主大会应就制定或者修改小区管理规约、业主大会议事规则；选举或者更换业委会委员和候补委员；确定或调整物业服务方式、服务内容、服务标准和服务价格；选聘、解聘物业服务人；决定共用部分的经营方式，管理、使用共用部分经营收益等共有资金；确定业委会</w:t>
      </w:r>
      <w:r>
        <w:rPr>
          <w:rFonts w:hint="eastAsia" w:ascii="仿宋_GB2312" w:hAnsi="宋体" w:eastAsia="仿宋_GB2312" w:cs="楷体_GB2312"/>
          <w:color w:val="000000" w:themeColor="text1"/>
          <w:sz w:val="32"/>
          <w:szCs w:val="32"/>
          <w:lang w:eastAsia="zh-CN"/>
          <w14:textFill>
            <w14:solidFill>
              <w14:schemeClr w14:val="tx1"/>
            </w14:solidFill>
          </w14:textFill>
        </w:rPr>
        <w:t>（物管会）</w:t>
      </w:r>
      <w:r>
        <w:rPr>
          <w:rFonts w:hint="eastAsia" w:ascii="仿宋_GB2312" w:hAnsi="宋体" w:eastAsia="仿宋_GB2312" w:cs="楷体_GB2312"/>
          <w:color w:val="000000" w:themeColor="text1"/>
          <w:sz w:val="32"/>
          <w:szCs w:val="32"/>
          <w14:textFill>
            <w14:solidFill>
              <w14:schemeClr w14:val="tx1"/>
            </w14:solidFill>
          </w14:textFill>
        </w:rPr>
        <w:t>委员津贴或者补助的标准等涉及业主共同决定的事项进行表决。召开业主大会的，应</w:t>
      </w:r>
      <w:r>
        <w:rPr>
          <w:rFonts w:eastAsia="仿宋_GB2312"/>
          <w:color w:val="000000"/>
          <w:sz w:val="32"/>
          <w:szCs w:val="32"/>
        </w:rPr>
        <w:t>于会议召开</w:t>
      </w:r>
      <w:r>
        <w:rPr>
          <w:rFonts w:hint="eastAsia" w:eastAsia="仿宋_GB2312"/>
          <w:color w:val="000000"/>
          <w:sz w:val="32"/>
          <w:szCs w:val="32"/>
        </w:rPr>
        <w:t>十五</w:t>
      </w:r>
      <w:r>
        <w:rPr>
          <w:rFonts w:eastAsia="仿宋_GB2312"/>
          <w:color w:val="000000"/>
          <w:sz w:val="32"/>
          <w:szCs w:val="32"/>
        </w:rPr>
        <w:t>日前通知全体业主，将会议议题及其具体内容、时间、地点、方式等在物业管理区域内显著位置公示，并报物业所在地</w:t>
      </w:r>
      <w:r>
        <w:rPr>
          <w:rFonts w:hint="eastAsia" w:eastAsia="仿宋_GB2312"/>
          <w:color w:val="000000"/>
          <w:sz w:val="32"/>
          <w:szCs w:val="32"/>
        </w:rPr>
        <w:t>的</w:t>
      </w:r>
      <w:r>
        <w:rPr>
          <w:rFonts w:eastAsia="仿宋_GB2312"/>
          <w:color w:val="000000"/>
          <w:sz w:val="32"/>
          <w:szCs w:val="32"/>
        </w:rPr>
        <w:t>居委会</w:t>
      </w:r>
      <w:r>
        <w:rPr>
          <w:rFonts w:hint="eastAsia" w:eastAsia="仿宋_GB2312"/>
          <w:color w:val="000000"/>
          <w:sz w:val="32"/>
          <w:szCs w:val="32"/>
        </w:rPr>
        <w:t>、村委会。</w:t>
      </w:r>
      <w:r>
        <w:rPr>
          <w:rFonts w:eastAsia="仿宋_GB2312"/>
          <w:color w:val="000000"/>
          <w:sz w:val="32"/>
          <w:szCs w:val="32"/>
        </w:rPr>
        <w:t>居委会</w:t>
      </w:r>
      <w:r>
        <w:rPr>
          <w:rFonts w:hint="eastAsia" w:eastAsia="仿宋_GB2312"/>
          <w:color w:val="000000"/>
          <w:sz w:val="32"/>
          <w:szCs w:val="32"/>
        </w:rPr>
        <w:t>、村委会</w:t>
      </w:r>
      <w:r>
        <w:rPr>
          <w:rFonts w:eastAsia="仿宋_GB2312"/>
          <w:color w:val="000000"/>
          <w:sz w:val="32"/>
          <w:szCs w:val="32"/>
        </w:rPr>
        <w:t>应当派</w:t>
      </w:r>
      <w:r>
        <w:rPr>
          <w:rFonts w:hint="eastAsia" w:eastAsia="仿宋_GB2312"/>
          <w:color w:val="000000"/>
          <w:sz w:val="32"/>
          <w:szCs w:val="32"/>
        </w:rPr>
        <w:t>代表</w:t>
      </w:r>
      <w:r>
        <w:rPr>
          <w:rFonts w:eastAsia="仿宋_GB2312"/>
          <w:color w:val="000000"/>
          <w:sz w:val="32"/>
          <w:szCs w:val="32"/>
        </w:rPr>
        <w:t>列席会议。</w:t>
      </w:r>
      <w:r>
        <w:rPr>
          <w:rFonts w:hint="eastAsia" w:ascii="仿宋_GB2312" w:hAnsi="宋体" w:eastAsia="仿宋_GB2312" w:cs="楷体_GB2312"/>
          <w:color w:val="000000" w:themeColor="text1"/>
          <w:sz w:val="32"/>
          <w:szCs w:val="32"/>
          <w14:textFill>
            <w14:solidFill>
              <w14:schemeClr w14:val="tx1"/>
            </w14:solidFill>
          </w14:textFill>
        </w:rPr>
        <w:t>业主大会不得作出与物业管理无关的决定。</w:t>
      </w:r>
    </w:p>
    <w:p>
      <w:pPr>
        <w:spacing w:line="580" w:lineRule="exact"/>
        <w:ind w:firstLine="630" w:firstLineChars="196"/>
        <w:jc w:val="left"/>
        <w:rPr>
          <w:rFonts w:ascii="仿宋_GB2312" w:hAnsi="宋体" w:eastAsia="仿宋_GB2312" w:cs="楷体_GB2312"/>
          <w:color w:val="000000" w:themeColor="text1"/>
          <w:sz w:val="32"/>
          <w:szCs w:val="32"/>
          <w14:textFill>
            <w14:solidFill>
              <w14:schemeClr w14:val="tx1"/>
            </w14:solidFill>
          </w14:textFill>
        </w:rPr>
      </w:pPr>
      <w:r>
        <w:rPr>
          <w:rFonts w:hint="eastAsia" w:ascii="仿宋_GB2312" w:hAnsi="宋体" w:eastAsia="仿宋_GB2312" w:cs="楷体_GB2312"/>
          <w:b/>
          <w:bCs/>
          <w:color w:val="000000" w:themeColor="text1"/>
          <w:sz w:val="32"/>
          <w:szCs w:val="32"/>
          <w14:textFill>
            <w14:solidFill>
              <w14:schemeClr w14:val="tx1"/>
            </w14:solidFill>
          </w14:textFill>
        </w:rPr>
        <w:t>选聘物业服务人。</w:t>
      </w:r>
      <w:r>
        <w:rPr>
          <w:rFonts w:hint="eastAsia" w:ascii="仿宋_GB2312" w:hAnsi="宋体" w:eastAsia="仿宋_GB2312" w:cs="楷体_GB2312"/>
          <w:color w:val="000000" w:themeColor="text1"/>
          <w:sz w:val="32"/>
          <w:szCs w:val="32"/>
          <w14:textFill>
            <w14:solidFill>
              <w14:schemeClr w14:val="tx1"/>
            </w14:solidFill>
          </w14:textFill>
        </w:rPr>
        <w:t>首先由业主大会（业主共同决定）授权业委会（物管会）或相关机构组织选聘候选物业服务人（建议为招投标方式），同时，确定服务标准、收费形式（包干制、酬金制）、付费方式、相关候选人的信用要求等具体内容。其次由受托人开展选聘工作；再次召开第二次业主大会（业主）会议，由全体业主对候选物业服务人和物业服务合同进行表决，并授权由业委会（物管会）代表业主大会与选聘的物业服务人签订物业服务合同。</w:t>
      </w:r>
      <w:r>
        <w:rPr>
          <w:rFonts w:hint="eastAsia" w:ascii="仿宋_GB2312" w:hAnsi="宋体" w:eastAsia="仿宋_GB2312" w:cs="楷体_GB2312"/>
          <w:sz w:val="32"/>
          <w:szCs w:val="32"/>
        </w:rPr>
        <w:t>老旧小</w:t>
      </w:r>
      <w:r>
        <w:rPr>
          <w:rFonts w:hint="eastAsia" w:ascii="仿宋_GB2312" w:hAnsi="宋体" w:eastAsia="仿宋_GB2312" w:cs="楷体_GB2312"/>
          <w:color w:val="000000" w:themeColor="text1"/>
          <w:sz w:val="32"/>
          <w:szCs w:val="32"/>
          <w14:textFill>
            <w14:solidFill>
              <w14:schemeClr w14:val="tx1"/>
            </w14:solidFill>
          </w14:textFill>
        </w:rPr>
        <w:t>区未实施标准化物业管理的项目，应在业主大会上，对实施标准化物业管理方案进行表决确定。</w:t>
      </w:r>
    </w:p>
    <w:p>
      <w:pPr>
        <w:spacing w:line="580" w:lineRule="exact"/>
        <w:ind w:firstLine="630" w:firstLineChars="196"/>
        <w:jc w:val="left"/>
        <w:rPr>
          <w:rFonts w:ascii="仿宋_GB2312" w:hAnsi="宋体" w:eastAsia="仿宋_GB2312" w:cs="楷体_GB2312"/>
          <w:color w:val="000000" w:themeColor="text1"/>
          <w:sz w:val="32"/>
          <w:szCs w:val="32"/>
          <w14:textFill>
            <w14:solidFill>
              <w14:schemeClr w14:val="tx1"/>
            </w14:solidFill>
          </w14:textFill>
        </w:rPr>
      </w:pPr>
      <w:r>
        <w:rPr>
          <w:rFonts w:hint="eastAsia" w:ascii="仿宋_GB2312" w:hAnsi="宋体" w:eastAsia="仿宋_GB2312" w:cs="楷体_GB2312"/>
          <w:b/>
          <w:bCs/>
          <w:color w:val="000000" w:themeColor="text1"/>
          <w:sz w:val="32"/>
          <w:szCs w:val="32"/>
          <w14:textFill>
            <w14:solidFill>
              <w14:schemeClr w14:val="tx1"/>
            </w14:solidFill>
          </w14:textFill>
        </w:rPr>
        <w:t>规范公共收益。</w:t>
      </w:r>
      <w:r>
        <w:rPr>
          <w:rFonts w:hint="eastAsia" w:ascii="仿宋_GB2312" w:hAnsi="宋体" w:eastAsia="仿宋_GB2312" w:cs="楷体_GB2312"/>
          <w:color w:val="000000" w:themeColor="text1"/>
          <w:sz w:val="32"/>
          <w:szCs w:val="32"/>
          <w14:textFill>
            <w14:solidFill>
              <w14:schemeClr w14:val="tx1"/>
            </w14:solidFill>
          </w14:textFill>
        </w:rPr>
        <w:t>公共收益归全体业主所有，对共用部分的经营方式、管理使用经营收益、资金账户等事项召开业主大会形成业主大会决议（业主共同决定）。公共收益可以与物业服务</w:t>
      </w:r>
      <w:r>
        <w:rPr>
          <w:rFonts w:hint="eastAsia" w:ascii="仿宋_GB2312" w:hAnsi="宋体" w:eastAsia="仿宋_GB2312" w:cs="楷体_GB2312"/>
          <w:color w:val="000000" w:themeColor="text1"/>
          <w:sz w:val="32"/>
          <w:szCs w:val="32"/>
          <w:lang w:eastAsia="zh-CN"/>
          <w14:textFill>
            <w14:solidFill>
              <w14:schemeClr w14:val="tx1"/>
            </w14:solidFill>
          </w14:textFill>
        </w:rPr>
        <w:t>人</w:t>
      </w:r>
      <w:r>
        <w:rPr>
          <w:rFonts w:hint="eastAsia" w:ascii="仿宋_GB2312" w:hAnsi="宋体" w:eastAsia="仿宋_GB2312" w:cs="楷体_GB2312"/>
          <w:color w:val="000000" w:themeColor="text1"/>
          <w:sz w:val="32"/>
          <w:szCs w:val="32"/>
          <w14:textFill>
            <w14:solidFill>
              <w14:schemeClr w14:val="tx1"/>
            </w14:solidFill>
          </w14:textFill>
        </w:rPr>
        <w:t>建立共用部分经营收益的共管账户，单独列账。小区专项维修资金余额不足首期应筹集金额百分之三十的，百分之五十以上的公共收益金额应当优先用于补充专项维修资金，剩余部分的使用由业主共同决定。</w:t>
      </w:r>
    </w:p>
    <w:p>
      <w:pPr>
        <w:spacing w:line="580" w:lineRule="exact"/>
        <w:ind w:firstLine="630" w:firstLineChars="196"/>
        <w:jc w:val="left"/>
        <w:rPr>
          <w:rFonts w:ascii="仿宋_GB2312" w:hAnsi="宋体" w:eastAsia="仿宋_GB2312" w:cs="楷体_GB2312"/>
          <w:color w:val="000000" w:themeColor="text1"/>
          <w:sz w:val="32"/>
          <w:szCs w:val="32"/>
          <w14:textFill>
            <w14:solidFill>
              <w14:schemeClr w14:val="tx1"/>
            </w14:solidFill>
          </w14:textFill>
        </w:rPr>
      </w:pPr>
      <w:r>
        <w:rPr>
          <w:rFonts w:hint="eastAsia" w:ascii="仿宋_GB2312" w:hAnsi="宋体" w:eastAsia="仿宋_GB2312" w:cs="楷体_GB2312"/>
          <w:b/>
          <w:bCs/>
          <w:color w:val="000000" w:themeColor="text1"/>
          <w:sz w:val="32"/>
          <w:szCs w:val="32"/>
          <w14:textFill>
            <w14:solidFill>
              <w14:schemeClr w14:val="tx1"/>
            </w14:solidFill>
          </w14:textFill>
        </w:rPr>
        <w:t>2、对未成立业主大会的小区，街</w:t>
      </w:r>
      <w:r>
        <w:rPr>
          <w:rFonts w:hint="eastAsia" w:ascii="仿宋_GB2312" w:hAnsi="宋体" w:eastAsia="仿宋_GB2312" w:cs="楷体_GB2312"/>
          <w:b/>
          <w:bCs/>
          <w:color w:val="000000" w:themeColor="text1"/>
          <w:sz w:val="32"/>
          <w:szCs w:val="32"/>
          <w:highlight w:val="none"/>
          <w14:textFill>
            <w14:solidFill>
              <w14:schemeClr w14:val="tx1"/>
            </w14:solidFill>
          </w14:textFill>
        </w:rPr>
        <w:t>乡要组</w:t>
      </w:r>
      <w:r>
        <w:rPr>
          <w:rFonts w:hint="eastAsia" w:ascii="仿宋_GB2312" w:hAnsi="宋体" w:eastAsia="仿宋_GB2312" w:cs="楷体_GB2312"/>
          <w:b/>
          <w:bCs/>
          <w:color w:val="000000" w:themeColor="text1"/>
          <w:sz w:val="32"/>
          <w:szCs w:val="32"/>
          <w14:textFill>
            <w14:solidFill>
              <w14:schemeClr w14:val="tx1"/>
            </w14:solidFill>
          </w14:textFill>
        </w:rPr>
        <w:t>织召开首次业主大会。</w:t>
      </w:r>
      <w:r>
        <w:rPr>
          <w:rFonts w:hint="eastAsia" w:ascii="仿宋_GB2312" w:hAnsi="宋体" w:eastAsia="仿宋_GB2312" w:cs="楷体_GB2312"/>
          <w:color w:val="000000" w:themeColor="text1"/>
          <w:sz w:val="32"/>
          <w:szCs w:val="32"/>
          <w14:textFill>
            <w14:solidFill>
              <w14:schemeClr w14:val="tx1"/>
            </w14:solidFill>
          </w14:textFill>
        </w:rPr>
        <w:t>已成立物管会或未成立物管会、但业主意愿强烈的，</w:t>
      </w:r>
      <w:r>
        <w:rPr>
          <w:rFonts w:hint="eastAsia" w:ascii="仿宋_GB2312" w:hAnsi="宋体" w:eastAsia="仿宋_GB2312" w:cs="楷体_GB2312"/>
          <w:color w:val="000000" w:themeColor="text1"/>
          <w:sz w:val="32"/>
          <w:szCs w:val="32"/>
          <w:highlight w:val="none"/>
          <w:lang w:eastAsia="zh-CN"/>
          <w14:textFill>
            <w14:solidFill>
              <w14:schemeClr w14:val="tx1"/>
            </w14:solidFill>
          </w14:textFill>
        </w:rPr>
        <w:t>可以</w:t>
      </w:r>
      <w:r>
        <w:rPr>
          <w:rFonts w:hint="eastAsia" w:ascii="仿宋_GB2312" w:hAnsi="宋体" w:eastAsia="仿宋_GB2312" w:cs="楷体_GB2312"/>
          <w:color w:val="000000" w:themeColor="text1"/>
          <w:sz w:val="32"/>
          <w:szCs w:val="32"/>
          <w:highlight w:val="none"/>
          <w14:textFill>
            <w14:solidFill>
              <w14:schemeClr w14:val="tx1"/>
            </w14:solidFill>
          </w14:textFill>
        </w:rPr>
        <w:t>由居</w:t>
      </w:r>
      <w:r>
        <w:rPr>
          <w:rFonts w:hint="eastAsia" w:ascii="仿宋_GB2312" w:hAnsi="宋体" w:eastAsia="仿宋_GB2312" w:cs="楷体_GB2312"/>
          <w:color w:val="000000" w:themeColor="text1"/>
          <w:sz w:val="32"/>
          <w:szCs w:val="32"/>
          <w14:textFill>
            <w14:solidFill>
              <w14:schemeClr w14:val="tx1"/>
            </w14:solidFill>
          </w14:textFill>
        </w:rPr>
        <w:t>委会、村委会以及物管会组织业主或建设单位提出</w:t>
      </w:r>
      <w:r>
        <w:rPr>
          <w:rFonts w:hint="eastAsia" w:ascii="仿宋_GB2312" w:hAnsi="宋体" w:eastAsia="仿宋_GB2312" w:cs="楷体_GB2312"/>
          <w:color w:val="auto"/>
          <w:sz w:val="32"/>
          <w:szCs w:val="32"/>
        </w:rPr>
        <w:t>成立</w:t>
      </w:r>
      <w:r>
        <w:rPr>
          <w:rFonts w:hint="eastAsia" w:ascii="仿宋_GB2312" w:hAnsi="宋体" w:eastAsia="仿宋_GB2312" w:cs="楷体_GB2312"/>
          <w:color w:val="auto"/>
          <w:sz w:val="32"/>
          <w:szCs w:val="32"/>
          <w:lang w:eastAsia="zh-CN"/>
        </w:rPr>
        <w:t>首次</w:t>
      </w:r>
      <w:r>
        <w:rPr>
          <w:rFonts w:hint="eastAsia" w:ascii="仿宋_GB2312" w:hAnsi="宋体" w:eastAsia="仿宋_GB2312" w:cs="楷体_GB2312"/>
          <w:color w:val="000000" w:themeColor="text1"/>
          <w:sz w:val="32"/>
          <w:szCs w:val="32"/>
          <w14:textFill>
            <w14:solidFill>
              <w14:schemeClr w14:val="tx1"/>
            </w14:solidFill>
          </w14:textFill>
        </w:rPr>
        <w:t>业主大会的申请。</w:t>
      </w:r>
      <w:r>
        <w:rPr>
          <w:rFonts w:hint="eastAsia" w:ascii="仿宋_GB2312" w:hAnsi="宋体" w:eastAsia="仿宋_GB2312" w:cs="楷体_GB2312"/>
          <w:color w:val="000000" w:themeColor="text1"/>
          <w:sz w:val="32"/>
          <w:szCs w:val="32"/>
          <w:lang w:eastAsia="zh-CN"/>
          <w14:textFill>
            <w14:solidFill>
              <w14:schemeClr w14:val="tx1"/>
            </w14:solidFill>
          </w14:textFill>
        </w:rPr>
        <w:t>各街乡</w:t>
      </w:r>
      <w:r>
        <w:rPr>
          <w:rFonts w:hint="eastAsia" w:ascii="仿宋_GB2312" w:hAnsi="宋体" w:eastAsia="仿宋_GB2312" w:cs="楷体_GB2312"/>
          <w:color w:val="000000" w:themeColor="text1"/>
          <w:sz w:val="32"/>
          <w:szCs w:val="32"/>
          <w14:textFill>
            <w14:solidFill>
              <w14:schemeClr w14:val="tx1"/>
            </w14:solidFill>
          </w14:textFill>
        </w:rPr>
        <w:t>按照法定程序召开首次业主大会，通过管理规约、业主大会议事规则，并选举产生业委会委员和候</w:t>
      </w:r>
      <w:r>
        <w:rPr>
          <w:rFonts w:hint="eastAsia" w:ascii="仿宋_GB2312" w:hAnsi="宋体" w:eastAsia="仿宋_GB2312" w:cs="楷体_GB2312"/>
          <w:sz w:val="32"/>
          <w:szCs w:val="32"/>
        </w:rPr>
        <w:t>补委员；未能选出</w:t>
      </w:r>
      <w:r>
        <w:rPr>
          <w:rFonts w:hint="eastAsia" w:ascii="仿宋_GB2312" w:hAnsi="宋体" w:eastAsia="仿宋_GB2312" w:cs="楷体_GB2312"/>
          <w:color w:val="000000" w:themeColor="text1"/>
          <w:sz w:val="32"/>
          <w:szCs w:val="32"/>
          <w14:textFill>
            <w14:solidFill>
              <w14:schemeClr w14:val="tx1"/>
            </w14:solidFill>
          </w14:textFill>
        </w:rPr>
        <w:t>业委会委员的，物管会仍可继续延用。</w:t>
      </w:r>
    </w:p>
    <w:p>
      <w:pPr>
        <w:keepNext w:val="0"/>
        <w:keepLines w:val="0"/>
        <w:pageBreakBefore w:val="0"/>
        <w:widowControl/>
        <w:kinsoku/>
        <w:wordWrap/>
        <w:overflowPunct/>
        <w:topLinePunct w:val="0"/>
        <w:autoSpaceDE/>
        <w:autoSpaceDN/>
        <w:bidi w:val="0"/>
        <w:adjustRightInd/>
        <w:snapToGrid/>
        <w:spacing w:beforeAutospacing="0" w:line="450" w:lineRule="atLeast"/>
        <w:ind w:firstLine="643" w:firstLineChars="200"/>
        <w:jc w:val="left"/>
        <w:textAlignment w:val="auto"/>
        <w:rPr>
          <w:rFonts w:cs="宋体" w:asciiTheme="minorEastAsia" w:hAnsiTheme="minorEastAsia"/>
          <w:color w:val="333333"/>
          <w:kern w:val="0"/>
          <w:sz w:val="24"/>
          <w:szCs w:val="24"/>
        </w:rPr>
      </w:pPr>
      <w:r>
        <w:rPr>
          <w:rFonts w:hint="eastAsia" w:ascii="仿宋_GB2312" w:hAnsi="宋体" w:eastAsia="仿宋_GB2312" w:cs="楷体_GB2312"/>
          <w:b/>
          <w:color w:val="000000" w:themeColor="text1"/>
          <w:sz w:val="32"/>
          <w:szCs w:val="32"/>
          <w14:textFill>
            <w14:solidFill>
              <w14:schemeClr w14:val="tx1"/>
            </w14:solidFill>
          </w14:textFill>
        </w:rPr>
        <w:t>3、</w:t>
      </w:r>
      <w:r>
        <w:rPr>
          <w:rFonts w:hint="eastAsia" w:ascii="仿宋_GB2312" w:hAnsi="宋体" w:eastAsia="仿宋_GB2312" w:cs="楷体_GB2312"/>
          <w:b/>
          <w:color w:val="000000" w:themeColor="text1"/>
          <w:sz w:val="32"/>
          <w:szCs w:val="32"/>
          <w:lang w:eastAsia="zh-CN"/>
          <w14:textFill>
            <w14:solidFill>
              <w14:schemeClr w14:val="tx1"/>
            </w14:solidFill>
          </w14:textFill>
        </w:rPr>
        <w:t>各街乡要指导、监督业主大会依法履职。</w:t>
      </w:r>
      <w:r>
        <w:rPr>
          <w:rFonts w:hint="eastAsia" w:ascii="仿宋_GB2312" w:hAnsi="宋体" w:eastAsia="仿宋_GB2312" w:cs="楷体_GB2312"/>
          <w:color w:val="000000" w:themeColor="text1"/>
          <w:sz w:val="32"/>
          <w:szCs w:val="32"/>
          <w14:textFill>
            <w14:solidFill>
              <w14:schemeClr w14:val="tx1"/>
            </w14:solidFill>
          </w14:textFill>
        </w:rPr>
        <w:t>对成立业主大会的小区，要督促业委会（物管会）每年按照议事规则规定召开业主大会定期（每年至少召开一次）以及临时会议，向业主报告物业管理实施和履职工作情况，及时表决涉及小区全体业主的共同事项。</w:t>
      </w:r>
      <w:r>
        <w:rPr>
          <w:rFonts w:hint="eastAsia" w:ascii="仿宋_GB2312" w:hAnsi="宋体" w:eastAsia="仿宋_GB2312" w:cs="楷体_GB2312"/>
          <w:color w:val="000000" w:themeColor="text1"/>
          <w:sz w:val="32"/>
          <w:szCs w:val="32"/>
          <w:lang w:eastAsia="zh-CN"/>
          <w14:textFill>
            <w14:solidFill>
              <w14:schemeClr w14:val="tx1"/>
            </w14:solidFill>
          </w14:textFill>
        </w:rPr>
        <w:t>对业主大会作出的违反法律法规和规章的决定，街乡</w:t>
      </w:r>
      <w:r>
        <w:rPr>
          <w:rFonts w:hint="eastAsia" w:ascii="仿宋_GB2312" w:hAnsi="宋体" w:eastAsia="仿宋_GB2312" w:cs="楷体_GB2312"/>
          <w:color w:val="000000" w:themeColor="text1"/>
          <w:sz w:val="32"/>
          <w:szCs w:val="32"/>
          <w14:textFill>
            <w14:solidFill>
              <w14:schemeClr w14:val="tx1"/>
            </w14:solidFill>
          </w14:textFill>
        </w:rPr>
        <w:t>应当</w:t>
      </w:r>
      <w:r>
        <w:rPr>
          <w:rFonts w:hint="eastAsia" w:ascii="仿宋_GB2312" w:hAnsi="宋体" w:eastAsia="仿宋_GB2312" w:cs="楷体_GB2312"/>
          <w:color w:val="000000" w:themeColor="text1"/>
          <w:sz w:val="32"/>
          <w:szCs w:val="32"/>
          <w:lang w:eastAsia="zh-CN"/>
          <w14:textFill>
            <w14:solidFill>
              <w14:schemeClr w14:val="tx1"/>
            </w14:solidFill>
          </w14:textFill>
        </w:rPr>
        <w:t>依照法定程序</w:t>
      </w:r>
      <w:r>
        <w:rPr>
          <w:rFonts w:hint="eastAsia" w:ascii="仿宋_GB2312" w:hAnsi="宋体" w:eastAsia="仿宋_GB2312" w:cs="楷体_GB2312"/>
          <w:color w:val="000000" w:themeColor="text1"/>
          <w:sz w:val="32"/>
          <w:szCs w:val="32"/>
          <w14:textFill>
            <w14:solidFill>
              <w14:schemeClr w14:val="tx1"/>
            </w14:solidFill>
          </w14:textFill>
        </w:rPr>
        <w:t>责令限期改正或者撤销其决定，并</w:t>
      </w:r>
      <w:r>
        <w:rPr>
          <w:rFonts w:hint="eastAsia" w:ascii="仿宋_GB2312" w:hAnsi="宋体" w:eastAsia="仿宋_GB2312" w:cs="楷体_GB2312"/>
          <w:color w:val="000000" w:themeColor="text1"/>
          <w:sz w:val="32"/>
          <w:szCs w:val="32"/>
          <w14:textFill>
            <w14:solidFill>
              <w14:schemeClr w14:val="tx1"/>
            </w14:solidFill>
          </w14:textFill>
        </w:rPr>
        <w:fldChar w:fldCharType="begin"/>
      </w:r>
      <w:r>
        <w:rPr>
          <w:rFonts w:hint="eastAsia" w:ascii="仿宋_GB2312" w:hAnsi="宋体" w:eastAsia="仿宋_GB2312" w:cs="楷体_GB2312"/>
          <w:color w:val="000000" w:themeColor="text1"/>
          <w:sz w:val="32"/>
          <w:szCs w:val="32"/>
          <w14:textFill>
            <w14:solidFill>
              <w14:schemeClr w14:val="tx1"/>
            </w14:solidFill>
          </w14:textFill>
        </w:rPr>
        <w:instrText xml:space="preserve"> HYPERLINK "http://gw.yjbys.com/tonggao/" \t "_blank" </w:instrText>
      </w:r>
      <w:r>
        <w:rPr>
          <w:rFonts w:hint="eastAsia" w:ascii="仿宋_GB2312" w:hAnsi="宋体" w:eastAsia="仿宋_GB2312" w:cs="楷体_GB2312"/>
          <w:color w:val="000000" w:themeColor="text1"/>
          <w:sz w:val="32"/>
          <w:szCs w:val="32"/>
          <w14:textFill>
            <w14:solidFill>
              <w14:schemeClr w14:val="tx1"/>
            </w14:solidFill>
          </w14:textFill>
        </w:rPr>
        <w:fldChar w:fldCharType="separate"/>
      </w:r>
      <w:r>
        <w:rPr>
          <w:rFonts w:hint="eastAsia" w:ascii="仿宋_GB2312" w:hAnsi="宋体" w:eastAsia="仿宋_GB2312" w:cs="楷体_GB2312"/>
          <w:color w:val="000000" w:themeColor="text1"/>
          <w:sz w:val="32"/>
          <w:szCs w:val="32"/>
          <w14:textFill>
            <w14:solidFill>
              <w14:schemeClr w14:val="tx1"/>
            </w14:solidFill>
          </w14:textFill>
        </w:rPr>
        <w:t>通告</w:t>
      </w:r>
      <w:r>
        <w:rPr>
          <w:rFonts w:hint="eastAsia" w:ascii="仿宋_GB2312" w:hAnsi="宋体" w:eastAsia="仿宋_GB2312" w:cs="楷体_GB2312"/>
          <w:color w:val="000000" w:themeColor="text1"/>
          <w:sz w:val="32"/>
          <w:szCs w:val="32"/>
          <w14:textFill>
            <w14:solidFill>
              <w14:schemeClr w14:val="tx1"/>
            </w14:solidFill>
          </w14:textFill>
        </w:rPr>
        <w:fldChar w:fldCharType="end"/>
      </w:r>
      <w:r>
        <w:rPr>
          <w:rFonts w:hint="eastAsia" w:ascii="仿宋_GB2312" w:hAnsi="宋体" w:eastAsia="仿宋_GB2312" w:cs="楷体_GB2312"/>
          <w:color w:val="000000" w:themeColor="text1"/>
          <w:sz w:val="32"/>
          <w:szCs w:val="32"/>
          <w14:textFill>
            <w14:solidFill>
              <w14:schemeClr w14:val="tx1"/>
            </w14:solidFill>
          </w14:textFill>
        </w:rPr>
        <w:t>全体业主。</w:t>
      </w:r>
    </w:p>
    <w:p>
      <w:pPr>
        <w:keepNext w:val="0"/>
        <w:keepLines w:val="0"/>
        <w:pageBreakBefore w:val="0"/>
        <w:kinsoku/>
        <w:wordWrap/>
        <w:overflowPunct/>
        <w:topLinePunct w:val="0"/>
        <w:autoSpaceDE/>
        <w:autoSpaceDN/>
        <w:bidi w:val="0"/>
        <w:adjustRightInd/>
        <w:snapToGrid/>
        <w:spacing w:beforeAutospacing="0" w:line="580" w:lineRule="exact"/>
        <w:ind w:firstLine="627" w:firstLineChars="196"/>
        <w:jc w:val="left"/>
        <w:textAlignment w:val="auto"/>
        <w:rPr>
          <w:rFonts w:ascii="黑体" w:hAnsi="黑体" w:eastAsia="黑体" w:cs="楷体_GB2312"/>
          <w:color w:val="000000" w:themeColor="text1"/>
          <w:sz w:val="32"/>
          <w:szCs w:val="32"/>
          <w14:textFill>
            <w14:solidFill>
              <w14:schemeClr w14:val="tx1"/>
            </w14:solidFill>
          </w14:textFill>
        </w:rPr>
      </w:pPr>
      <w:r>
        <w:rPr>
          <w:rFonts w:hint="eastAsia" w:ascii="黑体" w:hAnsi="黑体" w:eastAsia="黑体" w:cs="楷体_GB2312"/>
          <w:color w:val="000000" w:themeColor="text1"/>
          <w:sz w:val="32"/>
          <w:szCs w:val="32"/>
          <w14:textFill>
            <w14:solidFill>
              <w14:schemeClr w14:val="tx1"/>
            </w14:solidFill>
          </w14:textFill>
        </w:rPr>
        <w:t>四、强化指导监督，规范业委会（物管会）履职行为</w:t>
      </w:r>
    </w:p>
    <w:p>
      <w:pPr>
        <w:keepNext w:val="0"/>
        <w:keepLines w:val="0"/>
        <w:pageBreakBefore w:val="0"/>
        <w:kinsoku/>
        <w:wordWrap/>
        <w:overflowPunct/>
        <w:topLinePunct w:val="0"/>
        <w:autoSpaceDE/>
        <w:autoSpaceDN/>
        <w:bidi w:val="0"/>
        <w:adjustRightInd/>
        <w:snapToGrid/>
        <w:spacing w:beforeAutospacing="0" w:line="580" w:lineRule="exact"/>
        <w:ind w:firstLine="643"/>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各街乡应重视业委会（物管会）规范化建设，落实部门和专人负责，</w:t>
      </w:r>
      <w:r>
        <w:rPr>
          <w:rFonts w:hint="eastAsia" w:ascii="仿宋_GB2312" w:hAnsi="宋体" w:eastAsia="仿宋_GB2312" w:cs="楷体_GB2312"/>
          <w:color w:val="000000" w:themeColor="text1"/>
          <w:sz w:val="32"/>
          <w:szCs w:val="32"/>
          <w14:textFill>
            <w14:solidFill>
              <w14:schemeClr w14:val="tx1"/>
            </w14:solidFill>
          </w14:textFill>
        </w:rPr>
        <w:t>做实日常管理和</w:t>
      </w:r>
      <w:r>
        <w:rPr>
          <w:rFonts w:hint="eastAsia" w:ascii="仿宋_GB2312" w:hAnsi="宋体" w:eastAsia="仿宋_GB2312" w:cs="宋体"/>
          <w:color w:val="000000" w:themeColor="text1"/>
          <w:kern w:val="0"/>
          <w:sz w:val="32"/>
          <w:szCs w:val="32"/>
          <w14:textFill>
            <w14:solidFill>
              <w14:schemeClr w14:val="tx1"/>
            </w14:solidFill>
          </w14:textFill>
        </w:rPr>
        <w:t>业务政策指导，完善履职程序，</w:t>
      </w:r>
      <w:r>
        <w:rPr>
          <w:rFonts w:hint="eastAsia" w:ascii="仿宋_GB2312" w:hAnsi="宋体" w:eastAsia="仿宋_GB2312" w:cs="宋体"/>
          <w:color w:val="000000" w:themeColor="text1"/>
          <w:kern w:val="0"/>
          <w:sz w:val="32"/>
          <w:szCs w:val="32"/>
          <w:lang w:eastAsia="zh-CN"/>
          <w14:textFill>
            <w14:solidFill>
              <w14:schemeClr w14:val="tx1"/>
            </w14:solidFill>
          </w14:textFill>
        </w:rPr>
        <w:t>引导业</w:t>
      </w:r>
      <w:r>
        <w:rPr>
          <w:rFonts w:hint="eastAsia" w:ascii="仿宋_GB2312" w:hAnsi="宋体" w:eastAsia="仿宋_GB2312" w:cs="宋体"/>
          <w:color w:val="auto"/>
          <w:kern w:val="0"/>
          <w:sz w:val="32"/>
          <w:szCs w:val="32"/>
          <w:lang w:eastAsia="zh-CN"/>
        </w:rPr>
        <w:t>主按照管理规约及业主大会议事规则开展相关工作</w:t>
      </w:r>
      <w:r>
        <w:rPr>
          <w:rFonts w:hint="eastAsia" w:ascii="仿宋_GB2312" w:hAnsi="宋体" w:eastAsia="仿宋_GB2312" w:cs="宋体"/>
          <w:color w:val="auto"/>
          <w:kern w:val="0"/>
          <w:sz w:val="32"/>
          <w:szCs w:val="32"/>
        </w:rPr>
        <w:t>,细化</w:t>
      </w:r>
      <w:r>
        <w:rPr>
          <w:rFonts w:hint="eastAsia" w:ascii="仿宋_GB2312" w:hAnsi="宋体" w:eastAsia="仿宋_GB2312" w:cs="宋体"/>
          <w:color w:val="000000" w:themeColor="text1"/>
          <w:kern w:val="0"/>
          <w:sz w:val="32"/>
          <w:szCs w:val="32"/>
          <w14:textFill>
            <w14:solidFill>
              <w14:schemeClr w14:val="tx1"/>
            </w14:solidFill>
          </w14:textFill>
        </w:rPr>
        <w:t>履职清单及办事流程。</w:t>
      </w:r>
    </w:p>
    <w:p>
      <w:pPr>
        <w:spacing w:line="580" w:lineRule="exact"/>
        <w:ind w:firstLine="630" w:firstLineChars="196"/>
        <w:jc w:val="left"/>
        <w:rPr>
          <w:rFonts w:ascii="仿宋_GB2312" w:eastAsia="仿宋_GB2312"/>
          <w:b/>
          <w:bCs/>
          <w:color w:val="auto"/>
          <w:sz w:val="32"/>
          <w:szCs w:val="32"/>
        </w:rPr>
      </w:pPr>
      <w:r>
        <w:rPr>
          <w:rFonts w:hint="eastAsia" w:ascii="仿宋_GB2312" w:eastAsia="仿宋_GB2312"/>
          <w:b/>
          <w:bCs/>
          <w:color w:val="000000" w:themeColor="text1"/>
          <w:sz w:val="32"/>
          <w:szCs w:val="32"/>
          <w14:textFill>
            <w14:solidFill>
              <w14:schemeClr w14:val="tx1"/>
            </w14:solidFill>
          </w14:textFill>
        </w:rPr>
        <w:t>1、</w:t>
      </w:r>
      <w:r>
        <w:rPr>
          <w:rFonts w:hint="eastAsia" w:ascii="仿宋_GB2312" w:hAnsi="宋体" w:eastAsia="仿宋_GB2312" w:cs="宋体"/>
          <w:b/>
          <w:bCs/>
          <w:color w:val="000000" w:themeColor="text1"/>
          <w:kern w:val="0"/>
          <w:sz w:val="32"/>
          <w:szCs w:val="32"/>
          <w14:textFill>
            <w14:solidFill>
              <w14:schemeClr w14:val="tx1"/>
            </w14:solidFill>
          </w14:textFill>
        </w:rPr>
        <w:t>有序推进业委会的选举、物管会的组建。</w:t>
      </w:r>
      <w:r>
        <w:rPr>
          <w:rFonts w:hint="eastAsia" w:ascii="仿宋_GB2312" w:hAnsi="宋体" w:eastAsia="仿宋_GB2312" w:cs="宋体"/>
          <w:color w:val="auto"/>
          <w:kern w:val="0"/>
          <w:sz w:val="32"/>
          <w:szCs w:val="32"/>
        </w:rPr>
        <w:t>若首次业主大会未能选举产生业委会或业委会没有换届成功的，</w:t>
      </w:r>
      <w:r>
        <w:rPr>
          <w:rFonts w:hint="eastAsia" w:ascii="仿宋_GB2312" w:hAnsi="宋体" w:eastAsia="仿宋_GB2312" w:cs="宋体"/>
          <w:color w:val="auto"/>
          <w:kern w:val="0"/>
          <w:sz w:val="32"/>
          <w:szCs w:val="32"/>
          <w:lang w:eastAsia="zh-CN"/>
        </w:rPr>
        <w:t>可由</w:t>
      </w:r>
      <w:r>
        <w:rPr>
          <w:rFonts w:hint="eastAsia" w:ascii="仿宋_GB2312" w:hAnsi="宋体" w:eastAsia="仿宋_GB2312" w:cs="宋体"/>
          <w:color w:val="auto"/>
          <w:kern w:val="0"/>
          <w:sz w:val="32"/>
          <w:szCs w:val="32"/>
        </w:rPr>
        <w:t>物管会发挥作用</w:t>
      </w:r>
      <w:r>
        <w:rPr>
          <w:rFonts w:hint="eastAsia" w:ascii="仿宋_GB2312" w:hAnsi="宋体" w:eastAsia="仿宋_GB2312" w:cs="宋体"/>
          <w:color w:val="auto"/>
          <w:kern w:val="0"/>
          <w:sz w:val="32"/>
          <w:szCs w:val="32"/>
          <w:lang w:eastAsia="zh-CN"/>
        </w:rPr>
        <w:t>。但</w:t>
      </w:r>
      <w:r>
        <w:rPr>
          <w:rFonts w:hint="eastAsia" w:ascii="仿宋_GB2312" w:hAnsi="宋体" w:eastAsia="仿宋_GB2312" w:cs="宋体"/>
          <w:color w:val="auto"/>
          <w:kern w:val="0"/>
          <w:sz w:val="32"/>
          <w:szCs w:val="32"/>
        </w:rPr>
        <w:t>物管会是临时机构，原则上物管会</w:t>
      </w:r>
      <w:r>
        <w:rPr>
          <w:rFonts w:hint="eastAsia" w:ascii="仿宋_GB2312" w:hAnsi="宋体" w:eastAsia="仿宋_GB2312" w:cs="宋体"/>
          <w:color w:val="auto"/>
          <w:kern w:val="0"/>
          <w:sz w:val="32"/>
          <w:szCs w:val="32"/>
          <w:lang w:eastAsia="zh-CN"/>
        </w:rPr>
        <w:t>的任期</w:t>
      </w:r>
      <w:r>
        <w:rPr>
          <w:rFonts w:hint="eastAsia" w:ascii="仿宋_GB2312" w:hAnsi="宋体" w:eastAsia="仿宋_GB2312" w:cs="宋体"/>
          <w:color w:val="auto"/>
          <w:kern w:val="0"/>
          <w:sz w:val="32"/>
          <w:szCs w:val="32"/>
        </w:rPr>
        <w:t>不超过3年。通过履职，</w:t>
      </w:r>
      <w:r>
        <w:rPr>
          <w:rFonts w:hint="eastAsia" w:ascii="仿宋_GB2312" w:hAnsi="宋体" w:eastAsia="仿宋_GB2312" w:cs="宋体"/>
          <w:color w:val="auto"/>
          <w:kern w:val="0"/>
          <w:sz w:val="32"/>
          <w:szCs w:val="32"/>
          <w:lang w:eastAsia="zh-CN"/>
        </w:rPr>
        <w:t>物管会要</w:t>
      </w:r>
      <w:r>
        <w:rPr>
          <w:rFonts w:hint="eastAsia" w:ascii="仿宋_GB2312" w:hAnsi="宋体" w:eastAsia="仿宋_GB2312" w:cs="宋体"/>
          <w:color w:val="auto"/>
          <w:kern w:val="0"/>
          <w:sz w:val="32"/>
          <w:szCs w:val="32"/>
        </w:rPr>
        <w:t>调动广大业主参与公共事务管理的积极性、主动性，提高业主</w:t>
      </w:r>
      <w:r>
        <w:rPr>
          <w:rFonts w:hint="eastAsia" w:ascii="仿宋_GB2312" w:hAnsi="宋体" w:eastAsia="仿宋_GB2312" w:cs="宋体"/>
          <w:color w:val="auto"/>
          <w:kern w:val="0"/>
          <w:sz w:val="32"/>
          <w:szCs w:val="32"/>
          <w:lang w:eastAsia="zh-CN"/>
        </w:rPr>
        <w:t>参与</w:t>
      </w:r>
      <w:r>
        <w:rPr>
          <w:rFonts w:hint="eastAsia" w:ascii="仿宋_GB2312" w:hAnsi="宋体" w:eastAsia="仿宋_GB2312" w:cs="宋体"/>
          <w:color w:val="auto"/>
          <w:kern w:val="0"/>
          <w:sz w:val="32"/>
          <w:szCs w:val="32"/>
        </w:rPr>
        <w:t>能力</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符合条件的，推动</w:t>
      </w:r>
      <w:r>
        <w:rPr>
          <w:rFonts w:hint="eastAsia" w:ascii="仿宋_GB2312" w:hAnsi="宋体" w:eastAsia="仿宋_GB2312" w:cs="宋体"/>
          <w:color w:val="auto"/>
          <w:kern w:val="0"/>
          <w:sz w:val="32"/>
          <w:szCs w:val="32"/>
          <w:lang w:eastAsia="zh-CN"/>
        </w:rPr>
        <w:t>成立或召开</w:t>
      </w:r>
      <w:r>
        <w:rPr>
          <w:rFonts w:hint="eastAsia" w:ascii="仿宋_GB2312" w:hAnsi="宋体" w:eastAsia="仿宋_GB2312" w:cs="宋体"/>
          <w:color w:val="auto"/>
          <w:kern w:val="0"/>
          <w:sz w:val="32"/>
          <w:szCs w:val="32"/>
        </w:rPr>
        <w:t>业主大会</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选举产生业委会。</w:t>
      </w:r>
    </w:p>
    <w:p>
      <w:pPr>
        <w:spacing w:line="580" w:lineRule="exact"/>
        <w:ind w:firstLine="640"/>
        <w:jc w:val="left"/>
        <w:rPr>
          <w:rFonts w:hint="eastAsia" w:ascii="仿宋_GB2312" w:hAnsi="宋体" w:eastAsia="仿宋_GB2312" w:cs="楷体_GB2312"/>
          <w:color w:val="000000" w:themeColor="text1"/>
          <w:sz w:val="32"/>
          <w:szCs w:val="32"/>
          <w:lang w:eastAsia="zh-CN"/>
          <w14:textFill>
            <w14:solidFill>
              <w14:schemeClr w14:val="tx1"/>
            </w14:solidFill>
          </w14:textFill>
        </w:rPr>
      </w:pPr>
      <w:r>
        <w:rPr>
          <w:rFonts w:hint="eastAsia" w:ascii="仿宋_GB2312" w:eastAsia="仿宋_GB2312"/>
          <w:b/>
          <w:bCs/>
          <w:sz w:val="32"/>
          <w:szCs w:val="32"/>
        </w:rPr>
        <w:t>2、强化</w:t>
      </w:r>
      <w:r>
        <w:rPr>
          <w:rFonts w:hint="eastAsia" w:ascii="仿宋_GB2312" w:hAnsi="宋体" w:eastAsia="仿宋_GB2312" w:cs="楷体_GB2312"/>
          <w:b/>
          <w:bCs/>
          <w:sz w:val="32"/>
          <w:szCs w:val="32"/>
        </w:rPr>
        <w:t>业委会（物管会）依法履行职责，不得从事业主大会未授权的物业管理事项。</w:t>
      </w:r>
      <w:r>
        <w:rPr>
          <w:rFonts w:hint="eastAsia" w:ascii="仿宋_GB2312" w:hAnsi="宋体" w:eastAsia="仿宋_GB2312" w:cs="楷体_GB2312"/>
          <w:sz w:val="32"/>
          <w:szCs w:val="32"/>
        </w:rPr>
        <w:t>督促业委会（物管会）按照议事规则组织召开并执行业主大会的决定，接受业主的监督。未经业主大会授权或业主共同决定，业委会（物管会）不得以业主大会（业主共同决定）名义，擅自决定物业管理事项。业委会（物管会）成员未经业委会决议或物管会决议，不得以业委会（物管会）名义，开展相关工作。建立业委会（物管会）定期通报、信息公开制度。</w:t>
      </w:r>
      <w:r>
        <w:rPr>
          <w:rFonts w:hint="eastAsia" w:ascii="仿宋_GB2312" w:hAnsi="宋体" w:eastAsia="仿宋_GB2312" w:cs="楷体_GB2312"/>
          <w:color w:val="000000" w:themeColor="text1"/>
          <w:sz w:val="32"/>
          <w:szCs w:val="32"/>
          <w:lang w:eastAsia="zh-CN"/>
          <w14:textFill>
            <w14:solidFill>
              <w14:schemeClr w14:val="tx1"/>
            </w14:solidFill>
          </w14:textFill>
        </w:rPr>
        <w:t>重视业主大会、</w:t>
      </w:r>
      <w:r>
        <w:rPr>
          <w:rFonts w:hint="eastAsia" w:ascii="仿宋_GB2312" w:hAnsi="宋体" w:eastAsia="仿宋_GB2312" w:cs="楷体_GB2312"/>
          <w:color w:val="000000" w:themeColor="text1"/>
          <w:sz w:val="32"/>
          <w:szCs w:val="32"/>
          <w14:textFill>
            <w14:solidFill>
              <w14:schemeClr w14:val="tx1"/>
            </w14:solidFill>
          </w14:textFill>
        </w:rPr>
        <w:t>业委会（物管会）印章管理</w:t>
      </w:r>
      <w:r>
        <w:rPr>
          <w:rFonts w:hint="eastAsia" w:ascii="仿宋_GB2312" w:hAnsi="宋体" w:eastAsia="仿宋_GB2312" w:cs="楷体_GB2312"/>
          <w:color w:val="000000" w:themeColor="text1"/>
          <w:sz w:val="32"/>
          <w:szCs w:val="32"/>
          <w:lang w:eastAsia="zh-CN"/>
          <w14:textFill>
            <w14:solidFill>
              <w14:schemeClr w14:val="tx1"/>
            </w14:solidFill>
          </w14:textFill>
        </w:rPr>
        <w:t>工作，尤其是业主大会的印章，可委托</w:t>
      </w:r>
      <w:r>
        <w:rPr>
          <w:rFonts w:ascii="Times New Roman" w:hAnsi="Times New Roman" w:eastAsia="仿宋_GB2312"/>
          <w:color w:val="000000" w:themeColor="text1"/>
          <w:sz w:val="32"/>
          <w:szCs w:val="32"/>
          <w14:textFill>
            <w14:solidFill>
              <w14:schemeClr w14:val="tx1"/>
            </w14:solidFill>
          </w14:textFill>
        </w:rPr>
        <w:t>街乡或者居委会代为保管</w:t>
      </w:r>
      <w:r>
        <w:rPr>
          <w:rFonts w:hint="eastAsia" w:eastAsia="仿宋_GB2312"/>
          <w:color w:val="000000" w:themeColor="text1"/>
          <w:sz w:val="32"/>
          <w:szCs w:val="32"/>
          <w:lang w:eastAsia="zh-CN"/>
          <w14:textFill>
            <w14:solidFill>
              <w14:schemeClr w14:val="tx1"/>
            </w14:solidFill>
          </w14:textFill>
        </w:rPr>
        <w:t>。</w:t>
      </w:r>
    </w:p>
    <w:p>
      <w:pPr>
        <w:spacing w:line="580" w:lineRule="exact"/>
        <w:ind w:firstLine="630" w:firstLineChars="196"/>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3、建立业委会（物管会）规范化履职评价制度。</w:t>
      </w:r>
      <w:r>
        <w:rPr>
          <w:rFonts w:hint="eastAsia" w:ascii="仿宋_GB2312" w:hAnsi="宋体" w:eastAsia="仿宋_GB2312" w:cs="宋体"/>
          <w:color w:val="000000" w:themeColor="text1"/>
          <w:kern w:val="0"/>
          <w:sz w:val="32"/>
          <w:szCs w:val="32"/>
          <w14:textFill>
            <w14:solidFill>
              <w14:schemeClr w14:val="tx1"/>
            </w14:solidFill>
          </w14:textFill>
        </w:rPr>
        <w:t>各街乡和社区党组织、居委会要</w:t>
      </w:r>
      <w:r>
        <w:rPr>
          <w:rFonts w:hint="eastAsia" w:ascii="仿宋_GB2312" w:hAnsi="宋体" w:eastAsia="仿宋_GB2312" w:cs="宋体"/>
          <w:color w:val="000000" w:themeColor="text1"/>
          <w:kern w:val="0"/>
          <w:sz w:val="32"/>
          <w:szCs w:val="32"/>
          <w:lang w:eastAsia="zh-CN"/>
          <w14:textFill>
            <w14:solidFill>
              <w14:schemeClr w14:val="tx1"/>
            </w14:solidFill>
          </w14:textFill>
        </w:rPr>
        <w:t>对业委会（物管会）</w:t>
      </w:r>
      <w:r>
        <w:rPr>
          <w:rFonts w:hint="eastAsia" w:ascii="仿宋_GB2312" w:hAnsi="宋体" w:eastAsia="仿宋_GB2312" w:cs="宋体"/>
          <w:color w:val="000000" w:themeColor="text1"/>
          <w:kern w:val="0"/>
          <w:sz w:val="32"/>
          <w:szCs w:val="32"/>
          <w14:textFill>
            <w14:solidFill>
              <w14:schemeClr w14:val="tx1"/>
            </w14:solidFill>
          </w14:textFill>
        </w:rPr>
        <w:t>依法履行职责情况，</w:t>
      </w:r>
      <w:r>
        <w:rPr>
          <w:rFonts w:hint="eastAsia" w:ascii="仿宋_GB2312" w:hAnsi="宋体" w:eastAsia="仿宋_GB2312" w:cs="宋体"/>
          <w:color w:val="000000" w:themeColor="text1"/>
          <w:kern w:val="0"/>
          <w:sz w:val="32"/>
          <w:szCs w:val="32"/>
          <w:lang w:eastAsia="zh-CN"/>
          <w14:textFill>
            <w14:solidFill>
              <w14:schemeClr w14:val="tx1"/>
            </w14:solidFill>
          </w14:textFill>
        </w:rPr>
        <w:t>定期进行分析评估，实施动态管理。</w:t>
      </w:r>
      <w:r>
        <w:rPr>
          <w:rFonts w:hint="eastAsia" w:ascii="仿宋_GB2312" w:hAnsi="宋体" w:eastAsia="仿宋_GB2312" w:cs="宋体"/>
          <w:color w:val="000000" w:themeColor="text1"/>
          <w:kern w:val="0"/>
          <w:sz w:val="32"/>
          <w:szCs w:val="32"/>
          <w14:textFill>
            <w14:solidFill>
              <w14:schemeClr w14:val="tx1"/>
            </w14:solidFill>
          </w14:textFill>
        </w:rPr>
        <w:t>就业主反映的物业管理事项向业委会（物管会）进行询问，对其运行进行有效监督，对侵害业主权益的，依法撤销</w:t>
      </w:r>
      <w:r>
        <w:rPr>
          <w:rFonts w:hint="eastAsia" w:ascii="仿宋_GB2312" w:hAnsi="宋体" w:eastAsia="仿宋_GB2312" w:cs="宋体"/>
          <w:color w:val="000000" w:themeColor="text1"/>
          <w:kern w:val="0"/>
          <w:sz w:val="32"/>
          <w:szCs w:val="32"/>
          <w:lang w:eastAsia="zh-CN"/>
          <w14:textFill>
            <w14:solidFill>
              <w14:schemeClr w14:val="tx1"/>
            </w14:solidFill>
          </w14:textFill>
        </w:rPr>
        <w:t>业委会</w:t>
      </w:r>
      <w:r>
        <w:rPr>
          <w:rFonts w:hint="eastAsia" w:ascii="仿宋_GB2312" w:hAnsi="宋体" w:eastAsia="仿宋_GB2312" w:cs="宋体"/>
          <w:color w:val="000000" w:themeColor="text1"/>
          <w:kern w:val="0"/>
          <w:sz w:val="32"/>
          <w:szCs w:val="32"/>
          <w14:textFill>
            <w14:solidFill>
              <w14:schemeClr w14:val="tx1"/>
            </w14:solidFill>
          </w14:textFill>
        </w:rPr>
        <w:t>（物管会）作出的违反法律法规和规章的决定；对不满足条件的和不能依法履行职责的委员，要及时按照相关规定处理，并向业主公示。</w:t>
      </w:r>
    </w:p>
    <w:p>
      <w:pPr>
        <w:spacing w:line="580" w:lineRule="exact"/>
        <w:ind w:firstLine="627" w:firstLineChars="196"/>
        <w:jc w:val="left"/>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按照《朝阳区业主委员会和物业管理委员会规范化履职评价规程（试行）》制定实施方案，每年对辖区的业委会（物管会）进行</w:t>
      </w:r>
      <w:r>
        <w:rPr>
          <w:rFonts w:hint="eastAsia" w:ascii="仿宋_GB2312" w:hAnsi="宋体" w:eastAsia="仿宋_GB2312" w:cs="宋体"/>
          <w:color w:val="000000" w:themeColor="text1"/>
          <w:kern w:val="0"/>
          <w:sz w:val="32"/>
          <w:szCs w:val="32"/>
          <w:lang w:eastAsia="zh-CN"/>
          <w14:textFill>
            <w14:solidFill>
              <w14:schemeClr w14:val="tx1"/>
            </w14:solidFill>
          </w14:textFill>
        </w:rPr>
        <w:t>考评</w:t>
      </w:r>
      <w:r>
        <w:rPr>
          <w:rFonts w:hint="eastAsia" w:ascii="仿宋_GB2312" w:hAnsi="宋体" w:eastAsia="仿宋_GB2312" w:cs="宋体"/>
          <w:color w:val="000000" w:themeColor="text1"/>
          <w:kern w:val="0"/>
          <w:sz w:val="32"/>
          <w:szCs w:val="32"/>
          <w14:textFill>
            <w14:solidFill>
              <w14:schemeClr w14:val="tx1"/>
            </w14:solidFill>
          </w14:textFill>
        </w:rPr>
        <w:t>，对违规工作予以扣分，并将评价结果告知小区业主。对于不依法履行职责的，根据评价结果</w:t>
      </w:r>
      <w:r>
        <w:rPr>
          <w:rFonts w:hint="eastAsia" w:ascii="仿宋_GB2312" w:hAnsi="宋体" w:eastAsia="仿宋_GB2312" w:cs="宋体"/>
          <w:color w:val="000000" w:themeColor="text1"/>
          <w:kern w:val="0"/>
          <w:sz w:val="32"/>
          <w:szCs w:val="32"/>
          <w:lang w:eastAsia="zh-CN"/>
          <w14:textFill>
            <w14:solidFill>
              <w14:schemeClr w14:val="tx1"/>
            </w14:solidFill>
          </w14:textFill>
        </w:rPr>
        <w:t>启动</w:t>
      </w:r>
      <w:r>
        <w:rPr>
          <w:rFonts w:hint="eastAsia" w:ascii="仿宋_GB2312" w:hAnsi="宋体" w:eastAsia="仿宋_GB2312" w:cs="宋体"/>
          <w:color w:val="000000" w:themeColor="text1"/>
          <w:kern w:val="0"/>
          <w:sz w:val="32"/>
          <w:szCs w:val="32"/>
          <w14:textFill>
            <w14:solidFill>
              <w14:schemeClr w14:val="tx1"/>
            </w14:solidFill>
          </w14:textFill>
        </w:rPr>
        <w:t>业委会</w:t>
      </w:r>
      <w:r>
        <w:rPr>
          <w:rFonts w:hint="eastAsia" w:ascii="仿宋_GB2312" w:hAnsi="宋体" w:eastAsia="仿宋_GB2312" w:cs="宋体"/>
          <w:color w:val="000000" w:themeColor="text1"/>
          <w:kern w:val="0"/>
          <w:sz w:val="32"/>
          <w:szCs w:val="32"/>
          <w:lang w:eastAsia="zh-CN"/>
          <w14:textFill>
            <w14:solidFill>
              <w14:schemeClr w14:val="tx1"/>
            </w14:solidFill>
          </w14:textFill>
        </w:rPr>
        <w:t>重新选举</w:t>
      </w:r>
      <w:r>
        <w:rPr>
          <w:rFonts w:hint="eastAsia" w:ascii="仿宋_GB2312" w:hAnsi="宋体" w:eastAsia="仿宋_GB2312" w:cs="宋体"/>
          <w:color w:val="000000" w:themeColor="text1"/>
          <w:kern w:val="0"/>
          <w:sz w:val="32"/>
          <w:szCs w:val="32"/>
          <w14:textFill>
            <w14:solidFill>
              <w14:schemeClr w14:val="tx1"/>
            </w14:solidFill>
          </w14:textFill>
        </w:rPr>
        <w:t>和物管会重新组建工作。</w:t>
      </w:r>
    </w:p>
    <w:p>
      <w:pPr>
        <w:spacing w:line="580" w:lineRule="exact"/>
        <w:ind w:firstLine="627" w:firstLineChars="196"/>
        <w:jc w:val="left"/>
        <w:rPr>
          <w:rFonts w:ascii="仿宋_GB2312" w:eastAsia="仿宋_GB2312" w:cs="楷体_GB2312"/>
          <w:color w:val="000000" w:themeColor="text1"/>
          <w:sz w:val="32"/>
          <w:szCs w:val="32"/>
          <w14:textFill>
            <w14:solidFill>
              <w14:schemeClr w14:val="tx1"/>
            </w14:solidFill>
          </w14:textFill>
        </w:rPr>
      </w:pPr>
      <w:r>
        <w:rPr>
          <w:rFonts w:hint="eastAsia" w:ascii="仿宋_GB2312" w:eastAsia="仿宋_GB2312" w:cs="楷体_GB2312"/>
          <w:color w:val="000000" w:themeColor="text1"/>
          <w:sz w:val="32"/>
          <w:szCs w:val="32"/>
          <w14:textFill>
            <w14:solidFill>
              <w14:schemeClr w14:val="tx1"/>
            </w14:solidFill>
          </w14:textFill>
        </w:rPr>
        <w:t>4、</w:t>
      </w:r>
      <w:r>
        <w:rPr>
          <w:rFonts w:hint="eastAsia" w:ascii="仿宋_GB2312" w:eastAsia="仿宋_GB2312" w:cs="楷体_GB2312"/>
          <w:color w:val="000000" w:themeColor="text1"/>
          <w:sz w:val="32"/>
          <w:szCs w:val="32"/>
          <w:lang w:eastAsia="zh-CN"/>
          <w14:textFill>
            <w14:solidFill>
              <w14:schemeClr w14:val="tx1"/>
            </w14:solidFill>
          </w14:textFill>
        </w:rPr>
        <w:t>各街乡要</w:t>
      </w:r>
      <w:r>
        <w:rPr>
          <w:rFonts w:hint="eastAsia" w:ascii="仿宋_GB2312" w:eastAsia="仿宋_GB2312" w:cs="楷体_GB2312"/>
          <w:color w:val="000000" w:themeColor="text1"/>
          <w:sz w:val="32"/>
          <w:szCs w:val="32"/>
          <w14:textFill>
            <w14:solidFill>
              <w14:schemeClr w14:val="tx1"/>
            </w14:solidFill>
          </w14:textFill>
        </w:rPr>
        <w:t>督促业委会</w:t>
      </w:r>
      <w:r>
        <w:rPr>
          <w:rFonts w:hint="eastAsia" w:ascii="仿宋_GB2312" w:eastAsia="仿宋_GB2312" w:cs="楷体_GB2312"/>
          <w:color w:val="000000" w:themeColor="text1"/>
          <w:sz w:val="32"/>
          <w:szCs w:val="32"/>
          <w:lang w:eastAsia="zh-CN"/>
          <w14:textFill>
            <w14:solidFill>
              <w14:schemeClr w14:val="tx1"/>
            </w14:solidFill>
          </w14:textFill>
        </w:rPr>
        <w:t>，</w:t>
      </w:r>
      <w:r>
        <w:rPr>
          <w:rFonts w:hint="eastAsia" w:ascii="仿宋_GB2312" w:eastAsia="仿宋_GB2312" w:cs="楷体_GB2312"/>
          <w:color w:val="000000" w:themeColor="text1"/>
          <w:sz w:val="32"/>
          <w:szCs w:val="32"/>
          <w14:textFill>
            <w14:solidFill>
              <w14:schemeClr w14:val="tx1"/>
            </w14:solidFill>
          </w14:textFill>
        </w:rPr>
        <w:t>每半年公示业委会委员、候补委员交纳物业费、停车费信息；定期召开业委会（物管会）会议，接待和听取业主、物业使用人对物业管理的意见和建议，接受业主、物业使用人的咨询、投诉和监督；业委会</w:t>
      </w:r>
      <w:r>
        <w:rPr>
          <w:rFonts w:hint="eastAsia" w:ascii="仿宋_GB2312" w:eastAsia="仿宋_GB2312" w:cs="楷体_GB2312"/>
          <w:color w:val="000000" w:themeColor="text1"/>
          <w:sz w:val="32"/>
          <w:szCs w:val="32"/>
          <w:lang w:eastAsia="zh-CN"/>
          <w14:textFill>
            <w14:solidFill>
              <w14:schemeClr w14:val="tx1"/>
            </w14:solidFill>
          </w14:textFill>
        </w:rPr>
        <w:t>要</w:t>
      </w:r>
      <w:r>
        <w:rPr>
          <w:rFonts w:hint="eastAsia" w:ascii="仿宋_GB2312" w:eastAsia="仿宋_GB2312" w:cs="楷体_GB2312"/>
          <w:color w:val="000000" w:themeColor="text1"/>
          <w:sz w:val="32"/>
          <w:szCs w:val="32"/>
          <w14:textFill>
            <w14:solidFill>
              <w14:schemeClr w14:val="tx1"/>
            </w14:solidFill>
          </w14:textFill>
        </w:rPr>
        <w:t>督促业主</w:t>
      </w:r>
      <w:r>
        <w:rPr>
          <w:rFonts w:hint="eastAsia" w:ascii="仿宋_GB2312" w:eastAsia="仿宋_GB2312" w:cs="楷体_GB2312"/>
          <w:color w:val="000000" w:themeColor="text1"/>
          <w:sz w:val="32"/>
          <w:szCs w:val="32"/>
          <w:lang w:eastAsia="zh-CN"/>
          <w14:textFill>
            <w14:solidFill>
              <w14:schemeClr w14:val="tx1"/>
            </w14:solidFill>
          </w14:textFill>
        </w:rPr>
        <w:t>及时</w:t>
      </w:r>
      <w:r>
        <w:rPr>
          <w:rFonts w:hint="eastAsia" w:ascii="仿宋_GB2312" w:eastAsia="仿宋_GB2312" w:cs="楷体_GB2312"/>
          <w:color w:val="000000" w:themeColor="text1"/>
          <w:sz w:val="32"/>
          <w:szCs w:val="32"/>
          <w14:textFill>
            <w14:solidFill>
              <w14:schemeClr w14:val="tx1"/>
            </w14:solidFill>
          </w14:textFill>
        </w:rPr>
        <w:t>交纳物业费，对业主、物业使用人违反管理规约等规定的行为进行制止，引导业主共同参与小区管理。</w:t>
      </w:r>
    </w:p>
    <w:p>
      <w:pPr>
        <w:spacing w:line="580" w:lineRule="exact"/>
        <w:ind w:firstLine="627" w:firstLineChars="196"/>
        <w:jc w:val="left"/>
        <w:rPr>
          <w:rFonts w:ascii="仿宋_GB2312" w:eastAsia="仿宋_GB2312" w:cs="楷体_GB2312"/>
          <w:color w:val="FF0000"/>
          <w:sz w:val="32"/>
          <w:szCs w:val="32"/>
        </w:rPr>
      </w:pPr>
      <w:r>
        <w:rPr>
          <w:rFonts w:hint="eastAsia" w:ascii="仿宋_GB2312" w:eastAsia="仿宋_GB2312" w:cs="楷体_GB2312"/>
          <w:color w:val="000000" w:themeColor="text1"/>
          <w:sz w:val="32"/>
          <w:szCs w:val="32"/>
          <w14:textFill>
            <w14:solidFill>
              <w14:schemeClr w14:val="tx1"/>
            </w14:solidFill>
          </w14:textFill>
        </w:rPr>
        <w:t>监督业委会（物管会）按照签订的物业服务合同的服务标准，督促物业服务人对公共设施设备和部位加强日常巡查和定期养护，监督住宅</w:t>
      </w:r>
      <w:r>
        <w:rPr>
          <w:rFonts w:hint="eastAsia" w:ascii="仿宋_GB2312" w:eastAsia="仿宋_GB2312" w:cs="楷体_GB2312"/>
          <w:color w:val="000000" w:themeColor="text1"/>
          <w:sz w:val="32"/>
          <w:szCs w:val="32"/>
          <w:lang w:eastAsia="zh-CN"/>
          <w14:textFill>
            <w14:solidFill>
              <w14:schemeClr w14:val="tx1"/>
            </w14:solidFill>
          </w14:textFill>
        </w:rPr>
        <w:t>专项</w:t>
      </w:r>
      <w:r>
        <w:rPr>
          <w:rFonts w:hint="eastAsia" w:ascii="仿宋_GB2312" w:eastAsia="仿宋_GB2312" w:cs="楷体_GB2312"/>
          <w:color w:val="000000" w:themeColor="text1"/>
          <w:sz w:val="32"/>
          <w:szCs w:val="32"/>
          <w14:textFill>
            <w14:solidFill>
              <w14:schemeClr w14:val="tx1"/>
            </w14:solidFill>
          </w14:textFill>
        </w:rPr>
        <w:t>维修资金的使用；存在安全隐患的，应及</w:t>
      </w:r>
      <w:r>
        <w:rPr>
          <w:rFonts w:hint="eastAsia" w:ascii="仿宋_GB2312" w:eastAsia="仿宋_GB2312" w:cs="楷体_GB2312"/>
          <w:color w:val="auto"/>
          <w:sz w:val="32"/>
          <w:szCs w:val="32"/>
        </w:rPr>
        <w:t>时</w:t>
      </w:r>
      <w:r>
        <w:rPr>
          <w:rFonts w:hint="eastAsia" w:ascii="仿宋_GB2312" w:eastAsia="仿宋_GB2312" w:cs="楷体_GB2312"/>
          <w:color w:val="auto"/>
          <w:sz w:val="32"/>
          <w:szCs w:val="32"/>
          <w:lang w:eastAsia="zh-CN"/>
        </w:rPr>
        <w:t>督促物业服务人</w:t>
      </w:r>
      <w:r>
        <w:rPr>
          <w:rFonts w:hint="eastAsia" w:ascii="仿宋_GB2312" w:eastAsia="仿宋_GB2312" w:cs="楷体_GB2312"/>
          <w:color w:val="auto"/>
          <w:sz w:val="32"/>
          <w:szCs w:val="32"/>
        </w:rPr>
        <w:t>采取修缮以及其他消除危险的安全治理措施；及时</w:t>
      </w:r>
      <w:r>
        <w:rPr>
          <w:rFonts w:hint="eastAsia" w:ascii="仿宋_GB2312" w:eastAsia="仿宋_GB2312" w:cs="楷体_GB2312"/>
          <w:color w:val="000000" w:themeColor="text1"/>
          <w:sz w:val="32"/>
          <w:szCs w:val="32"/>
          <w14:textFill>
            <w14:solidFill>
              <w14:schemeClr w14:val="tx1"/>
            </w14:solidFill>
          </w14:textFill>
        </w:rPr>
        <w:t>处理小区矛盾纠纷，协调业主、物业使用人和物业服务人之间关系，督促业主履行义务，督促物业服务人提高服务，提高小区物业管理水平。</w:t>
      </w:r>
    </w:p>
    <w:p>
      <w:pPr>
        <w:numPr>
          <w:ilvl w:val="0"/>
          <w:numId w:val="1"/>
        </w:numPr>
        <w:spacing w:line="580" w:lineRule="exact"/>
        <w:ind w:firstLine="630" w:firstLineChars="196"/>
        <w:jc w:val="left"/>
        <w:rPr>
          <w:rFonts w:hint="eastAsia" w:ascii="仿宋_GB2312" w:eastAsia="仿宋_GB2312" w:cs="楷体_GB2312"/>
          <w:color w:val="auto"/>
          <w:sz w:val="32"/>
          <w:szCs w:val="32"/>
        </w:rPr>
      </w:pPr>
      <w:r>
        <w:rPr>
          <w:rFonts w:hint="eastAsia" w:ascii="仿宋_GB2312" w:eastAsia="仿宋_GB2312" w:cs="楷体_GB2312"/>
          <w:b/>
          <w:bCs/>
          <w:sz w:val="32"/>
          <w:szCs w:val="32"/>
        </w:rPr>
        <w:t>对于老旧小区，要充分发挥业委会（物管会）的作用。</w:t>
      </w:r>
      <w:r>
        <w:rPr>
          <w:rFonts w:hint="eastAsia" w:ascii="仿宋_GB2312" w:eastAsia="仿宋_GB2312" w:cs="楷体_GB2312"/>
          <w:sz w:val="32"/>
          <w:szCs w:val="32"/>
        </w:rPr>
        <w:t>结合老旧小区改造，同步研究物业管理方式，分析小区管理和运行中的</w:t>
      </w:r>
      <w:r>
        <w:rPr>
          <w:rFonts w:hint="eastAsia" w:ascii="仿宋_GB2312" w:eastAsia="仿宋_GB2312" w:cs="楷体_GB2312"/>
          <w:sz w:val="32"/>
          <w:szCs w:val="32"/>
          <w:lang w:eastAsia="zh-CN"/>
        </w:rPr>
        <w:t>主</w:t>
      </w:r>
      <w:r>
        <w:rPr>
          <w:rFonts w:hint="eastAsia" w:ascii="仿宋_GB2312" w:eastAsia="仿宋_GB2312" w:cs="楷体_GB2312"/>
          <w:sz w:val="32"/>
          <w:szCs w:val="32"/>
        </w:rPr>
        <w:t>要矛盾，了解各方利益诉求，提升业主</w:t>
      </w:r>
      <w:r>
        <w:rPr>
          <w:rFonts w:hint="eastAsia" w:ascii="仿宋_GB2312" w:eastAsia="仿宋_GB2312" w:cs="楷体_GB2312"/>
          <w:sz w:val="32"/>
          <w:szCs w:val="32"/>
          <w:lang w:eastAsia="zh-CN"/>
        </w:rPr>
        <w:t>参与</w:t>
      </w:r>
      <w:r>
        <w:rPr>
          <w:rFonts w:hint="eastAsia" w:ascii="仿宋_GB2312" w:eastAsia="仿宋_GB2312" w:cs="楷体_GB2312"/>
          <w:sz w:val="32"/>
          <w:szCs w:val="32"/>
        </w:rPr>
        <w:t>意识，</w:t>
      </w:r>
      <w:r>
        <w:rPr>
          <w:rFonts w:hint="eastAsia" w:ascii="仿宋_GB2312" w:eastAsia="仿宋_GB2312" w:cs="楷体_GB2312"/>
          <w:sz w:val="32"/>
          <w:szCs w:val="32"/>
          <w:lang w:eastAsia="zh-CN"/>
        </w:rPr>
        <w:t>通过</w:t>
      </w:r>
      <w:r>
        <w:rPr>
          <w:rFonts w:hint="eastAsia" w:ascii="仿宋_GB2312" w:eastAsia="仿宋_GB2312" w:cs="楷体_GB2312"/>
          <w:sz w:val="32"/>
          <w:szCs w:val="32"/>
        </w:rPr>
        <w:t>召开业主大会或做出业主共同决定，选聘物业服务</w:t>
      </w:r>
      <w:r>
        <w:rPr>
          <w:rFonts w:hint="eastAsia" w:ascii="仿宋_GB2312" w:eastAsia="仿宋_GB2312" w:cs="楷体_GB2312"/>
          <w:sz w:val="32"/>
          <w:szCs w:val="32"/>
          <w:lang w:eastAsia="zh-CN"/>
        </w:rPr>
        <w:t>人；</w:t>
      </w:r>
      <w:r>
        <w:rPr>
          <w:rFonts w:hint="eastAsia" w:ascii="仿宋_GB2312" w:eastAsia="仿宋_GB2312" w:cs="楷体_GB2312"/>
          <w:sz w:val="32"/>
          <w:szCs w:val="32"/>
        </w:rPr>
        <w:t>督促物业服务</w:t>
      </w:r>
      <w:r>
        <w:rPr>
          <w:rFonts w:hint="eastAsia" w:ascii="仿宋_GB2312" w:eastAsia="仿宋_GB2312" w:cs="楷体_GB2312"/>
          <w:sz w:val="32"/>
          <w:szCs w:val="32"/>
          <w:lang w:eastAsia="zh-CN"/>
        </w:rPr>
        <w:t>人</w:t>
      </w:r>
      <w:r>
        <w:rPr>
          <w:rFonts w:hint="eastAsia" w:ascii="仿宋_GB2312" w:eastAsia="仿宋_GB2312" w:cs="楷体_GB2312"/>
          <w:sz w:val="32"/>
          <w:szCs w:val="32"/>
        </w:rPr>
        <w:t>提高服务能力和水平，增强居民业主的满意度</w:t>
      </w:r>
      <w:r>
        <w:rPr>
          <w:rFonts w:hint="eastAsia" w:ascii="仿宋_GB2312" w:eastAsia="仿宋_GB2312" w:cs="楷体_GB2312"/>
          <w:sz w:val="32"/>
          <w:szCs w:val="32"/>
          <w:lang w:eastAsia="zh-CN"/>
        </w:rPr>
        <w:t>；</w:t>
      </w:r>
      <w:r>
        <w:rPr>
          <w:rFonts w:hint="eastAsia" w:ascii="仿宋_GB2312" w:eastAsia="仿宋_GB2312" w:cs="楷体_GB2312"/>
          <w:sz w:val="32"/>
          <w:szCs w:val="32"/>
        </w:rPr>
        <w:t>引导自觉缴费行为，</w:t>
      </w:r>
      <w:r>
        <w:rPr>
          <w:rFonts w:hint="eastAsia" w:ascii="仿宋_GB2312" w:eastAsia="仿宋_GB2312" w:cs="楷体_GB2312"/>
          <w:color w:val="auto"/>
          <w:sz w:val="32"/>
          <w:szCs w:val="32"/>
        </w:rPr>
        <w:t>促进小区由无物业管理</w:t>
      </w:r>
      <w:r>
        <w:rPr>
          <w:rFonts w:hint="eastAsia" w:ascii="仿宋_GB2312" w:eastAsia="仿宋_GB2312" w:cs="楷体_GB2312"/>
          <w:color w:val="auto"/>
          <w:sz w:val="32"/>
          <w:szCs w:val="32"/>
          <w:lang w:eastAsia="zh-CN"/>
        </w:rPr>
        <w:t>或</w:t>
      </w:r>
      <w:r>
        <w:rPr>
          <w:rFonts w:hint="eastAsia" w:ascii="仿宋_GB2312" w:eastAsia="仿宋_GB2312" w:cs="楷体_GB2312"/>
          <w:color w:val="auto"/>
          <w:sz w:val="32"/>
          <w:szCs w:val="32"/>
        </w:rPr>
        <w:t>准物业</w:t>
      </w:r>
      <w:r>
        <w:rPr>
          <w:rFonts w:hint="eastAsia" w:ascii="仿宋_GB2312" w:eastAsia="仿宋_GB2312" w:cs="楷体_GB2312"/>
          <w:color w:val="auto"/>
          <w:sz w:val="32"/>
          <w:szCs w:val="32"/>
          <w:lang w:eastAsia="zh-CN"/>
        </w:rPr>
        <w:t>到</w:t>
      </w:r>
      <w:r>
        <w:rPr>
          <w:rFonts w:hint="eastAsia" w:ascii="仿宋_GB2312" w:eastAsia="仿宋_GB2312" w:cs="楷体_GB2312"/>
          <w:color w:val="auto"/>
          <w:sz w:val="32"/>
          <w:szCs w:val="32"/>
        </w:rPr>
        <w:t>标准化物业管理的转型升级。</w:t>
      </w:r>
    </w:p>
    <w:p>
      <w:pPr>
        <w:numPr>
          <w:ilvl w:val="0"/>
          <w:numId w:val="2"/>
        </w:numPr>
        <w:spacing w:line="580" w:lineRule="exact"/>
        <w:ind w:firstLine="627" w:firstLineChars="196"/>
        <w:jc w:val="left"/>
        <w:rPr>
          <w:rFonts w:ascii="黑体" w:hAnsi="黑体" w:eastAsia="黑体" w:cs="楷体_GB2312"/>
          <w:color w:val="000000" w:themeColor="text1"/>
          <w:sz w:val="32"/>
          <w:szCs w:val="32"/>
          <w14:textFill>
            <w14:solidFill>
              <w14:schemeClr w14:val="tx1"/>
            </w14:solidFill>
          </w14:textFill>
        </w:rPr>
      </w:pPr>
      <w:r>
        <w:rPr>
          <w:rFonts w:hint="eastAsia" w:ascii="黑体" w:hAnsi="黑体" w:eastAsia="黑体" w:cs="楷体_GB2312"/>
          <w:color w:val="000000" w:themeColor="text1"/>
          <w:sz w:val="32"/>
          <w:szCs w:val="32"/>
          <w14:textFill>
            <w14:solidFill>
              <w14:schemeClr w14:val="tx1"/>
            </w14:solidFill>
          </w14:textFill>
        </w:rPr>
        <w:t>开展与业主大会、业委会（物管会）相关工作的培训、指导</w:t>
      </w:r>
    </w:p>
    <w:p>
      <w:pPr>
        <w:spacing w:line="580" w:lineRule="exact"/>
        <w:jc w:val="left"/>
        <w:rPr>
          <w:rFonts w:asci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    1、开展业委会（物管会）委员的培训工作。</w:t>
      </w:r>
      <w:r>
        <w:rPr>
          <w:rFonts w:hint="eastAsia" w:ascii="仿宋_GB2312" w:eastAsia="仿宋_GB2312"/>
          <w:color w:val="000000" w:themeColor="text1"/>
          <w:sz w:val="32"/>
          <w:szCs w:val="32"/>
          <w14:textFill>
            <w14:solidFill>
              <w14:schemeClr w14:val="tx1"/>
            </w14:solidFill>
          </w14:textFill>
        </w:rPr>
        <w:t>各街乡会同相关部门共同对</w:t>
      </w:r>
      <w:r>
        <w:rPr>
          <w:rFonts w:hint="eastAsia" w:ascii="仿宋_GB2312" w:eastAsia="仿宋_GB2312" w:cs="仿宋_GB2312"/>
          <w:color w:val="000000" w:themeColor="text1"/>
          <w:sz w:val="32"/>
          <w:szCs w:val="32"/>
          <w14:textFill>
            <w14:solidFill>
              <w14:schemeClr w14:val="tx1"/>
            </w14:solidFill>
          </w14:textFill>
        </w:rPr>
        <w:t>业委会（物管会）</w:t>
      </w:r>
      <w:r>
        <w:rPr>
          <w:rFonts w:hint="eastAsia" w:ascii="仿宋_GB2312" w:eastAsia="仿宋_GB2312"/>
          <w:color w:val="000000" w:themeColor="text1"/>
          <w:sz w:val="32"/>
          <w:szCs w:val="32"/>
          <w14:textFill>
            <w14:solidFill>
              <w14:schemeClr w14:val="tx1"/>
            </w14:solidFill>
          </w14:textFill>
        </w:rPr>
        <w:t>委员在党建工作、法律法规和物业管理等方面开展培训</w:t>
      </w:r>
      <w:r>
        <w:rPr>
          <w:rFonts w:hint="eastAsia" w:ascii="仿宋_GB2312" w:eastAsia="仿宋_GB2312" w:cs="仿宋_GB2312"/>
          <w:color w:val="000000" w:themeColor="text1"/>
          <w:sz w:val="32"/>
          <w:szCs w:val="32"/>
          <w14:textFill>
            <w14:solidFill>
              <w14:schemeClr w14:val="tx1"/>
            </w14:solidFill>
          </w14:textFill>
        </w:rPr>
        <w:t>，每年不少于四次。通过成立前、成立后和日常业务培训，提高委员素质。坚持专业化导向，培养和提升业委会（物管会）委员对物业管理的专业化认知，对涉及物业相关法律、物业服务内容及权责边界进行物业管理专项培训，保证</w:t>
      </w:r>
      <w:r>
        <w:rPr>
          <w:rFonts w:hint="eastAsia" w:ascii="仿宋_GB2312" w:eastAsia="仿宋_GB2312"/>
          <w:color w:val="000000" w:themeColor="text1"/>
          <w:sz w:val="32"/>
          <w:szCs w:val="32"/>
          <w:lang w:val="zh-CN"/>
          <w14:textFill>
            <w14:solidFill>
              <w14:schemeClr w14:val="tx1"/>
            </w14:solidFill>
          </w14:textFill>
        </w:rPr>
        <w:t>正确行使职责</w:t>
      </w:r>
      <w:r>
        <w:rPr>
          <w:rFonts w:hint="eastAsia" w:ascii="仿宋_GB2312" w:eastAsia="仿宋_GB2312" w:cs="仿宋_GB2312"/>
          <w:color w:val="000000" w:themeColor="text1"/>
          <w:sz w:val="32"/>
          <w:szCs w:val="32"/>
          <w14:textFill>
            <w14:solidFill>
              <w14:schemeClr w14:val="tx1"/>
            </w14:solidFill>
          </w14:textFill>
        </w:rPr>
        <w:t>，维护居民业主的合法权益。</w:t>
      </w:r>
    </w:p>
    <w:p>
      <w:pPr>
        <w:spacing w:line="580" w:lineRule="exact"/>
        <w:ind w:firstLine="642"/>
        <w:jc w:val="left"/>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2、开展各街乡相关工作人员的培训工作。</w:t>
      </w:r>
      <w:r>
        <w:rPr>
          <w:rFonts w:hint="eastAsia" w:ascii="仿宋_GB2312" w:eastAsia="仿宋_GB2312"/>
          <w:color w:val="000000" w:themeColor="text1"/>
          <w:sz w:val="32"/>
          <w:szCs w:val="32"/>
          <w14:textFill>
            <w14:solidFill>
              <w14:schemeClr w14:val="tx1"/>
            </w14:solidFill>
          </w14:textFill>
        </w:rPr>
        <w:t>各街乡会同相关部门落实、细化对各街乡负责业主大会、</w:t>
      </w:r>
      <w:r>
        <w:rPr>
          <w:rFonts w:hint="eastAsia" w:ascii="仿宋_GB2312" w:eastAsia="仿宋_GB2312" w:cs="仿宋_GB2312"/>
          <w:color w:val="000000" w:themeColor="text1"/>
          <w:sz w:val="32"/>
          <w:szCs w:val="32"/>
          <w14:textFill>
            <w14:solidFill>
              <w14:schemeClr w14:val="tx1"/>
            </w14:solidFill>
          </w14:textFill>
        </w:rPr>
        <w:t>业委会（物管会）</w:t>
      </w:r>
      <w:r>
        <w:rPr>
          <w:rFonts w:hint="eastAsia" w:ascii="仿宋_GB2312" w:eastAsia="仿宋_GB2312"/>
          <w:color w:val="000000" w:themeColor="text1"/>
          <w:sz w:val="32"/>
          <w:szCs w:val="32"/>
          <w14:textFill>
            <w14:solidFill>
              <w14:schemeClr w14:val="tx1"/>
            </w14:solidFill>
          </w14:textFill>
        </w:rPr>
        <w:t>相关工作人员的专项和日常培训工作，每年不少于四次，提升履职尽责能力，确保一线人员能够基本掌握工作程序、文书草拟和指导规范等工作，在社区治理工作中做到不缺位、不越位，及时补位，进一步提高社区治理水平。</w:t>
      </w:r>
    </w:p>
    <w:p>
      <w:pPr>
        <w:spacing w:line="580" w:lineRule="exact"/>
        <w:ind w:firstLine="642"/>
        <w:jc w:val="left"/>
        <w:rPr>
          <w:rFonts w:ascii="仿宋_GB2312" w:eastAsia="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3、选聘有经验、信用良好的第三方机构。</w:t>
      </w:r>
      <w:r>
        <w:rPr>
          <w:rFonts w:hint="eastAsia" w:ascii="仿宋_GB2312" w:hAnsi="仿宋_GB2312" w:eastAsia="仿宋_GB2312" w:cs="仿宋_GB2312"/>
          <w:bCs/>
          <w:color w:val="000000" w:themeColor="text1"/>
          <w:sz w:val="32"/>
          <w:szCs w:val="32"/>
          <w14:textFill>
            <w14:solidFill>
              <w14:schemeClr w14:val="tx1"/>
            </w14:solidFill>
          </w14:textFill>
        </w:rPr>
        <w:t>各街乡根据成立业主大会等工作的实际需求，</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可以</w:t>
      </w:r>
      <w:r>
        <w:rPr>
          <w:rFonts w:hint="eastAsia" w:ascii="仿宋_GB2312" w:hAnsi="仿宋_GB2312" w:eastAsia="仿宋_GB2312" w:cs="仿宋_GB2312"/>
          <w:bCs/>
          <w:color w:val="000000" w:themeColor="text1"/>
          <w:sz w:val="32"/>
          <w:szCs w:val="32"/>
          <w14:textFill>
            <w14:solidFill>
              <w14:schemeClr w14:val="tx1"/>
            </w14:solidFill>
          </w14:textFill>
        </w:rPr>
        <w:t>选聘专业</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咨询</w:t>
      </w:r>
      <w:r>
        <w:rPr>
          <w:rFonts w:hint="eastAsia" w:ascii="仿宋_GB2312" w:hAnsi="仿宋_GB2312" w:eastAsia="仿宋_GB2312" w:cs="仿宋_GB2312"/>
          <w:bCs/>
          <w:color w:val="000000" w:themeColor="text1"/>
          <w:sz w:val="32"/>
          <w:szCs w:val="32"/>
          <w14:textFill>
            <w14:solidFill>
              <w14:schemeClr w14:val="tx1"/>
            </w14:solidFill>
          </w14:textFill>
        </w:rPr>
        <w:t>研究机构</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运用合理统计工具进行分析运算、撰写系统全面清晰的研究报告、提出改进服务流程的方法措施、帮助各街乡整合和优化服务流程</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。要</w:t>
      </w:r>
      <w:r>
        <w:rPr>
          <w:rFonts w:hint="eastAsia" w:ascii="仿宋_GB2312" w:hAnsi="仿宋_GB2312" w:eastAsia="仿宋_GB2312" w:cs="仿宋_GB2312"/>
          <w:bCs/>
          <w:color w:val="000000" w:themeColor="text1"/>
          <w:sz w:val="32"/>
          <w:szCs w:val="32"/>
          <w14:textFill>
            <w14:solidFill>
              <w14:schemeClr w14:val="tx1"/>
            </w14:solidFill>
          </w14:textFill>
        </w:rPr>
        <w:t>重视发挥第三方力量，</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参与社区矛盾化解，</w:t>
      </w:r>
      <w:r>
        <w:rPr>
          <w:rFonts w:hint="eastAsia" w:ascii="仿宋_GB2312" w:hAnsi="仿宋_GB2312" w:eastAsia="仿宋_GB2312" w:cs="仿宋_GB2312"/>
          <w:bCs/>
          <w:color w:val="000000" w:themeColor="text1"/>
          <w:sz w:val="32"/>
          <w:szCs w:val="32"/>
          <w14:textFill>
            <w14:solidFill>
              <w14:schemeClr w14:val="tx1"/>
            </w14:solidFill>
          </w14:textFill>
        </w:rPr>
        <w:t>降低行政诉讼风险</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。同时，</w:t>
      </w:r>
      <w:r>
        <w:rPr>
          <w:rFonts w:hint="eastAsia" w:ascii="仿宋_GB2312" w:hAnsi="仿宋_GB2312" w:eastAsia="仿宋_GB2312" w:cs="仿宋_GB2312"/>
          <w:bCs/>
          <w:color w:val="000000" w:themeColor="text1"/>
          <w:sz w:val="32"/>
          <w:szCs w:val="32"/>
          <w14:textFill>
            <w14:solidFill>
              <w14:schemeClr w14:val="tx1"/>
            </w14:solidFill>
          </w14:textFill>
        </w:rPr>
        <w:t>各街乡要加强对</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第三方机构的</w:t>
      </w:r>
      <w:r>
        <w:rPr>
          <w:rFonts w:hint="eastAsia" w:ascii="仿宋_GB2312" w:hAnsi="仿宋_GB2312" w:eastAsia="仿宋_GB2312" w:cs="仿宋_GB2312"/>
          <w:bCs/>
          <w:color w:val="000000" w:themeColor="text1"/>
          <w:sz w:val="32"/>
          <w:szCs w:val="32"/>
          <w14:textFill>
            <w14:solidFill>
              <w14:schemeClr w14:val="tx1"/>
            </w14:solidFill>
          </w14:textFill>
        </w:rPr>
        <w:t>服务监测、</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重视对</w:t>
      </w:r>
      <w:r>
        <w:rPr>
          <w:rFonts w:hint="eastAsia" w:ascii="仿宋_GB2312" w:hAnsi="仿宋_GB2312" w:eastAsia="仿宋_GB2312" w:cs="仿宋_GB2312"/>
          <w:bCs/>
          <w:color w:val="000000" w:themeColor="text1"/>
          <w:sz w:val="32"/>
          <w:szCs w:val="32"/>
          <w14:textFill>
            <w14:solidFill>
              <w14:schemeClr w14:val="tx1"/>
            </w14:solidFill>
          </w14:textFill>
        </w:rPr>
        <w:t>第三方服务的评价，以及相关信息共享。</w:t>
      </w:r>
    </w:p>
    <w:p>
      <w:pPr>
        <w:pStyle w:val="6"/>
        <w:widowControl/>
        <w:spacing w:line="580" w:lineRule="exact"/>
        <w:ind w:firstLine="640"/>
        <w:jc w:val="both"/>
        <w:rPr>
          <w:rFonts w:ascii="黑体" w:hAnsi="黑体" w:eastAsia="黑体"/>
          <w:b/>
          <w:bCs/>
          <w:color w:val="000000" w:themeColor="text1"/>
          <w:sz w:val="32"/>
          <w:szCs w:val="32"/>
          <w14:textFill>
            <w14:solidFill>
              <w14:schemeClr w14:val="tx1"/>
            </w14:solidFill>
          </w14:textFill>
        </w:rPr>
      </w:pPr>
      <w:r>
        <w:rPr>
          <w:rFonts w:hint="eastAsia" w:ascii="黑体" w:hAnsi="黑体" w:eastAsia="黑体" w:cs="楷体_GB2312"/>
          <w:color w:val="000000" w:themeColor="text1"/>
          <w:sz w:val="32"/>
          <w:szCs w:val="32"/>
          <w14:textFill>
            <w14:solidFill>
              <w14:schemeClr w14:val="tx1"/>
            </w14:solidFill>
          </w14:textFill>
        </w:rPr>
        <w:t>六、加强矛盾化解，强化应急处理</w:t>
      </w:r>
    </w:p>
    <w:p>
      <w:pPr>
        <w:autoSpaceDE w:val="0"/>
        <w:autoSpaceDN w:val="0"/>
        <w:adjustRightInd w:val="0"/>
        <w:spacing w:line="580" w:lineRule="exact"/>
        <w:ind w:firstLine="646"/>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1、加强党建引领，搭建多方联动议事平台。</w:t>
      </w:r>
      <w:r>
        <w:rPr>
          <w:rFonts w:hint="eastAsia" w:ascii="仿宋_GB2312" w:eastAsia="仿宋_GB2312"/>
          <w:color w:val="000000" w:themeColor="text1"/>
          <w:sz w:val="32"/>
          <w:szCs w:val="32"/>
          <w14:textFill>
            <w14:solidFill>
              <w14:schemeClr w14:val="tx1"/>
            </w14:solidFill>
          </w14:textFill>
        </w:rPr>
        <w:t>各街乡</w:t>
      </w:r>
      <w:r>
        <w:rPr>
          <w:rFonts w:hint="eastAsia" w:ascii="仿宋_GB2312" w:eastAsia="仿宋_GB2312" w:cs="仿宋_GB2312"/>
          <w:color w:val="000000" w:themeColor="text1"/>
          <w:sz w:val="32"/>
          <w:szCs w:val="32"/>
          <w14:textFill>
            <w14:solidFill>
              <w14:schemeClr w14:val="tx1"/>
            </w14:solidFill>
          </w14:textFill>
        </w:rPr>
        <w:t>通过党政群共商共治工作机制社区治理议事平台，定期召开物业服务管理工作联席会议，广泛征集居民业主意见，摸清物业服务需求，督促物业服务人和业主、业委会（物管会）依法、有序履行自身职能，将矛盾化解在早化解在小。</w:t>
      </w:r>
      <w:r>
        <w:rPr>
          <w:rFonts w:hint="eastAsia" w:ascii="仿宋_GB2312" w:eastAsia="仿宋_GB2312" w:cs="仿宋_GB2312"/>
          <w:b w:val="0"/>
          <w:bCs w:val="0"/>
          <w:color w:val="000000" w:themeColor="text1"/>
          <w:sz w:val="32"/>
          <w:szCs w:val="32"/>
          <w14:textFill>
            <w14:solidFill>
              <w14:schemeClr w14:val="tx1"/>
            </w14:solidFill>
          </w14:textFill>
        </w:rPr>
        <w:t>强化各街乡司法所化解处理矛盾纠纷的作用。利用人民</w:t>
      </w:r>
      <w:r>
        <w:rPr>
          <w:rFonts w:hint="eastAsia" w:ascii="仿宋_GB2312" w:eastAsia="仿宋_GB2312" w:cs="仿宋_GB2312"/>
          <w:color w:val="000000" w:themeColor="text1"/>
          <w:sz w:val="32"/>
          <w:szCs w:val="32"/>
          <w14:textFill>
            <w14:solidFill>
              <w14:schemeClr w14:val="tx1"/>
            </w14:solidFill>
          </w14:textFill>
        </w:rPr>
        <w:t>调解、司法调解、12368热线平台等方式，发挥多元化调处机制，完善物业纠纷源头治理机制，维护社区和谐稳定。</w:t>
      </w:r>
    </w:p>
    <w:p>
      <w:pPr>
        <w:autoSpaceDE w:val="0"/>
        <w:autoSpaceDN w:val="0"/>
        <w:adjustRightInd w:val="0"/>
        <w:spacing w:line="580" w:lineRule="exact"/>
        <w:ind w:firstLine="646"/>
        <w:rPr>
          <w:rFonts w:ascii="仿宋_GB2312" w:hAnsi="仿宋" w:eastAsia="仿宋_GB2312"/>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2、做好监测预警工作</w:t>
      </w:r>
      <w:r>
        <w:rPr>
          <w:rFonts w:hint="eastAsia" w:ascii="仿宋_GB2312" w:hAnsi="仿宋" w:eastAsia="仿宋_GB2312"/>
          <w:b/>
          <w:bCs/>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各街乡、社区要建立动态预警监测体系，关注辖区内物业管理区域情况，发生如：物业</w:t>
      </w:r>
      <w:r>
        <w:rPr>
          <w:rFonts w:hint="eastAsia" w:ascii="仿宋_GB2312" w:hAnsi="仿宋" w:eastAsia="仿宋_GB2312"/>
          <w:color w:val="000000" w:themeColor="text1"/>
          <w:sz w:val="32"/>
          <w:szCs w:val="32"/>
          <w:lang w:eastAsia="zh-CN"/>
          <w14:textFill>
            <w14:solidFill>
              <w14:schemeClr w14:val="tx1"/>
            </w14:solidFill>
          </w14:textFill>
        </w:rPr>
        <w:t>管理项目的移交和接管、调价等</w:t>
      </w:r>
      <w:r>
        <w:rPr>
          <w:rFonts w:hint="eastAsia" w:ascii="仿宋_GB2312" w:hAnsi="仿宋" w:eastAsia="仿宋_GB2312"/>
          <w:color w:val="000000" w:themeColor="text1"/>
          <w:sz w:val="32"/>
          <w:szCs w:val="32"/>
          <w14:textFill>
            <w14:solidFill>
              <w14:schemeClr w14:val="tx1"/>
            </w14:solidFill>
          </w14:textFill>
        </w:rPr>
        <w:t>其他敏感事项</w:t>
      </w:r>
      <w:r>
        <w:rPr>
          <w:rFonts w:hint="eastAsia" w:ascii="仿宋_GB2312" w:hAnsi="仿宋" w:eastAsia="仿宋_GB2312"/>
          <w:color w:val="000000" w:themeColor="text1"/>
          <w:sz w:val="32"/>
          <w:szCs w:val="32"/>
          <w:lang w:eastAsia="zh-CN"/>
          <w14:textFill>
            <w14:solidFill>
              <w14:schemeClr w14:val="tx1"/>
            </w14:solidFill>
          </w14:textFill>
        </w:rPr>
        <w:t>或</w:t>
      </w:r>
      <w:r>
        <w:rPr>
          <w:rFonts w:hint="eastAsia" w:ascii="仿宋_GB2312" w:hAnsi="仿宋" w:eastAsia="仿宋_GB2312"/>
          <w:color w:val="000000" w:themeColor="text1"/>
          <w:sz w:val="32"/>
          <w:szCs w:val="32"/>
          <w14:textFill>
            <w14:solidFill>
              <w14:schemeClr w14:val="tx1"/>
            </w14:solidFill>
          </w14:textFill>
        </w:rPr>
        <w:t>出现突发事件时，极易引发</w:t>
      </w:r>
      <w:r>
        <w:rPr>
          <w:rFonts w:hint="eastAsia" w:ascii="仿宋_GB2312" w:hAnsi="仿宋" w:eastAsia="仿宋_GB2312"/>
          <w:color w:val="000000" w:themeColor="text1"/>
          <w:sz w:val="32"/>
          <w:szCs w:val="32"/>
          <w:lang w:eastAsia="zh-CN"/>
          <w14:textFill>
            <w14:solidFill>
              <w14:schemeClr w14:val="tx1"/>
            </w14:solidFill>
          </w14:textFill>
        </w:rPr>
        <w:t>居民业主</w:t>
      </w:r>
      <w:r>
        <w:rPr>
          <w:rFonts w:hint="eastAsia" w:ascii="仿宋_GB2312" w:hAnsi="仿宋" w:eastAsia="仿宋_GB2312"/>
          <w:color w:val="000000" w:themeColor="text1"/>
          <w:sz w:val="32"/>
          <w:szCs w:val="32"/>
          <w14:textFill>
            <w14:solidFill>
              <w14:schemeClr w14:val="tx1"/>
            </w14:solidFill>
          </w14:textFill>
        </w:rPr>
        <w:t>对物业服务企业的集中投诉</w:t>
      </w:r>
      <w:r>
        <w:rPr>
          <w:rFonts w:hint="eastAsia" w:ascii="仿宋_GB2312" w:hAnsi="仿宋" w:eastAsia="仿宋_GB2312"/>
          <w:color w:val="000000" w:themeColor="text1"/>
          <w:sz w:val="32"/>
          <w:szCs w:val="32"/>
          <w:lang w:eastAsia="zh-CN"/>
          <w14:textFill>
            <w14:solidFill>
              <w14:schemeClr w14:val="tx1"/>
            </w14:solidFill>
          </w14:textFill>
        </w:rPr>
        <w:t>，如</w:t>
      </w:r>
      <w:r>
        <w:rPr>
          <w:rFonts w:hint="eastAsia" w:ascii="仿宋_GB2312" w:hAnsi="仿宋" w:eastAsia="仿宋_GB2312"/>
          <w:color w:val="000000" w:themeColor="text1"/>
          <w:sz w:val="32"/>
          <w:szCs w:val="32"/>
          <w14:textFill>
            <w14:solidFill>
              <w14:schemeClr w14:val="tx1"/>
            </w14:solidFill>
          </w14:textFill>
        </w:rPr>
        <w:t>处理不当易引发群体事件或被其他利益群体利用。各街乡</w:t>
      </w:r>
      <w:r>
        <w:rPr>
          <w:rFonts w:hint="eastAsia" w:ascii="仿宋_GB2312" w:hAnsi="仿宋" w:eastAsia="仿宋_GB2312"/>
          <w:color w:val="000000" w:themeColor="text1"/>
          <w:sz w:val="32"/>
          <w:szCs w:val="32"/>
          <w:lang w:eastAsia="zh-CN"/>
          <w14:textFill>
            <w14:solidFill>
              <w14:schemeClr w14:val="tx1"/>
            </w14:solidFill>
          </w14:textFill>
        </w:rPr>
        <w:t>要</w:t>
      </w:r>
      <w:r>
        <w:rPr>
          <w:rFonts w:hint="eastAsia" w:ascii="仿宋_GB2312" w:hAnsi="仿宋" w:eastAsia="仿宋_GB2312"/>
          <w:color w:val="000000" w:themeColor="text1"/>
          <w:sz w:val="32"/>
          <w:szCs w:val="32"/>
          <w14:textFill>
            <w14:solidFill>
              <w14:schemeClr w14:val="tx1"/>
            </w14:solidFill>
          </w14:textFill>
        </w:rPr>
        <w:t>加强监督预警，及时启动应急预案，采取有效措施，避免事态扩大。</w:t>
      </w:r>
    </w:p>
    <w:p>
      <w:pPr>
        <w:spacing w:line="560" w:lineRule="exact"/>
        <w:ind w:firstLine="643" w:firstLineChars="200"/>
        <w:jc w:val="left"/>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3、落实“吹哨报到”机制，开展专项治理。</w:t>
      </w:r>
      <w:r>
        <w:rPr>
          <w:rFonts w:hint="eastAsia" w:ascii="仿宋_GB2312" w:eastAsia="仿宋_GB2312" w:cs="仿宋_GB2312"/>
          <w:color w:val="000000" w:themeColor="text1"/>
          <w:sz w:val="32"/>
          <w:szCs w:val="32"/>
          <w14:textFill>
            <w14:solidFill>
              <w14:schemeClr w14:val="tx1"/>
            </w14:solidFill>
          </w14:textFill>
        </w:rPr>
        <w:t>遇到</w:t>
      </w:r>
      <w:r>
        <w:rPr>
          <w:rFonts w:hint="eastAsia" w:ascii="仿宋_GB2312" w:eastAsia="仿宋_GB2312" w:cs="仿宋_GB2312"/>
          <w:color w:val="000000" w:themeColor="text1"/>
          <w:sz w:val="32"/>
          <w:szCs w:val="32"/>
          <w:lang w:eastAsia="zh-CN"/>
          <w14:textFill>
            <w14:solidFill>
              <w14:schemeClr w14:val="tx1"/>
            </w14:solidFill>
          </w14:textFill>
        </w:rPr>
        <w:t>集中投诉或长期投诉居高不下，</w:t>
      </w:r>
      <w:r>
        <w:rPr>
          <w:rFonts w:hint="eastAsia" w:ascii="仿宋_GB2312" w:eastAsia="仿宋_GB2312" w:cs="仿宋_GB2312"/>
          <w:color w:val="000000" w:themeColor="text1"/>
          <w:sz w:val="32"/>
          <w:szCs w:val="32"/>
          <w14:textFill>
            <w14:solidFill>
              <w14:schemeClr w14:val="tx1"/>
            </w14:solidFill>
          </w14:textFill>
        </w:rPr>
        <w:t>街乡无法独立处理的矛盾纠纷时，要第一时间摸清问题，找准矛盾集中点，启动“街乡吹哨、部门报到”工作机制。根据实际投诉情况</w:t>
      </w:r>
      <w:r>
        <w:rPr>
          <w:rFonts w:hint="eastAsia" w:ascii="Times New Roman" w:hAnsi="Times New Roman" w:eastAsia="仿宋_GB2312"/>
          <w:color w:val="000000"/>
          <w:sz w:val="32"/>
          <w:szCs w:val="32"/>
        </w:rPr>
        <w:t>，由</w:t>
      </w:r>
      <w:r>
        <w:rPr>
          <w:rFonts w:ascii="Times New Roman" w:hAnsi="Times New Roman" w:eastAsia="仿宋_GB2312"/>
          <w:color w:val="000000"/>
          <w:sz w:val="32"/>
          <w:szCs w:val="32"/>
        </w:rPr>
        <w:t>发展改革、民政、</w:t>
      </w:r>
      <w:r>
        <w:rPr>
          <w:rFonts w:hint="eastAsia" w:eastAsia="仿宋_GB2312"/>
          <w:color w:val="000000"/>
          <w:sz w:val="32"/>
          <w:szCs w:val="32"/>
          <w:lang w:eastAsia="zh-CN"/>
        </w:rPr>
        <w:t>住建、房管</w:t>
      </w:r>
      <w:r>
        <w:rPr>
          <w:rFonts w:ascii="Times New Roman" w:hAnsi="Times New Roman" w:eastAsia="仿宋_GB2312"/>
          <w:color w:val="000000"/>
          <w:sz w:val="32"/>
          <w:szCs w:val="32"/>
        </w:rPr>
        <w:t>、规划自然资源、城市管理、水务、市场监管、园林绿化、人防等相关主管部门</w:t>
      </w:r>
      <w:r>
        <w:rPr>
          <w:rFonts w:hint="eastAsia" w:ascii="仿宋_GB2312" w:eastAsia="仿宋_GB2312" w:cs="仿宋_GB2312"/>
          <w:color w:val="000000" w:themeColor="text1"/>
          <w:sz w:val="32"/>
          <w:szCs w:val="32"/>
          <w14:textFill>
            <w14:solidFill>
              <w14:schemeClr w14:val="tx1"/>
            </w14:solidFill>
          </w14:textFill>
        </w:rPr>
        <w:t>，发挥职能部门的统筹协调作用，联合解决疑难问题，有效减少投诉</w:t>
      </w:r>
      <w:r>
        <w:rPr>
          <w:rFonts w:hint="eastAsia" w:ascii="仿宋_GB2312" w:eastAsia="仿宋_GB2312" w:cs="仿宋_GB2312"/>
          <w:color w:val="000000" w:themeColor="text1"/>
          <w:sz w:val="32"/>
          <w:szCs w:val="32"/>
          <w:lang w:eastAsia="zh-CN"/>
          <w14:textFill>
            <w14:solidFill>
              <w14:schemeClr w14:val="tx1"/>
            </w14:solidFill>
          </w14:textFill>
        </w:rPr>
        <w:t>。</w:t>
      </w:r>
    </w:p>
    <w:p>
      <w:pPr>
        <w:autoSpaceDE w:val="0"/>
        <w:autoSpaceDN w:val="0"/>
        <w:adjustRightInd w:val="0"/>
        <w:spacing w:line="580" w:lineRule="exact"/>
        <w:ind w:firstLine="646"/>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七、健全相关保障机制</w:t>
      </w:r>
    </w:p>
    <w:p>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区编办、区财政等部门按照《北京市街道党工委和办事处职责规定》，要研究明确完善相关职责和保障机制，细化完善职责清单，落实向街乡赋权工作，做好街乡科室职责分工、人员编制和公共服务经费的保障。实行街乡党委抓总，街乡组织部门以及社区党组织负责业委会（物管会）党员人选及党建工作，街乡城市管理（城乡建设）办公室负责政策指导的工作模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街乡社区工作办公室和社区居委会负责候选人及委员的推荐</w:t>
      </w:r>
      <w:r>
        <w:rPr>
          <w:rFonts w:hint="eastAsia" w:ascii="仿宋_GB2312" w:hAnsi="仿宋_GB2312" w:eastAsia="仿宋_GB2312" w:cs="仿宋_GB2312"/>
          <w:color w:val="000000" w:themeColor="text1"/>
          <w:sz w:val="32"/>
          <w:szCs w:val="32"/>
          <w:lang w:eastAsia="zh-CN"/>
          <w14:textFill>
            <w14:solidFill>
              <w14:schemeClr w14:val="tx1"/>
            </w14:solidFill>
          </w14:textFill>
        </w:rPr>
        <w:t>，并按程序和节点推进业主大会成立</w:t>
      </w:r>
      <w:r>
        <w:rPr>
          <w:rFonts w:hint="eastAsia" w:ascii="仿宋_GB2312" w:hAnsi="仿宋_GB2312" w:eastAsia="仿宋_GB2312" w:cs="仿宋_GB2312"/>
          <w:color w:val="000000" w:themeColor="text1"/>
          <w:sz w:val="32"/>
          <w:szCs w:val="32"/>
          <w14:textFill>
            <w14:solidFill>
              <w14:schemeClr w14:val="tx1"/>
            </w14:solidFill>
          </w14:textFill>
        </w:rPr>
        <w:t>工作。</w:t>
      </w:r>
    </w:p>
    <w:p>
      <w:pPr>
        <w:keepNext w:val="0"/>
        <w:keepLines w:val="0"/>
        <w:pageBreakBefore w:val="0"/>
        <w:widowControl w:val="0"/>
        <w:kinsoku/>
        <w:wordWrap/>
        <w:overflowPunct/>
        <w:topLinePunct w:val="0"/>
        <w:autoSpaceDE/>
        <w:autoSpaceDN/>
        <w:bidi w:val="0"/>
        <w:adjustRightInd/>
        <w:snapToGrid/>
        <w:spacing w:after="157" w:afterLines="50" w:line="580" w:lineRule="exact"/>
        <w:ind w:firstLine="627" w:firstLineChars="196"/>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2、完善对新组建的物管会的支持机制，可</w:t>
      </w:r>
      <w:r>
        <w:rPr>
          <w:rFonts w:hint="eastAsia" w:ascii="仿宋_GB2312" w:hAnsi="仿宋_GB2312" w:eastAsia="仿宋_GB2312" w:cs="仿宋_GB2312"/>
          <w:color w:val="000000" w:themeColor="text1"/>
          <w:sz w:val="32"/>
          <w:szCs w:val="32"/>
          <w:lang w:eastAsia="zh-CN"/>
          <w14:textFill>
            <w14:solidFill>
              <w14:schemeClr w14:val="tx1"/>
            </w14:solidFill>
          </w14:textFill>
        </w:rPr>
        <w:t>按规定</w:t>
      </w:r>
      <w:r>
        <w:rPr>
          <w:rFonts w:hint="eastAsia" w:ascii="仿宋_GB2312" w:hAnsi="仿宋_GB2312" w:eastAsia="仿宋_GB2312" w:cs="仿宋_GB2312"/>
          <w:color w:val="000000" w:themeColor="text1"/>
          <w:sz w:val="32"/>
          <w:szCs w:val="32"/>
          <w14:textFill>
            <w14:solidFill>
              <w14:schemeClr w14:val="tx1"/>
            </w14:solidFill>
          </w14:textFill>
        </w:rPr>
        <w:t>从街乡基本事业经费、党建经费中列支招投标、物业评估等涉及物业管理事项的经费，推动完善社区闲置房屋用于物管会办公用房的支持办法，以此提升组织化程度</w:t>
      </w:r>
      <w:r>
        <w:rPr>
          <w:rFonts w:hint="eastAsia" w:ascii="仿宋_GB2312" w:hAnsi="仿宋_GB2312" w:eastAsia="仿宋_GB2312" w:cs="仿宋_GB2312"/>
          <w:bCs/>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实现把物业管理纳入社区治理的目标。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bookmarkStart w:id="0" w:name="_GoBack"/>
      <w:bookmarkEnd w:id="0"/>
    </w:p>
    <w:p>
      <w:pPr>
        <w:spacing w:line="580" w:lineRule="exact"/>
        <w:ind w:firstLine="5424" w:firstLineChars="1695"/>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2021年7月20日</w:t>
      </w:r>
    </w:p>
    <w:p>
      <w:pPr>
        <w:spacing w:line="580" w:lineRule="exact"/>
        <w:ind w:firstLine="627" w:firstLineChars="196"/>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《朝阳区业主委员会和物业管理委员会规范化履职评价规程（试行）》</w:t>
      </w:r>
    </w:p>
    <w:p>
      <w:pPr>
        <w:spacing w:line="580" w:lineRule="exact"/>
        <w:ind w:firstLine="627" w:firstLineChars="196"/>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2、朝阳区业主个人信息联动核实工作机制（审议稿）</w:t>
      </w:r>
    </w:p>
    <w:sectPr>
      <w:footerReference r:id="rId3" w:type="default"/>
      <w:pgSz w:w="11906" w:h="16838"/>
      <w:pgMar w:top="1701"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91710"/>
    <w:multiLevelType w:val="singleLevel"/>
    <w:tmpl w:val="86091710"/>
    <w:lvl w:ilvl="0" w:tentative="0">
      <w:start w:val="5"/>
      <w:numFmt w:val="decimal"/>
      <w:suff w:val="nothing"/>
      <w:lvlText w:val="%1、"/>
      <w:lvlJc w:val="left"/>
      <w:rPr>
        <w:rFonts w:hint="default"/>
        <w:b/>
        <w:bCs/>
      </w:rPr>
    </w:lvl>
  </w:abstractNum>
  <w:abstractNum w:abstractNumId="1">
    <w:nsid w:val="60489E6D"/>
    <w:multiLevelType w:val="singleLevel"/>
    <w:tmpl w:val="60489E6D"/>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047"/>
    <w:rsid w:val="00011E2B"/>
    <w:rsid w:val="00021A49"/>
    <w:rsid w:val="00030B60"/>
    <w:rsid w:val="00030CF7"/>
    <w:rsid w:val="00031AA2"/>
    <w:rsid w:val="0003332E"/>
    <w:rsid w:val="00053047"/>
    <w:rsid w:val="00063BA1"/>
    <w:rsid w:val="00064907"/>
    <w:rsid w:val="00065C04"/>
    <w:rsid w:val="0007000D"/>
    <w:rsid w:val="00070401"/>
    <w:rsid w:val="00082C39"/>
    <w:rsid w:val="00086AD5"/>
    <w:rsid w:val="000C3C53"/>
    <w:rsid w:val="000D32AC"/>
    <w:rsid w:val="00101D57"/>
    <w:rsid w:val="00103130"/>
    <w:rsid w:val="00110C03"/>
    <w:rsid w:val="00122F05"/>
    <w:rsid w:val="00130E19"/>
    <w:rsid w:val="00136379"/>
    <w:rsid w:val="001417B2"/>
    <w:rsid w:val="00177DC6"/>
    <w:rsid w:val="00182BA5"/>
    <w:rsid w:val="00187AB0"/>
    <w:rsid w:val="00192761"/>
    <w:rsid w:val="001C7763"/>
    <w:rsid w:val="001D721B"/>
    <w:rsid w:val="00223BB7"/>
    <w:rsid w:val="002257EE"/>
    <w:rsid w:val="002551AB"/>
    <w:rsid w:val="00261AA8"/>
    <w:rsid w:val="0026436D"/>
    <w:rsid w:val="00296225"/>
    <w:rsid w:val="002A1F57"/>
    <w:rsid w:val="002C08F2"/>
    <w:rsid w:val="002D5778"/>
    <w:rsid w:val="002F0D8B"/>
    <w:rsid w:val="002F17F7"/>
    <w:rsid w:val="00305ED3"/>
    <w:rsid w:val="003129B5"/>
    <w:rsid w:val="00321650"/>
    <w:rsid w:val="003240D4"/>
    <w:rsid w:val="00336D2E"/>
    <w:rsid w:val="0035345C"/>
    <w:rsid w:val="003543E0"/>
    <w:rsid w:val="00366480"/>
    <w:rsid w:val="003718C3"/>
    <w:rsid w:val="00373C4E"/>
    <w:rsid w:val="0038028F"/>
    <w:rsid w:val="00383456"/>
    <w:rsid w:val="003840F4"/>
    <w:rsid w:val="00387808"/>
    <w:rsid w:val="003B6728"/>
    <w:rsid w:val="00413F57"/>
    <w:rsid w:val="0046199D"/>
    <w:rsid w:val="00462C36"/>
    <w:rsid w:val="0047178A"/>
    <w:rsid w:val="004728E5"/>
    <w:rsid w:val="00484C0D"/>
    <w:rsid w:val="00495937"/>
    <w:rsid w:val="004A4098"/>
    <w:rsid w:val="004C03C0"/>
    <w:rsid w:val="004C53EC"/>
    <w:rsid w:val="004D2112"/>
    <w:rsid w:val="004D71FA"/>
    <w:rsid w:val="004E3C6C"/>
    <w:rsid w:val="004F1507"/>
    <w:rsid w:val="00503348"/>
    <w:rsid w:val="00544E60"/>
    <w:rsid w:val="00555F20"/>
    <w:rsid w:val="005859B2"/>
    <w:rsid w:val="005865C1"/>
    <w:rsid w:val="005A54D3"/>
    <w:rsid w:val="005A7397"/>
    <w:rsid w:val="005B1213"/>
    <w:rsid w:val="005B5E70"/>
    <w:rsid w:val="005C1D49"/>
    <w:rsid w:val="005D1394"/>
    <w:rsid w:val="005D1F88"/>
    <w:rsid w:val="005D33C4"/>
    <w:rsid w:val="005D5955"/>
    <w:rsid w:val="005E68A2"/>
    <w:rsid w:val="005F515C"/>
    <w:rsid w:val="00600E0E"/>
    <w:rsid w:val="006019DA"/>
    <w:rsid w:val="00612AA4"/>
    <w:rsid w:val="006272A9"/>
    <w:rsid w:val="00635A32"/>
    <w:rsid w:val="006369DF"/>
    <w:rsid w:val="00637F31"/>
    <w:rsid w:val="00661B07"/>
    <w:rsid w:val="00667755"/>
    <w:rsid w:val="006D03DD"/>
    <w:rsid w:val="006E173C"/>
    <w:rsid w:val="00723745"/>
    <w:rsid w:val="007319F8"/>
    <w:rsid w:val="00740209"/>
    <w:rsid w:val="00781377"/>
    <w:rsid w:val="00796FE4"/>
    <w:rsid w:val="007A3E21"/>
    <w:rsid w:val="007D6B43"/>
    <w:rsid w:val="007F0870"/>
    <w:rsid w:val="00815108"/>
    <w:rsid w:val="00816466"/>
    <w:rsid w:val="00821706"/>
    <w:rsid w:val="00832195"/>
    <w:rsid w:val="0083495F"/>
    <w:rsid w:val="0084518F"/>
    <w:rsid w:val="0084553F"/>
    <w:rsid w:val="00857542"/>
    <w:rsid w:val="0087436C"/>
    <w:rsid w:val="00896F3A"/>
    <w:rsid w:val="008978E3"/>
    <w:rsid w:val="008E0C03"/>
    <w:rsid w:val="008E5BDF"/>
    <w:rsid w:val="008F2ED4"/>
    <w:rsid w:val="00910C16"/>
    <w:rsid w:val="009114CC"/>
    <w:rsid w:val="00915D09"/>
    <w:rsid w:val="00941979"/>
    <w:rsid w:val="00961444"/>
    <w:rsid w:val="00963971"/>
    <w:rsid w:val="00985C8E"/>
    <w:rsid w:val="0099154B"/>
    <w:rsid w:val="009B5D67"/>
    <w:rsid w:val="009D2E53"/>
    <w:rsid w:val="009E007F"/>
    <w:rsid w:val="009E2DF4"/>
    <w:rsid w:val="009F3043"/>
    <w:rsid w:val="009F66C2"/>
    <w:rsid w:val="00A129D7"/>
    <w:rsid w:val="00A13D39"/>
    <w:rsid w:val="00A16138"/>
    <w:rsid w:val="00A23748"/>
    <w:rsid w:val="00A23987"/>
    <w:rsid w:val="00A6120F"/>
    <w:rsid w:val="00A753B0"/>
    <w:rsid w:val="00A80F07"/>
    <w:rsid w:val="00AA0BF4"/>
    <w:rsid w:val="00AA7523"/>
    <w:rsid w:val="00AE2B8C"/>
    <w:rsid w:val="00AE67F5"/>
    <w:rsid w:val="00AF0968"/>
    <w:rsid w:val="00B14B16"/>
    <w:rsid w:val="00B15B65"/>
    <w:rsid w:val="00B23C32"/>
    <w:rsid w:val="00B56662"/>
    <w:rsid w:val="00B831E4"/>
    <w:rsid w:val="00B92A4D"/>
    <w:rsid w:val="00BA7B31"/>
    <w:rsid w:val="00BB036C"/>
    <w:rsid w:val="00BC1ED6"/>
    <w:rsid w:val="00BD3C2F"/>
    <w:rsid w:val="00BD3C3B"/>
    <w:rsid w:val="00BF6972"/>
    <w:rsid w:val="00C116BB"/>
    <w:rsid w:val="00C11DEA"/>
    <w:rsid w:val="00C16C97"/>
    <w:rsid w:val="00C46AAE"/>
    <w:rsid w:val="00C62295"/>
    <w:rsid w:val="00C750EA"/>
    <w:rsid w:val="00CB6279"/>
    <w:rsid w:val="00CD5D9F"/>
    <w:rsid w:val="00CE1F7B"/>
    <w:rsid w:val="00CE7558"/>
    <w:rsid w:val="00D15B4E"/>
    <w:rsid w:val="00D3334E"/>
    <w:rsid w:val="00D41831"/>
    <w:rsid w:val="00D43B3A"/>
    <w:rsid w:val="00D60C15"/>
    <w:rsid w:val="00D625BC"/>
    <w:rsid w:val="00D822DA"/>
    <w:rsid w:val="00D852B9"/>
    <w:rsid w:val="00D857A1"/>
    <w:rsid w:val="00D93BBE"/>
    <w:rsid w:val="00DA0443"/>
    <w:rsid w:val="00DB7228"/>
    <w:rsid w:val="00DC4F00"/>
    <w:rsid w:val="00DD0C43"/>
    <w:rsid w:val="00DF2555"/>
    <w:rsid w:val="00DF797F"/>
    <w:rsid w:val="00E06BCC"/>
    <w:rsid w:val="00E168CB"/>
    <w:rsid w:val="00E2662E"/>
    <w:rsid w:val="00E5332A"/>
    <w:rsid w:val="00E602EB"/>
    <w:rsid w:val="00E61A14"/>
    <w:rsid w:val="00E85767"/>
    <w:rsid w:val="00E938BE"/>
    <w:rsid w:val="00E966C9"/>
    <w:rsid w:val="00EA0556"/>
    <w:rsid w:val="00EA5D54"/>
    <w:rsid w:val="00EC3BAC"/>
    <w:rsid w:val="00EF1AB8"/>
    <w:rsid w:val="00EF6FEA"/>
    <w:rsid w:val="00F211D2"/>
    <w:rsid w:val="00F36C68"/>
    <w:rsid w:val="00F42160"/>
    <w:rsid w:val="00F57308"/>
    <w:rsid w:val="00F61B2A"/>
    <w:rsid w:val="00F670AA"/>
    <w:rsid w:val="00F8557C"/>
    <w:rsid w:val="00F93895"/>
    <w:rsid w:val="00F94D38"/>
    <w:rsid w:val="00F97763"/>
    <w:rsid w:val="00FA7E18"/>
    <w:rsid w:val="00FE0045"/>
    <w:rsid w:val="00FE6BA1"/>
    <w:rsid w:val="00FF0058"/>
    <w:rsid w:val="01925A2B"/>
    <w:rsid w:val="050D43CD"/>
    <w:rsid w:val="05131903"/>
    <w:rsid w:val="0860091A"/>
    <w:rsid w:val="09BB0F02"/>
    <w:rsid w:val="0BDC574F"/>
    <w:rsid w:val="0C971FB9"/>
    <w:rsid w:val="0CE87B2E"/>
    <w:rsid w:val="0FCA5E43"/>
    <w:rsid w:val="11CD2DC0"/>
    <w:rsid w:val="136F2A11"/>
    <w:rsid w:val="13DE4E25"/>
    <w:rsid w:val="144B5BB9"/>
    <w:rsid w:val="14C117DC"/>
    <w:rsid w:val="159B3F41"/>
    <w:rsid w:val="18930D61"/>
    <w:rsid w:val="1F9B2618"/>
    <w:rsid w:val="20A028B6"/>
    <w:rsid w:val="22C02B53"/>
    <w:rsid w:val="231A3D41"/>
    <w:rsid w:val="23BC5B2C"/>
    <w:rsid w:val="28D17B74"/>
    <w:rsid w:val="28D82936"/>
    <w:rsid w:val="2D523932"/>
    <w:rsid w:val="2DC20AA3"/>
    <w:rsid w:val="2E5456B6"/>
    <w:rsid w:val="2E9A6233"/>
    <w:rsid w:val="2EDB4421"/>
    <w:rsid w:val="2EFA6625"/>
    <w:rsid w:val="309C771A"/>
    <w:rsid w:val="30FB7471"/>
    <w:rsid w:val="331C5A76"/>
    <w:rsid w:val="347A1298"/>
    <w:rsid w:val="34A24559"/>
    <w:rsid w:val="34EB078B"/>
    <w:rsid w:val="36252047"/>
    <w:rsid w:val="371D72E7"/>
    <w:rsid w:val="38E2478B"/>
    <w:rsid w:val="3CAA70EE"/>
    <w:rsid w:val="3D0542B9"/>
    <w:rsid w:val="3D0604B4"/>
    <w:rsid w:val="3E9F67AE"/>
    <w:rsid w:val="3ECB4262"/>
    <w:rsid w:val="3FAE1346"/>
    <w:rsid w:val="4442422E"/>
    <w:rsid w:val="499C2D64"/>
    <w:rsid w:val="4B4C010D"/>
    <w:rsid w:val="4C77703D"/>
    <w:rsid w:val="4DCF1AA7"/>
    <w:rsid w:val="4E1C686C"/>
    <w:rsid w:val="4E32084C"/>
    <w:rsid w:val="4ED1065D"/>
    <w:rsid w:val="51172223"/>
    <w:rsid w:val="52261CA2"/>
    <w:rsid w:val="542B2BE6"/>
    <w:rsid w:val="5C4300D0"/>
    <w:rsid w:val="5EAA186F"/>
    <w:rsid w:val="5EE472CF"/>
    <w:rsid w:val="62432BA4"/>
    <w:rsid w:val="62D31FB9"/>
    <w:rsid w:val="64BE7788"/>
    <w:rsid w:val="68314D7A"/>
    <w:rsid w:val="68482FDD"/>
    <w:rsid w:val="6CCE3917"/>
    <w:rsid w:val="72356462"/>
    <w:rsid w:val="747106B1"/>
    <w:rsid w:val="75C261CC"/>
    <w:rsid w:val="77AE27D5"/>
    <w:rsid w:val="79DB081A"/>
    <w:rsid w:val="7C327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jc w:val="left"/>
    </w:pPr>
    <w:rPr>
      <w:kern w:val="0"/>
      <w:sz w:val="24"/>
    </w:rPr>
  </w:style>
  <w:style w:type="paragraph" w:styleId="7">
    <w:name w:val="Title"/>
    <w:basedOn w:val="1"/>
    <w:next w:val="1"/>
    <w:qFormat/>
    <w:uiPriority w:val="10"/>
    <w:pPr>
      <w:spacing w:beforeLines="50" w:afterLines="50" w:line="300" w:lineRule="auto"/>
      <w:jc w:val="center"/>
    </w:pPr>
    <w:rPr>
      <w:rFonts w:ascii="宋体" w:hAnsi="宋体" w:eastAsia="宋体"/>
      <w:b/>
      <w:sz w:val="32"/>
      <w:szCs w:val="32"/>
    </w:rPr>
  </w:style>
  <w:style w:type="character" w:styleId="10">
    <w:name w:val="FollowedHyperlink"/>
    <w:basedOn w:val="9"/>
    <w:unhideWhenUsed/>
    <w:qFormat/>
    <w:uiPriority w:val="99"/>
    <w:rPr>
      <w:color w:val="333333"/>
      <w:u w:val="none"/>
    </w:rPr>
  </w:style>
  <w:style w:type="character" w:styleId="11">
    <w:name w:val="Hyperlink"/>
    <w:basedOn w:val="9"/>
    <w:unhideWhenUsed/>
    <w:qFormat/>
    <w:uiPriority w:val="99"/>
    <w:rPr>
      <w:color w:val="333333"/>
      <w:u w:val="none"/>
    </w:rPr>
  </w:style>
  <w:style w:type="character" w:styleId="12">
    <w:name w:val="annotation reference"/>
    <w:basedOn w:val="9"/>
    <w:semiHidden/>
    <w:unhideWhenUsed/>
    <w:qFormat/>
    <w:uiPriority w:val="99"/>
    <w:rPr>
      <w:sz w:val="21"/>
      <w:szCs w:val="21"/>
    </w:rPr>
  </w:style>
  <w:style w:type="character" w:customStyle="1" w:styleId="13">
    <w:name w:val="页眉 Char"/>
    <w:basedOn w:val="9"/>
    <w:link w:val="5"/>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paragraph" w:customStyle="1" w:styleId="15">
    <w:name w:val="Char Char Char"/>
    <w:basedOn w:val="1"/>
    <w:qFormat/>
    <w:uiPriority w:val="0"/>
    <w:rPr>
      <w:rFonts w:ascii="Arial" w:hAnsi="Arial" w:cs="Arial"/>
      <w:sz w:val="20"/>
      <w:szCs w:val="20"/>
    </w:rPr>
  </w:style>
  <w:style w:type="character" w:customStyle="1" w:styleId="16">
    <w:name w:val="批注框文本 Char"/>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A56914-ECDA-4803-A56F-7D086207DA82}">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915</Words>
  <Characters>5218</Characters>
  <Lines>43</Lines>
  <Paragraphs>12</Paragraphs>
  <TotalTime>1</TotalTime>
  <ScaleCrop>false</ScaleCrop>
  <LinksUpToDate>false</LinksUpToDate>
  <CharactersWithSpaces>6121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2021-03-26T01:17:00Z</dcterms:created>
  <dc:creator>演示人</dc:creator>
  <cp:lastModifiedBy>Crossover</cp:lastModifiedBy>
  <cp:lastPrinted>2021-07-15T06:25:00Z</cp:lastPrinted>
  <dcterms:modified xsi:type="dcterms:W3CDTF">2021-07-19T11:33:23Z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28C6B74A35E04810838E80BBA2F13D45</vt:lpwstr>
  </property>
</Properties>
</file>