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480" w:firstLineChars="200"/>
        <w:rPr>
          <w:rFonts w:ascii="Times New Roman" w:hAnsi="Times New Roman" w:eastAsia="仿宋_GB2312" w:cs="Times New Roman"/>
          <w:sz w:val="24"/>
          <w:szCs w:val="24"/>
          <w:lang w:val="en-US"/>
        </w:rPr>
      </w:pPr>
      <w:bookmarkStart w:id="0" w:name="_Hlk98764955"/>
    </w:p>
    <w:p>
      <w:pPr>
        <w:spacing w:after="0" w:line="240" w:lineRule="auto"/>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w:hAnsi="Times" w:eastAsia="方正小标宋简体" w:cs="Times New Roman"/>
          <w:sz w:val="32"/>
          <w:szCs w:val="32"/>
          <w:lang w:val="en-US"/>
        </w:rPr>
      </w:pPr>
    </w:p>
    <w:bookmarkEnd w:id="0"/>
    <w:p>
      <w:pPr>
        <w:widowControl w:val="0"/>
        <w:spacing w:after="0" w:line="240" w:lineRule="auto"/>
        <w:jc w:val="center"/>
        <w:rPr>
          <w:rFonts w:hint="eastAsia" w:ascii="方正小标宋简体" w:hAnsi="黑体" w:eastAsia="方正小标宋简体" w:cs="Times New Roman"/>
          <w:kern w:val="2"/>
          <w:sz w:val="44"/>
          <w:szCs w:val="44"/>
          <w:lang w:val="en-US"/>
        </w:rPr>
      </w:pPr>
      <w:r>
        <w:rPr>
          <w:rFonts w:hint="eastAsia" w:ascii="方正小标宋简体" w:hAnsi="黑体" w:eastAsia="方正小标宋简体" w:cs="Times New Roman"/>
          <w:kern w:val="2"/>
          <w:sz w:val="44"/>
          <w:szCs w:val="44"/>
          <w:lang w:val="en-US"/>
        </w:rPr>
        <w:t>朝阳区第二批文化事业产业融合发展</w:t>
      </w:r>
    </w:p>
    <w:p>
      <w:pPr>
        <w:widowControl w:val="0"/>
        <w:spacing w:after="0" w:line="240" w:lineRule="auto"/>
        <w:jc w:val="center"/>
        <w:rPr>
          <w:rFonts w:ascii="方正小标宋简体" w:hAnsi="黑体" w:eastAsia="方正小标宋简体" w:cs="Times New Roman"/>
          <w:kern w:val="2"/>
          <w:sz w:val="44"/>
          <w:szCs w:val="44"/>
          <w:lang w:val="en-US"/>
        </w:rPr>
      </w:pPr>
      <w:r>
        <w:rPr>
          <w:rFonts w:hint="eastAsia" w:ascii="方正小标宋简体" w:hAnsi="黑体" w:eastAsia="方正小标宋简体" w:cs="Times New Roman"/>
          <w:kern w:val="2"/>
          <w:sz w:val="44"/>
          <w:szCs w:val="44"/>
          <w:lang w:val="en-US"/>
        </w:rPr>
        <w:t>示范园区申报书</w:t>
      </w:r>
    </w:p>
    <w:p>
      <w:pPr>
        <w:widowControl w:val="0"/>
        <w:spacing w:after="0" w:line="560" w:lineRule="exact"/>
        <w:textAlignment w:val="bottom"/>
        <w:rPr>
          <w:rFonts w:ascii="Times" w:hAnsi="Times" w:eastAsia="方正小标宋简体" w:cs="方正小标宋简体"/>
          <w:kern w:val="2"/>
          <w:sz w:val="44"/>
          <w:szCs w:val="44"/>
          <w:lang w:val="en-US"/>
        </w:rPr>
      </w:pPr>
    </w:p>
    <w:p>
      <w:pPr>
        <w:widowControl w:val="0"/>
        <w:spacing w:after="0" w:line="240" w:lineRule="auto"/>
        <w:jc w:val="both"/>
        <w:rPr>
          <w:rFonts w:ascii="Times New Roman" w:hAnsi="Times New Roman" w:eastAsia="宋体" w:cs="Times New Roman"/>
          <w:kern w:val="2"/>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ind w:firstLine="640" w:firstLineChars="200"/>
        <w:rPr>
          <w:rFonts w:ascii="Times New Roman" w:hAnsi="Times New Roman" w:eastAsia="仿宋_GB2312" w:cs="Times New Roman"/>
          <w:sz w:val="32"/>
          <w:szCs w:val="32"/>
          <w:lang w:val="en-US"/>
        </w:rPr>
      </w:pPr>
    </w:p>
    <w:p>
      <w:pPr>
        <w:widowControl w:val="0"/>
        <w:spacing w:after="0" w:line="240" w:lineRule="auto"/>
        <w:jc w:val="both"/>
        <w:rPr>
          <w:rFonts w:ascii="仿宋_GB2312" w:hAnsi="仿宋_GB2312" w:eastAsia="宋体" w:cs="仿宋_GB2312"/>
          <w:kern w:val="2"/>
          <w:sz w:val="32"/>
          <w:szCs w:val="32"/>
          <w:u w:val="single"/>
          <w:lang w:val="en-US"/>
        </w:rPr>
      </w:pPr>
      <w:r>
        <w:rPr>
          <w:rFonts w:hint="eastAsia" w:ascii="黑体" w:hAnsi="黑体" w:eastAsia="黑体" w:cs="黑体"/>
          <w:kern w:val="2"/>
          <w:sz w:val="32"/>
          <w:szCs w:val="32"/>
          <w:lang w:val="en-US"/>
        </w:rPr>
        <w:t>申报园区</w:t>
      </w:r>
      <w:r>
        <w:rPr>
          <w:rFonts w:ascii="黑体" w:hAnsi="黑体" w:eastAsia="黑体" w:cs="黑体"/>
          <w:kern w:val="2"/>
          <w:sz w:val="32"/>
          <w:szCs w:val="32"/>
          <w:lang w:val="en-US"/>
        </w:rPr>
        <w:t>名称</w:t>
      </w:r>
      <w:r>
        <w:rPr>
          <w:rFonts w:hint="eastAsia" w:ascii="仿宋_GB2312" w:hAnsi="仿宋_GB2312" w:eastAsia="宋体" w:cs="仿宋_GB2312"/>
          <w:kern w:val="2"/>
          <w:sz w:val="32"/>
          <w:szCs w:val="32"/>
          <w:lang w:val="en-US"/>
        </w:rPr>
        <w:t>：</w:t>
      </w:r>
      <w:r>
        <w:rPr>
          <w:rFonts w:hint="eastAsia" w:ascii="仿宋_GB2312" w:hAnsi="仿宋_GB2312" w:eastAsia="宋体" w:cs="仿宋_GB2312"/>
          <w:kern w:val="2"/>
          <w:sz w:val="32"/>
          <w:szCs w:val="32"/>
          <w:u w:val="single"/>
          <w:lang w:val="en-US"/>
        </w:rPr>
        <w:t xml:space="preserve">                                     </w:t>
      </w:r>
    </w:p>
    <w:p>
      <w:pPr>
        <w:widowControl w:val="0"/>
        <w:spacing w:after="0" w:line="240" w:lineRule="auto"/>
        <w:jc w:val="both"/>
        <w:rPr>
          <w:rFonts w:ascii="仿宋_GB2312" w:hAnsi="仿宋_GB2312" w:eastAsia="宋体" w:cs="仿宋_GB2312"/>
          <w:kern w:val="2"/>
          <w:sz w:val="32"/>
          <w:szCs w:val="32"/>
          <w:u w:val="single"/>
          <w:lang w:val="en-US"/>
        </w:rPr>
      </w:pPr>
      <w:r>
        <w:rPr>
          <w:rFonts w:hint="eastAsia" w:ascii="黑体" w:hAnsi="黑体" w:eastAsia="黑体" w:cs="黑体"/>
          <w:kern w:val="2"/>
          <w:sz w:val="32"/>
          <w:szCs w:val="32"/>
          <w:lang w:val="en-US"/>
        </w:rPr>
        <w:t>申报单位名称：</w:t>
      </w:r>
      <w:r>
        <w:rPr>
          <w:rFonts w:hint="eastAsia" w:ascii="黑体" w:hAnsi="黑体" w:eastAsia="黑体" w:cs="黑体"/>
          <w:kern w:val="2"/>
          <w:sz w:val="32"/>
          <w:szCs w:val="32"/>
          <w:u w:val="single"/>
          <w:lang w:val="en-US"/>
        </w:rPr>
        <w:t xml:space="preserve">                            </w:t>
      </w:r>
      <w:r>
        <w:rPr>
          <w:rFonts w:hint="eastAsia" w:ascii="仿宋_GB2312" w:hAnsi="仿宋_GB2312" w:eastAsia="宋体" w:cs="仿宋_GB2312"/>
          <w:kern w:val="2"/>
          <w:sz w:val="32"/>
          <w:szCs w:val="32"/>
          <w:u w:val="single"/>
          <w:lang w:val="en-US"/>
        </w:rPr>
        <w:t xml:space="preserve">         </w:t>
      </w:r>
    </w:p>
    <w:p>
      <w:pPr>
        <w:widowControl w:val="0"/>
        <w:spacing w:after="0" w:line="240" w:lineRule="auto"/>
        <w:jc w:val="both"/>
        <w:rPr>
          <w:rFonts w:ascii="仿宋_GB2312" w:hAnsi="仿宋_GB2312" w:eastAsia="宋体" w:cs="仿宋_GB2312"/>
          <w:kern w:val="2"/>
          <w:sz w:val="32"/>
          <w:szCs w:val="32"/>
          <w:u w:val="single"/>
          <w:lang w:val="en-US"/>
        </w:rPr>
      </w:pPr>
      <w:r>
        <w:rPr>
          <w:rFonts w:hint="eastAsia" w:ascii="黑体" w:hAnsi="黑体" w:eastAsia="黑体" w:cs="黑体"/>
          <w:kern w:val="2"/>
          <w:sz w:val="32"/>
          <w:szCs w:val="32"/>
          <w:lang w:val="en-US"/>
        </w:rPr>
        <w:t>申报联系人及电话：</w:t>
      </w:r>
      <w:r>
        <w:rPr>
          <w:rFonts w:hint="eastAsia" w:ascii="仿宋_GB2312" w:hAnsi="仿宋_GB2312" w:eastAsia="宋体" w:cs="仿宋_GB2312"/>
          <w:kern w:val="2"/>
          <w:sz w:val="32"/>
          <w:szCs w:val="32"/>
          <w:u w:val="single"/>
          <w:lang w:val="en-US"/>
        </w:rPr>
        <w:t xml:space="preserve">                                 </w:t>
      </w:r>
    </w:p>
    <w:p>
      <w:pPr>
        <w:spacing w:after="0" w:line="240" w:lineRule="auto"/>
        <w:ind w:firstLine="640" w:firstLineChars="200"/>
        <w:rPr>
          <w:rFonts w:ascii="Times New Roman" w:hAnsi="Times New Roman" w:eastAsia="仿宋_GB2312" w:cs="Times New Roman"/>
          <w:sz w:val="32"/>
          <w:szCs w:val="32"/>
          <w:lang w:val="en-US"/>
        </w:rPr>
      </w:pPr>
    </w:p>
    <w:p>
      <w:pPr>
        <w:spacing w:after="0" w:line="240" w:lineRule="auto"/>
        <w:jc w:val="center"/>
        <w:rPr>
          <w:rFonts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rPr>
        <w:t>月</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rPr>
        <w:t>日</w:t>
      </w:r>
    </w:p>
    <w:p>
      <w:pPr>
        <w:spacing w:after="0" w:line="240" w:lineRule="auto"/>
        <w:ind w:firstLine="640" w:firstLineChars="200"/>
        <w:rPr>
          <w:rFonts w:ascii="Times New Roman" w:hAnsi="Times New Roman" w:eastAsia="仿宋_GB2312" w:cs="Times New Roman"/>
          <w:sz w:val="32"/>
          <w:szCs w:val="32"/>
          <w:lang w:val="en-US"/>
        </w:rPr>
      </w:pPr>
      <w:bookmarkStart w:id="5" w:name="_GoBack"/>
      <w:bookmarkEnd w:id="5"/>
    </w:p>
    <w:p>
      <w:pPr>
        <w:spacing w:after="0" w:line="560" w:lineRule="exact"/>
        <w:jc w:val="center"/>
        <w:rPr>
          <w:rFonts w:ascii="方正小标宋简体" w:hAnsi="Times New Roman" w:eastAsia="方正小标宋简体" w:cs="Times New Roman"/>
          <w:sz w:val="36"/>
          <w:szCs w:val="36"/>
          <w:lang w:val="en-US"/>
        </w:rPr>
      </w:pPr>
    </w:p>
    <w:p>
      <w:pPr>
        <w:spacing w:after="0" w:line="560" w:lineRule="exact"/>
        <w:jc w:val="center"/>
        <w:rPr>
          <w:rFonts w:ascii="方正小标宋简体" w:hAnsi="Times New Roman" w:eastAsia="方正小标宋简体" w:cs="Times New Roman"/>
          <w:sz w:val="36"/>
          <w:szCs w:val="36"/>
          <w:lang w:val="en-US"/>
        </w:rPr>
      </w:pPr>
      <w:r>
        <w:rPr>
          <w:rFonts w:hint="eastAsia" w:ascii="方正小标宋简体" w:hAnsi="Times New Roman" w:eastAsia="方正小标宋简体" w:cs="Times New Roman"/>
          <w:sz w:val="36"/>
          <w:szCs w:val="36"/>
          <w:lang w:val="en-US"/>
        </w:rPr>
        <w:t>朝阳区第二批文化事业产业融合发展示范园区</w:t>
      </w:r>
    </w:p>
    <w:p>
      <w:pPr>
        <w:spacing w:after="624" w:afterLines="200" w:line="560" w:lineRule="exact"/>
        <w:jc w:val="center"/>
        <w:rPr>
          <w:rFonts w:ascii="方正小标宋简体" w:hAnsi="Times New Roman" w:eastAsia="方正小标宋简体" w:cs="Times New Roman"/>
          <w:sz w:val="36"/>
          <w:szCs w:val="36"/>
          <w:lang w:val="en-US"/>
        </w:rPr>
      </w:pPr>
      <w:r>
        <w:rPr>
          <w:rFonts w:hint="eastAsia" w:ascii="方正小标宋简体" w:hAnsi="Times New Roman" w:eastAsia="方正小标宋简体" w:cs="Times New Roman"/>
          <w:sz w:val="36"/>
          <w:szCs w:val="36"/>
          <w:lang w:val="en-US"/>
        </w:rPr>
        <w:t>申报材料真实性声明</w:t>
      </w: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本公司（单位）已了解朝阳区第二批文化事业产业融合发展示范园区认定申报的相关要求，并已如实填写申报材料。特对本次申报郑重承诺如下：申报材料中所填写内容、数据真实准确，无欺瞒和作假行为，相关证明材料真实、有效，</w:t>
      </w:r>
      <w:bookmarkStart w:id="1" w:name="_Hlk104407797"/>
      <w:r>
        <w:rPr>
          <w:rFonts w:hint="eastAsia" w:ascii="Times New Roman" w:hAnsi="Times New Roman" w:eastAsia="仿宋_GB2312" w:cs="Times New Roman"/>
          <w:kern w:val="2"/>
          <w:sz w:val="32"/>
          <w:szCs w:val="32"/>
          <w:lang w:val="en-US"/>
        </w:rPr>
        <w:t>纸质版材料和电子版材料一致</w:t>
      </w:r>
      <w:bookmarkEnd w:id="1"/>
      <w:r>
        <w:rPr>
          <w:rFonts w:hint="eastAsia" w:ascii="Times New Roman" w:hAnsi="Times New Roman" w:eastAsia="仿宋_GB2312" w:cs="Times New Roman"/>
          <w:kern w:val="2"/>
          <w:sz w:val="32"/>
          <w:szCs w:val="32"/>
          <w:lang w:val="en-US"/>
        </w:rPr>
        <w:t>，无知识产权纠纷，无侵占他人技术成果等不端行为。如有虚假、隐瞒、伪造等不实行为，本公司（单位）愿意自行承担一切后果和法律责任。</w:t>
      </w: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特此声明！</w:t>
      </w:r>
    </w:p>
    <w:p>
      <w:pPr>
        <w:widowControl w:val="0"/>
        <w:spacing w:after="0" w:line="560" w:lineRule="exact"/>
        <w:ind w:firstLine="640" w:firstLineChars="200"/>
        <w:jc w:val="both"/>
        <w:rPr>
          <w:rFonts w:ascii="Times New Roman" w:hAnsi="Times New Roman" w:eastAsia="仿宋_GB2312" w:cs="Times New Roman"/>
          <w:kern w:val="2"/>
          <w:sz w:val="32"/>
          <w:szCs w:val="32"/>
          <w:lang w:val="en-US"/>
        </w:rPr>
      </w:pPr>
    </w:p>
    <w:p>
      <w:pPr>
        <w:widowControl w:val="0"/>
        <w:spacing w:after="0" w:line="560" w:lineRule="exact"/>
        <w:jc w:val="both"/>
        <w:rPr>
          <w:rFonts w:ascii="Times New Roman" w:hAnsi="Times New Roman" w:eastAsia="仿宋_GB2312" w:cs="Times New Roman"/>
          <w:kern w:val="2"/>
          <w:sz w:val="32"/>
          <w:szCs w:val="32"/>
          <w:lang w:val="en-US"/>
        </w:rPr>
      </w:pPr>
    </w:p>
    <w:p>
      <w:pPr>
        <w:widowControl w:val="0"/>
        <w:spacing w:after="0" w:line="560" w:lineRule="exact"/>
        <w:ind w:right="640" w:firstLine="640" w:firstLineChars="200"/>
        <w:jc w:val="right"/>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 xml:space="preserve">                            ***公司（单位）</w:t>
      </w:r>
    </w:p>
    <w:p>
      <w:pPr>
        <w:widowControl w:val="0"/>
        <w:spacing w:after="0" w:line="560" w:lineRule="exact"/>
        <w:ind w:firstLine="640" w:firstLineChars="200"/>
        <w:jc w:val="right"/>
        <w:rPr>
          <w:rFonts w:ascii="Times New Roman" w:hAnsi="Times New Roman" w:eastAsia="仿宋_GB2312" w:cs="Times New Roman"/>
          <w:kern w:val="2"/>
          <w:sz w:val="32"/>
          <w:szCs w:val="32"/>
          <w:lang w:val="en-US"/>
        </w:rPr>
      </w:pPr>
    </w:p>
    <w:p>
      <w:pPr>
        <w:widowControl w:val="0"/>
        <w:spacing w:after="0" w:line="560" w:lineRule="exact"/>
        <w:ind w:right="640"/>
        <w:jc w:val="right"/>
        <w:rPr>
          <w:rFonts w:ascii="Times New Roman" w:hAnsi="Times New Roman" w:eastAsia="仿宋_GB2312" w:cs="Times New Roman"/>
          <w:kern w:val="2"/>
          <w:sz w:val="32"/>
          <w:szCs w:val="32"/>
          <w:lang w:val="en-US"/>
        </w:rPr>
      </w:pPr>
      <w:r>
        <w:rPr>
          <w:rFonts w:hint="eastAsia" w:ascii="Times New Roman" w:hAnsi="Times New Roman" w:eastAsia="仿宋_GB2312" w:cs="Times New Roman"/>
          <w:kern w:val="2"/>
          <w:sz w:val="32"/>
          <w:szCs w:val="32"/>
          <w:lang w:val="en-US"/>
        </w:rPr>
        <w:t xml:space="preserve">                                                                 （盖章）</w:t>
      </w:r>
    </w:p>
    <w:p>
      <w:pPr>
        <w:widowControl w:val="0"/>
        <w:spacing w:after="0" w:line="560" w:lineRule="exact"/>
        <w:ind w:firstLine="640" w:firstLineChars="200"/>
        <w:jc w:val="right"/>
        <w:rPr>
          <w:rFonts w:ascii="Times New Roman" w:hAnsi="Times New Roman" w:eastAsia="仿宋_GB2312" w:cs="Times New Roman"/>
          <w:kern w:val="2"/>
          <w:sz w:val="32"/>
          <w:szCs w:val="32"/>
          <w:lang w:val="en-US"/>
        </w:rPr>
      </w:pPr>
    </w:p>
    <w:p>
      <w:pPr>
        <w:widowControl w:val="0"/>
        <w:spacing w:after="0" w:line="560" w:lineRule="exact"/>
        <w:ind w:right="640" w:firstLine="640" w:firstLineChars="200"/>
        <w:jc w:val="right"/>
        <w:rPr>
          <w:rFonts w:ascii="Times New Roman" w:hAnsi="Times New Roman" w:eastAsia="仿宋_GB2312" w:cs="Times New Roman"/>
          <w:kern w:val="2"/>
          <w:sz w:val="32"/>
          <w:szCs w:val="32"/>
          <w:lang w:val="en-US"/>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Times New Roman"/>
          <w:kern w:val="2"/>
          <w:sz w:val="32"/>
          <w:szCs w:val="32"/>
          <w:lang w:val="en-US"/>
        </w:rPr>
        <w:t xml:space="preserve">                            ****年**月**日</w:t>
      </w:r>
    </w:p>
    <w:tbl>
      <w:tblPr>
        <w:tblStyle w:val="1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9"/>
        <w:gridCol w:w="461"/>
        <w:gridCol w:w="1098"/>
        <w:gridCol w:w="2124"/>
        <w:gridCol w:w="117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850" w:type="dxa"/>
            <w:gridSpan w:val="7"/>
            <w:vAlign w:val="center"/>
          </w:tcPr>
          <w:p>
            <w:pPr>
              <w:widowControl w:val="0"/>
              <w:spacing w:after="0" w:line="240" w:lineRule="auto"/>
              <w:jc w:val="left"/>
              <w:rPr>
                <w:rFonts w:ascii="黑体" w:hAnsi="黑体" w:eastAsia="黑体" w:cs="黑体"/>
                <w:kern w:val="2"/>
                <w:sz w:val="32"/>
                <w:szCs w:val="32"/>
                <w:lang w:val="en-US"/>
              </w:rPr>
            </w:pPr>
            <w:r>
              <w:rPr>
                <w:rFonts w:hint="eastAsia" w:ascii="黑体" w:hAnsi="黑体" w:eastAsia="黑体" w:cs="黑体"/>
                <w:kern w:val="2"/>
                <w:sz w:val="32"/>
                <w:szCs w:val="32"/>
                <w:lang w:val="en-US"/>
              </w:rPr>
              <w:t>一、</w:t>
            </w:r>
            <w:r>
              <w:rPr>
                <w:rFonts w:hint="eastAsia" w:ascii="Times New Roman" w:hAnsi="Times New Roman" w:eastAsia="黑体" w:cs="黑体"/>
                <w:kern w:val="2"/>
                <w:sz w:val="32"/>
                <w:szCs w:val="32"/>
                <w:lang w:val="en-US"/>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园区名称</w:t>
            </w:r>
          </w:p>
        </w:tc>
        <w:tc>
          <w:tcPr>
            <w:tcW w:w="6587" w:type="dxa"/>
            <w:gridSpan w:val="6"/>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申报单位名称</w:t>
            </w:r>
          </w:p>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（盖章）</w:t>
            </w:r>
          </w:p>
        </w:tc>
        <w:tc>
          <w:tcPr>
            <w:tcW w:w="2268" w:type="dxa"/>
            <w:gridSpan w:val="3"/>
            <w:vAlign w:val="center"/>
          </w:tcPr>
          <w:p>
            <w:pPr>
              <w:widowControl w:val="0"/>
              <w:spacing w:after="0" w:line="36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社会信用代码</w:t>
            </w:r>
          </w:p>
        </w:tc>
        <w:tc>
          <w:tcPr>
            <w:tcW w:w="2195" w:type="dxa"/>
            <w:gridSpan w:val="2"/>
            <w:vAlign w:val="center"/>
          </w:tcPr>
          <w:p>
            <w:pPr>
              <w:widowControl w:val="0"/>
              <w:spacing w:after="0" w:line="240" w:lineRule="auto"/>
              <w:jc w:val="center"/>
              <w:rPr>
                <w:rFonts w:ascii="仿宋_GB2312" w:hAnsi="仿宋" w:eastAsia="仿宋_GB2312"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园区地址</w:t>
            </w:r>
          </w:p>
        </w:tc>
        <w:tc>
          <w:tcPr>
            <w:tcW w:w="2268" w:type="dxa"/>
            <w:gridSpan w:val="3"/>
            <w:vAlign w:val="center"/>
          </w:tcPr>
          <w:p>
            <w:pPr>
              <w:widowControl w:val="0"/>
              <w:spacing w:after="0" w:line="36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投入运营时间（年月）</w:t>
            </w:r>
          </w:p>
        </w:tc>
        <w:tc>
          <w:tcPr>
            <w:tcW w:w="2195" w:type="dxa"/>
            <w:gridSpan w:val="2"/>
            <w:vAlign w:val="center"/>
          </w:tcPr>
          <w:p>
            <w:pPr>
              <w:widowControl w:val="0"/>
              <w:spacing w:after="0" w:line="240" w:lineRule="auto"/>
              <w:jc w:val="center"/>
              <w:rPr>
                <w:rFonts w:ascii="仿宋_GB2312" w:hAnsi="仿宋" w:eastAsia="仿宋_GB2312"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申报联系人</w:t>
            </w:r>
          </w:p>
        </w:tc>
        <w:tc>
          <w:tcPr>
            <w:tcW w:w="709"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姓名</w:t>
            </w:r>
          </w:p>
        </w:tc>
        <w:tc>
          <w:tcPr>
            <w:tcW w:w="1559" w:type="dxa"/>
            <w:gridSpan w:val="2"/>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手机</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709"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职务</w:t>
            </w:r>
          </w:p>
        </w:tc>
        <w:tc>
          <w:tcPr>
            <w:tcW w:w="1559" w:type="dxa"/>
            <w:gridSpan w:val="2"/>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邮箱</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总占地面积（</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268" w:type="dxa"/>
            <w:gridSpan w:val="3"/>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基础设施改造投入（万元）</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总建筑面积（</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268" w:type="dxa"/>
            <w:gridSpan w:val="3"/>
            <w:vMerge w:val="restart"/>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可租用建筑面积</w:t>
            </w:r>
            <w:r>
              <w:rPr>
                <w:rFonts w:hint="eastAsia" w:ascii="仿宋_GB2312" w:hAnsi="仿宋" w:eastAsia="仿宋_GB2312" w:cs="黑体"/>
                <w:kern w:val="2"/>
                <w:sz w:val="24"/>
                <w:szCs w:val="24"/>
                <w:lang w:val="en-US"/>
              </w:rPr>
              <w:t>（</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2268" w:type="dxa"/>
            <w:gridSpan w:val="3"/>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其中：已租用建筑面积</w:t>
            </w:r>
            <w:r>
              <w:rPr>
                <w:rFonts w:hint="eastAsia" w:ascii="仿宋_GB2312" w:hAnsi="仿宋" w:eastAsia="仿宋_GB2312" w:cs="黑体"/>
                <w:kern w:val="2"/>
                <w:sz w:val="24"/>
                <w:szCs w:val="24"/>
                <w:lang w:val="en-US"/>
              </w:rPr>
              <w:t>（</w:t>
            </w:r>
            <w:r>
              <w:rPr>
                <w:rStyle w:val="20"/>
                <w:rFonts w:eastAsia="宋体"/>
              </w:rPr>
              <w:t>m</w:t>
            </w:r>
            <w:r>
              <w:rPr>
                <w:rStyle w:val="21"/>
                <w:rFonts w:eastAsia="宋体"/>
              </w:rPr>
              <w:t>2</w:t>
            </w:r>
            <w:r>
              <w:rPr>
                <w:rFonts w:hint="eastAsia" w:ascii="仿宋_GB2312" w:hAnsi="仿宋" w:eastAsia="仿宋_GB2312" w:cs="黑体"/>
                <w:kern w:val="2"/>
                <w:sz w:val="24"/>
                <w:szCs w:val="24"/>
                <w:lang w:val="en-US"/>
              </w:rPr>
              <w:t>）</w:t>
            </w:r>
          </w:p>
        </w:tc>
        <w:tc>
          <w:tcPr>
            <w:tcW w:w="2195" w:type="dxa"/>
            <w:gridSpan w:val="2"/>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入驻企业总数（家）</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宋体" w:eastAsia="仿宋_GB2312" w:cs="宋体"/>
                <w:color w:val="000000"/>
                <w:sz w:val="24"/>
                <w:szCs w:val="24"/>
              </w:rPr>
            </w:pPr>
            <w:r>
              <w:rPr>
                <w:rFonts w:hint="eastAsia" w:ascii="仿宋_GB2312" w:hAnsi="仿宋" w:eastAsia="仿宋_GB2312" w:cs="黑体"/>
                <w:kern w:val="2"/>
                <w:sz w:val="24"/>
                <w:szCs w:val="24"/>
                <w:lang w:val="en-US"/>
              </w:rPr>
              <w:t>其中：文化企业（家）</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文化企业占比（</w:t>
            </w:r>
            <w:r>
              <w:rPr>
                <w:rFonts w:ascii="Times New Roman" w:hAnsi="Times New Roman" w:eastAsia="仿宋_GB2312" w:cs="Times New Roman"/>
                <w:kern w:val="2"/>
                <w:sz w:val="24"/>
                <w:szCs w:val="24"/>
                <w:lang w:val="en-US"/>
              </w:rPr>
              <w:t>%</w:t>
            </w:r>
            <w:r>
              <w:rPr>
                <w:rFonts w:hint="eastAsia" w:ascii="仿宋_GB2312" w:hAnsi="仿宋" w:eastAsia="仿宋_GB2312" w:cs="黑体"/>
                <w:kern w:val="2"/>
                <w:sz w:val="24"/>
                <w:szCs w:val="24"/>
                <w:lang w:val="en-US"/>
              </w:rPr>
              <w:t>）</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宋体" w:eastAsia="仿宋_GB2312" w:cs="宋体"/>
                <w:color w:val="000000"/>
                <w:sz w:val="24"/>
                <w:szCs w:val="24"/>
              </w:rPr>
            </w:pPr>
            <w:r>
              <w:rPr>
                <w:rFonts w:hint="eastAsia" w:ascii="仿宋_GB2312" w:hAnsi="仿宋" w:eastAsia="仿宋_GB2312" w:cs="黑体"/>
                <w:kern w:val="2"/>
                <w:sz w:val="24"/>
                <w:szCs w:val="24"/>
                <w:lang w:val="en-US"/>
              </w:rPr>
              <w:t>规模以上文化企业数（家）</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园区总收入（万元）</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区级纳税总额（万元）</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63"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63"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举办企业公共服务活动</w:t>
            </w:r>
            <w:r>
              <w:rPr>
                <w:rStyle w:val="16"/>
                <w:rFonts w:ascii="仿宋_GB2312" w:hAnsi="仿宋" w:eastAsia="仿宋_GB2312" w:cs="黑体"/>
                <w:kern w:val="2"/>
                <w:sz w:val="24"/>
                <w:szCs w:val="24"/>
                <w:lang w:val="en-US"/>
              </w:rPr>
              <w:footnoteReference w:id="0"/>
            </w:r>
            <w:r>
              <w:rPr>
                <w:rFonts w:hint="eastAsia" w:ascii="仿宋_GB2312" w:hAnsi="仿宋" w:eastAsia="仿宋_GB2312" w:cs="黑体"/>
                <w:kern w:val="2"/>
                <w:sz w:val="24"/>
                <w:szCs w:val="24"/>
                <w:lang w:val="en-US"/>
              </w:rPr>
              <w:t>（次）</w:t>
            </w: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restart"/>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举办公益性文化活动次数（次）</w:t>
            </w: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021</w:t>
            </w:r>
            <w:r>
              <w:rPr>
                <w:rFonts w:hint="eastAsia" w:ascii="Times New Roman" w:hAnsi="Times New Roman" w:eastAsia="仿宋_GB2312" w:cs="Times New Roman"/>
                <w:color w:val="000000" w:themeColor="text1"/>
                <w:sz w:val="24"/>
                <w14:textFill>
                  <w14:solidFill>
                    <w14:schemeClr w14:val="tx1"/>
                  </w14:solidFill>
                </w14:textFill>
              </w:rPr>
              <w:t>年</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vMerge w:val="continue"/>
            <w:vAlign w:val="center"/>
          </w:tcPr>
          <w:p>
            <w:pPr>
              <w:widowControl w:val="0"/>
              <w:spacing w:after="0" w:line="240" w:lineRule="auto"/>
              <w:jc w:val="center"/>
              <w:rPr>
                <w:rFonts w:ascii="Times New Roman" w:hAnsi="Times New Roman" w:eastAsia="仿宋_GB2312" w:cs="Times New Roman"/>
                <w:kern w:val="2"/>
                <w:sz w:val="24"/>
                <w:szCs w:val="24"/>
                <w:lang w:val="en-US"/>
              </w:rPr>
            </w:pPr>
          </w:p>
        </w:tc>
        <w:tc>
          <w:tcPr>
            <w:tcW w:w="1170" w:type="dxa"/>
            <w:gridSpan w:val="2"/>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98" w:type="dxa"/>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Merge w:val="continue"/>
            <w:vAlign w:val="center"/>
          </w:tcPr>
          <w:p>
            <w:pPr>
              <w:widowControl w:val="0"/>
              <w:spacing w:after="0" w:line="240" w:lineRule="auto"/>
              <w:jc w:val="center"/>
              <w:rPr>
                <w:rFonts w:ascii="仿宋_GB2312" w:hAnsi="仿宋" w:eastAsia="仿宋_GB2312" w:cs="黑体"/>
                <w:kern w:val="2"/>
                <w:sz w:val="24"/>
                <w:szCs w:val="24"/>
                <w:lang w:val="en-US"/>
              </w:rPr>
            </w:pPr>
          </w:p>
        </w:tc>
        <w:tc>
          <w:tcPr>
            <w:tcW w:w="1170" w:type="dxa"/>
            <w:vAlign w:val="center"/>
          </w:tcPr>
          <w:p>
            <w:pPr>
              <w:widowControl w:val="0"/>
              <w:spacing w:after="0" w:line="240" w:lineRule="auto"/>
              <w:jc w:val="center"/>
              <w:rPr>
                <w:rFonts w:ascii="仿宋_GB2312" w:hAnsi="黑体" w:eastAsia="仿宋_GB2312" w:cs="黑体"/>
                <w:kern w:val="2"/>
                <w:sz w:val="24"/>
                <w:szCs w:val="24"/>
                <w:lang w:val="en-US"/>
              </w:rPr>
            </w:pPr>
            <w:r>
              <w:rPr>
                <w:rFonts w:hint="eastAsia" w:ascii="Times New Roman" w:hAnsi="Times New Roman" w:eastAsia="仿宋_GB2312" w:cs="Times New Roman"/>
                <w:color w:val="000000" w:themeColor="text1"/>
                <w:sz w:val="24"/>
                <w14:textFill>
                  <w14:solidFill>
                    <w14:schemeClr w14:val="tx1"/>
                  </w14:solidFill>
                </w14:textFill>
              </w:rPr>
              <w:t>2</w:t>
            </w:r>
            <w:r>
              <w:rPr>
                <w:rFonts w:ascii="Times New Roman" w:hAnsi="Times New Roman" w:eastAsia="仿宋_GB2312" w:cs="Times New Roman"/>
                <w:color w:val="000000" w:themeColor="text1"/>
                <w:sz w:val="24"/>
                <w14:textFill>
                  <w14:solidFill>
                    <w14:schemeClr w14:val="tx1"/>
                  </w14:solidFill>
                </w14:textFill>
              </w:rPr>
              <w:t>022</w:t>
            </w:r>
            <w:r>
              <w:rPr>
                <w:rFonts w:hint="eastAsia" w:ascii="Times New Roman" w:hAnsi="Times New Roman" w:eastAsia="仿宋_GB2312" w:cs="Times New Roman"/>
                <w:color w:val="000000" w:themeColor="text1"/>
                <w:sz w:val="24"/>
                <w14:textFill>
                  <w14:solidFill>
                    <w14:schemeClr w14:val="tx1"/>
                  </w14:solidFill>
                </w14:textFill>
              </w:rPr>
              <w:t>年1-</w:t>
            </w:r>
            <w:r>
              <w:rPr>
                <w:rFonts w:ascii="Times New Roman" w:hAnsi="Times New Roman" w:eastAsia="仿宋_GB2312" w:cs="Times New Roman"/>
                <w:color w:val="000000" w:themeColor="text1"/>
                <w:sz w:val="24"/>
                <w14:textFill>
                  <w14:solidFill>
                    <w14:schemeClr w14:val="tx1"/>
                  </w14:solidFill>
                </w14:textFill>
              </w:rPr>
              <w:t>6</w:t>
            </w:r>
            <w:r>
              <w:rPr>
                <w:rFonts w:hint="eastAsia" w:ascii="Times New Roman" w:hAnsi="Times New Roman" w:eastAsia="仿宋_GB2312" w:cs="Times New Roman"/>
                <w:color w:val="000000" w:themeColor="text1"/>
                <w:sz w:val="24"/>
                <w14:textFill>
                  <w14:solidFill>
                    <w14:schemeClr w14:val="tx1"/>
                  </w14:solidFill>
                </w14:textFill>
              </w:rPr>
              <w:t>月</w:t>
            </w:r>
          </w:p>
        </w:tc>
        <w:tc>
          <w:tcPr>
            <w:tcW w:w="1025" w:type="dxa"/>
            <w:vAlign w:val="center"/>
          </w:tcPr>
          <w:p>
            <w:pPr>
              <w:widowControl w:val="0"/>
              <w:spacing w:after="0" w:line="240" w:lineRule="auto"/>
              <w:jc w:val="center"/>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3"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公共文化空间数（个）</w:t>
            </w:r>
          </w:p>
        </w:tc>
        <w:tc>
          <w:tcPr>
            <w:tcW w:w="2268" w:type="dxa"/>
            <w:gridSpan w:val="3"/>
            <w:vAlign w:val="center"/>
          </w:tcPr>
          <w:p>
            <w:pPr>
              <w:widowControl w:val="0"/>
              <w:spacing w:after="0" w:line="240" w:lineRule="auto"/>
              <w:jc w:val="center"/>
              <w:rPr>
                <w:rFonts w:ascii="仿宋_GB2312" w:hAnsi="仿宋" w:eastAsia="仿宋_GB2312" w:cs="黑体"/>
                <w:kern w:val="2"/>
                <w:sz w:val="24"/>
                <w:szCs w:val="24"/>
                <w:lang w:val="en-US"/>
              </w:rPr>
            </w:pPr>
          </w:p>
        </w:tc>
        <w:tc>
          <w:tcPr>
            <w:tcW w:w="2124" w:type="dxa"/>
            <w:vAlign w:val="center"/>
          </w:tcPr>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仿宋" w:eastAsia="仿宋_GB2312" w:cs="黑体"/>
                <w:kern w:val="2"/>
                <w:sz w:val="24"/>
                <w:szCs w:val="24"/>
                <w:lang w:val="en-US"/>
              </w:rPr>
              <w:t>文化品牌数（个）</w:t>
            </w:r>
          </w:p>
        </w:tc>
        <w:tc>
          <w:tcPr>
            <w:tcW w:w="2195" w:type="dxa"/>
            <w:gridSpan w:val="2"/>
            <w:vAlign w:val="center"/>
          </w:tcPr>
          <w:p>
            <w:pPr>
              <w:widowControl w:val="0"/>
              <w:spacing w:after="0" w:line="240" w:lineRule="auto"/>
              <w:jc w:val="both"/>
              <w:rPr>
                <w:rFonts w:ascii="仿宋_GB2312" w:hAnsi="黑体" w:eastAsia="仿宋_GB2312" w:cs="黑体"/>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widowControl w:val="0"/>
              <w:spacing w:after="0" w:line="240" w:lineRule="auto"/>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园区简介及</w:t>
            </w:r>
          </w:p>
          <w:p>
            <w:pPr>
              <w:widowControl w:val="0"/>
              <w:spacing w:after="0" w:line="240" w:lineRule="auto"/>
              <w:jc w:val="center"/>
              <w:rPr>
                <w:rFonts w:ascii="仿宋_GB2312" w:hAnsi="仿宋" w:eastAsia="仿宋_GB2312" w:cs="黑体"/>
                <w:kern w:val="2"/>
                <w:sz w:val="24"/>
                <w:szCs w:val="24"/>
                <w:lang w:val="en-US"/>
              </w:rPr>
            </w:pPr>
            <w:r>
              <w:rPr>
                <w:rFonts w:hint="eastAsia" w:ascii="仿宋_GB2312" w:hAnsi="宋体" w:eastAsia="仿宋_GB2312" w:cs="宋体"/>
                <w:color w:val="000000"/>
                <w:sz w:val="24"/>
                <w:szCs w:val="24"/>
              </w:rPr>
              <w:t>申报理由</w:t>
            </w:r>
          </w:p>
        </w:tc>
        <w:tc>
          <w:tcPr>
            <w:tcW w:w="6587" w:type="dxa"/>
            <w:gridSpan w:val="6"/>
          </w:tcPr>
          <w:p>
            <w:pPr>
              <w:widowControl w:val="0"/>
              <w:spacing w:after="0" w:line="240" w:lineRule="auto"/>
              <w:ind w:firstLine="480" w:firstLineChars="200"/>
              <w:jc w:val="both"/>
              <w:rPr>
                <w:rStyle w:val="26"/>
                <w:rFonts w:hint="default" w:ascii="仿宋_GB2312" w:eastAsia="仿宋_GB2312"/>
                <w:sz w:val="24"/>
                <w:szCs w:val="24"/>
              </w:rPr>
            </w:pPr>
            <w:r>
              <w:rPr>
                <w:rFonts w:hint="eastAsia" w:ascii="仿宋_GB2312" w:hAnsi="宋体" w:eastAsia="仿宋_GB2312" w:cs="宋体"/>
                <w:color w:val="000000"/>
                <w:sz w:val="24"/>
                <w:szCs w:val="24"/>
              </w:rPr>
              <w:t>（</w:t>
            </w:r>
            <w:r>
              <w:rPr>
                <w:rStyle w:val="26"/>
                <w:rFonts w:hint="default" w:ascii="仿宋_GB2312" w:eastAsia="仿宋_GB2312"/>
                <w:sz w:val="24"/>
                <w:szCs w:val="24"/>
              </w:rPr>
              <w:t>该部分可简要陈述园区基本情况、公共文化服务开展与社会责任履行情况，以及申报认定示范园区的理由。）</w:t>
            </w:r>
          </w:p>
          <w:p>
            <w:pPr>
              <w:widowControl w:val="0"/>
              <w:spacing w:after="0" w:line="240" w:lineRule="auto"/>
              <w:ind w:firstLine="480" w:firstLineChars="200"/>
              <w:jc w:val="both"/>
              <w:rPr>
                <w:rFonts w:ascii="仿宋_GB2312" w:hAnsi="Times New Roman" w:eastAsia="仿宋_GB2312" w:cs="Times New Roman"/>
                <w:sz w:val="24"/>
                <w:szCs w:val="24"/>
              </w:rPr>
            </w:pPr>
          </w:p>
          <w:p>
            <w:pPr>
              <w:widowControl w:val="0"/>
              <w:spacing w:after="0" w:line="240" w:lineRule="auto"/>
              <w:ind w:firstLine="480" w:firstLineChars="200"/>
              <w:jc w:val="both"/>
              <w:rPr>
                <w:rFonts w:ascii="仿宋_GB2312" w:hAnsi="Times New Roman" w:eastAsia="仿宋_GB2312" w:cs="Times New Roman"/>
                <w:sz w:val="24"/>
                <w:szCs w:val="24"/>
              </w:rPr>
            </w:pPr>
          </w:p>
          <w:p>
            <w:pPr>
              <w:widowControl w:val="0"/>
              <w:spacing w:after="0" w:line="240" w:lineRule="auto"/>
              <w:ind w:firstLine="480" w:firstLineChars="200"/>
              <w:jc w:val="both"/>
              <w:rPr>
                <w:rFonts w:ascii="仿宋_GB2312" w:hAnsi="Times New Roman" w:eastAsia="仿宋_GB2312" w:cs="Times New Roman"/>
                <w:sz w:val="24"/>
                <w:szCs w:val="24"/>
              </w:rPr>
            </w:pPr>
          </w:p>
          <w:p>
            <w:pPr>
              <w:widowControl w:val="0"/>
              <w:spacing w:after="0" w:line="240" w:lineRule="auto"/>
              <w:ind w:firstLine="480" w:firstLineChars="200"/>
              <w:jc w:val="both"/>
              <w:rPr>
                <w:rFonts w:hint="eastAsia" w:ascii="仿宋_GB2312" w:hAnsi="Times New Roman" w:eastAsia="仿宋_GB2312" w:cs="Times New Roman"/>
                <w:sz w:val="24"/>
                <w:szCs w:val="24"/>
              </w:rPr>
            </w:pPr>
          </w:p>
          <w:p>
            <w:pPr>
              <w:widowControl w:val="0"/>
              <w:spacing w:after="0" w:line="240" w:lineRule="auto"/>
              <w:ind w:firstLine="480" w:firstLineChars="200"/>
              <w:jc w:val="both"/>
              <w:rPr>
                <w:rFonts w:hint="eastAsia" w:ascii="仿宋_GB2312" w:hAnsi="仿宋" w:eastAsia="仿宋_GB2312" w:cs="黑体"/>
                <w:kern w:val="2"/>
                <w:sz w:val="24"/>
                <w:szCs w:val="24"/>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黑体" w:hAnsi="黑体" w:eastAsia="黑体" w:cs="黑体"/>
                <w:kern w:val="2"/>
                <w:sz w:val="32"/>
                <w:szCs w:val="32"/>
                <w:lang w:val="en-US"/>
              </w:rPr>
            </w:pPr>
            <w:r>
              <w:rPr>
                <w:rFonts w:hint="eastAsia" w:ascii="黑体" w:hAnsi="黑体" w:eastAsia="黑体" w:cs="黑体"/>
                <w:kern w:val="2"/>
                <w:sz w:val="32"/>
                <w:szCs w:val="32"/>
                <w:lang w:val="en-US"/>
              </w:rPr>
              <w:t>二、园区党建引领情况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7"/>
          </w:tcPr>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（一）园区党建工作开展情况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（园区成立党建工作站、党支部或非公党组织，以及党组织活动开展情况。若园区获得过上级党组织颁发的党建先进单位荣誉称号，可注明。）</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pStyle w:val="2"/>
              <w:widowControl w:val="0"/>
              <w:ind w:left="0" w:leftChars="0" w:firstLine="0" w:firstLineChars="0"/>
              <w:jc w:val="both"/>
              <w:rPr>
                <w:rFonts w:hint="eastAsia" w:hAnsi="仿宋" w:cs="Times New Roman"/>
                <w:kern w:val="2"/>
                <w:sz w:val="24"/>
                <w:szCs w:val="24"/>
                <w:lang w:val="en-US" w:eastAsia="zh-CN"/>
              </w:rPr>
            </w:pPr>
            <w:r>
              <w:rPr>
                <w:rFonts w:hint="eastAsia" w:hAnsi="仿宋" w:cs="Times New Roman"/>
                <w:kern w:val="2"/>
                <w:sz w:val="24"/>
                <w:szCs w:val="24"/>
                <w:lang w:val="en-US" w:eastAsia="zh-CN"/>
              </w:rPr>
              <w:t xml:space="preserve">    </w:t>
            </w:r>
          </w:p>
          <w:p>
            <w:pPr>
              <w:pStyle w:val="2"/>
              <w:widowControl w:val="0"/>
              <w:ind w:left="0" w:leftChars="0" w:firstLine="0" w:firstLineChars="0"/>
              <w:jc w:val="both"/>
              <w:rPr>
                <w:rFonts w:hint="default" w:hAnsi="仿宋" w:cs="Times New Roman"/>
                <w:kern w:val="2"/>
                <w:sz w:val="24"/>
                <w:szCs w:val="24"/>
                <w:lang w:val="en-US" w:eastAsia="zh-CN"/>
              </w:rPr>
            </w:pPr>
            <w:r>
              <w:rPr>
                <w:rFonts w:hint="eastAsia" w:hAnsi="仿宋" w:cs="Times New Roman"/>
                <w:kern w:val="2"/>
                <w:sz w:val="24"/>
                <w:szCs w:val="24"/>
                <w:lang w:val="en-US" w:eastAsia="zh-CN"/>
              </w:rPr>
              <w:t xml:space="preserve">    </w:t>
            </w: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（二）园区弘扬社会主义核心价值观情况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在发展目标、园区环境、宣传活动和业务内容中，是否注重弘扬社会主义核心价值观、融入新时代文明实践中心建设，取得成效如何；以及在落实国家、市、区重大战略部署，服务首都全国文化中心建设，特别是在推动优秀传统文化传承创新、文化科技融合、文化“走出去”、国际文化交流合作等方面的工作开展情况及取得成效。）</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jc w:val="both"/>
              <w:outlineLvl w:val="0"/>
              <w:rPr>
                <w:rFonts w:hint="default" w:ascii="仿宋" w:hAnsi="仿宋" w:eastAsia="仿宋" w:cs="Times New Roman"/>
                <w:kern w:val="2"/>
                <w:sz w:val="24"/>
                <w:szCs w:val="24"/>
                <w:lang w:val="en-US" w:eastAsia="zh-CN"/>
              </w:rPr>
            </w:pPr>
            <w:r>
              <w:rPr>
                <w:rFonts w:hint="eastAsia" w:ascii="仿宋" w:hAnsi="仿宋" w:eastAsia="仿宋" w:cs="Times New Roman"/>
                <w:kern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仿宋_GB2312" w:hAnsi="仿宋_GB2312" w:eastAsia="宋体" w:cs="仿宋_GB2312"/>
                <w:kern w:val="2"/>
                <w:sz w:val="32"/>
                <w:szCs w:val="32"/>
                <w:lang w:val="en-US"/>
              </w:rPr>
            </w:pPr>
            <w:r>
              <w:rPr>
                <w:rFonts w:hint="eastAsia" w:ascii="黑体" w:hAnsi="黑体" w:eastAsia="黑体" w:cs="黑体"/>
                <w:kern w:val="2"/>
                <w:sz w:val="32"/>
                <w:szCs w:val="32"/>
                <w:lang w:val="en-US"/>
              </w:rPr>
              <w:t>三、园区运营管理情况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7"/>
          </w:tcPr>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（一）园区公共服务平台建设情况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（园区在整合各类软硬件资源，创新数字化方式，完善企业公共服务平台，以及推进基础设施、设备和信息资源共享共用等方面的建设情况。）</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lang w:val="en-US" w:eastAsia="zh-CN"/>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（二）园区公共服务体系建设情况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（园区积极为入驻企业提供政策咨询、创业辅导、人才培养、市场推广、管理咨询、知识产权保护、财务指导、法律咨询等公共服务，相应服务活动数量和服务质量情况。）</w:t>
            </w: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lang w:val="en-US"/>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（三）园区统计监测机制建立及运行情况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（园区是否搭建统计监测信息系统，定期收集重要统计数据，及时掌握入驻企业最新动态和园区主导产业发展情况；园区和企业数据是否接入朝阳区文旅企业大数据平台和文旅成果展示中心。）</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lang w:val="en-US" w:eastAsia="zh-CN"/>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（四）园区安全生产及管理情况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（园区安全管理规章制度是否健全，安全设施设备齐全是否有效，是否能够定期开展检查、隐患整改等相关工作，以及在这些方面取得的成效情况。）</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lang w:val="en-US" w:eastAsia="zh-CN"/>
              </w:rPr>
            </w:pPr>
            <w:r>
              <w:rPr>
                <w:rFonts w:hint="eastAsia"/>
                <w:lang w:val="en-US" w:eastAsia="zh-CN"/>
              </w:rPr>
              <w:t xml:space="preserve">   </w:t>
            </w:r>
          </w:p>
          <w:p>
            <w:pPr>
              <w:widowControl w:val="0"/>
              <w:spacing w:after="0" w:line="560" w:lineRule="exact"/>
              <w:ind w:firstLine="640" w:firstLineChars="200"/>
              <w:jc w:val="both"/>
              <w:outlineLvl w:val="0"/>
              <w:rPr>
                <w:rFonts w:hint="eastAsia"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（五）疫情防控情况</w:t>
            </w:r>
          </w:p>
          <w:p>
            <w:pPr>
              <w:pStyle w:val="10"/>
              <w:widowControl/>
              <w:spacing w:before="0" w:beforeAutospacing="0" w:after="0" w:afterAutospacing="0" w:line="400" w:lineRule="exact"/>
              <w:ind w:firstLine="480" w:firstLineChars="200"/>
              <w:jc w:val="both"/>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（园区推进疫情防控和经济社会工作，以及形成的典型特色经验情况。）</w:t>
            </w:r>
          </w:p>
          <w:p>
            <w:pPr>
              <w:widowControl w:val="0"/>
              <w:spacing w:after="0" w:line="400" w:lineRule="exact"/>
              <w:ind w:firstLine="440" w:firstLineChars="200"/>
              <w:jc w:val="both"/>
              <w:outlineLvl w:val="0"/>
              <w:rPr>
                <w:lang w:val="en-US"/>
              </w:rPr>
            </w:pPr>
          </w:p>
          <w:p>
            <w:pPr>
              <w:widowControl w:val="0"/>
              <w:spacing w:after="0" w:line="400" w:lineRule="exact"/>
              <w:ind w:firstLine="440" w:firstLineChars="200"/>
              <w:jc w:val="both"/>
              <w:outlineLvl w:val="0"/>
              <w:rPr>
                <w:lang w:val="en-US"/>
              </w:rPr>
            </w:pPr>
          </w:p>
          <w:p>
            <w:pPr>
              <w:pStyle w:val="2"/>
              <w:widowControl w:val="0"/>
              <w:ind w:left="0" w:leftChars="0" w:firstLine="0" w:firstLineChars="0"/>
              <w:jc w:val="both"/>
              <w:rPr>
                <w:rFonts w:hint="default" w:eastAsia="仿宋"/>
                <w:lang w:val="en-US" w:eastAsia="zh-CN"/>
              </w:rPr>
            </w:pPr>
            <w:r>
              <w:rPr>
                <w:rFonts w:hint="eastAsia" w:ascii="仿宋" w:hAnsi="仿宋" w:eastAsia="仿宋" w:cs="Times New Roman"/>
                <w:kern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仿宋_GB2312" w:hAnsi="仿宋_GB2312" w:eastAsia="宋体" w:cs="仿宋_GB2312"/>
                <w:kern w:val="2"/>
                <w:sz w:val="32"/>
                <w:szCs w:val="32"/>
                <w:lang w:val="en-US"/>
              </w:rPr>
            </w:pPr>
            <w:r>
              <w:rPr>
                <w:rFonts w:hint="eastAsia" w:ascii="黑体" w:hAnsi="黑体" w:eastAsia="黑体" w:cs="黑体"/>
                <w:kern w:val="2"/>
                <w:sz w:val="32"/>
                <w:szCs w:val="32"/>
                <w:lang w:val="en-US"/>
              </w:rPr>
              <w:t>四、园区经济效益情况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0" w:type="dxa"/>
            <w:gridSpan w:val="7"/>
          </w:tcPr>
          <w:p>
            <w:pPr>
              <w:widowControl w:val="0"/>
              <w:spacing w:after="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（一）园区产业融合发展情况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（园区“文化+旅游”“文化+科技”“文化+商务”“文化+体育”“文化+金融”等业态融合发展情况。）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（二）园区文化和旅游消费情况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w:t>
            </w:r>
            <w:r>
              <w:rPr>
                <w:rFonts w:ascii="Times New Roman" w:hAnsi="Times New Roman" w:eastAsia="仿宋_GB2312" w:cs="Times New Roman"/>
                <w:kern w:val="2"/>
                <w:sz w:val="24"/>
                <w:szCs w:val="24"/>
                <w:lang w:val="en-US"/>
              </w:rPr>
              <w:t>2021</w:t>
            </w:r>
            <w:r>
              <w:rPr>
                <w:rFonts w:hint="eastAsia" w:ascii="Times New Roman" w:hAnsi="Times New Roman" w:eastAsia="仿宋_GB2312" w:cs="Times New Roman"/>
                <w:kern w:val="2"/>
                <w:sz w:val="24"/>
                <w:szCs w:val="24"/>
                <w:lang w:val="en-US"/>
              </w:rPr>
              <w:t>年、</w:t>
            </w:r>
            <w:r>
              <w:rPr>
                <w:rFonts w:ascii="Times New Roman" w:hAnsi="Times New Roman" w:eastAsia="仿宋_GB2312" w:cs="Times New Roman"/>
                <w:kern w:val="2"/>
                <w:sz w:val="24"/>
                <w:szCs w:val="24"/>
                <w:lang w:val="en-US"/>
              </w:rPr>
              <w:t>2022</w:t>
            </w:r>
            <w:r>
              <w:rPr>
                <w:rFonts w:hint="eastAsia" w:ascii="Times New Roman" w:hAnsi="Times New Roman" w:eastAsia="仿宋_GB2312" w:cs="Times New Roman"/>
                <w:kern w:val="2"/>
                <w:sz w:val="24"/>
                <w:szCs w:val="24"/>
                <w:lang w:val="en-US"/>
              </w:rPr>
              <w:t>年</w:t>
            </w:r>
            <w:r>
              <w:rPr>
                <w:rFonts w:ascii="Times New Roman" w:hAnsi="Times New Roman" w:eastAsia="仿宋_GB2312" w:cs="Times New Roman"/>
                <w:kern w:val="2"/>
                <w:sz w:val="24"/>
                <w:szCs w:val="24"/>
                <w:lang w:val="en-US"/>
              </w:rPr>
              <w:t>1-6</w:t>
            </w:r>
            <w:r>
              <w:rPr>
                <w:rFonts w:hint="eastAsia" w:ascii="Times New Roman" w:hAnsi="Times New Roman" w:eastAsia="仿宋_GB2312" w:cs="Times New Roman"/>
                <w:kern w:val="2"/>
                <w:sz w:val="24"/>
                <w:szCs w:val="24"/>
                <w:lang w:val="en-US"/>
              </w:rPr>
              <w:t>月</w:t>
            </w:r>
            <w:r>
              <w:rPr>
                <w:rFonts w:hint="eastAsia" w:ascii="仿宋_GB2312" w:hAnsi="仿宋" w:eastAsia="仿宋_GB2312" w:cs="Times New Roman"/>
                <w:kern w:val="2"/>
                <w:sz w:val="24"/>
                <w:szCs w:val="24"/>
                <w:lang w:val="en-US"/>
              </w:rPr>
              <w:t>园区举办文化和旅游消费季、消费月、数字文化和旅游消费体验等活动次数、参与人数、活动收入；夜间演出、文化集市等夜间文化和旅游消费情况。）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黑体" w:hAnsi="黑体" w:eastAsia="黑体" w:cs="黑体"/>
                <w:kern w:val="2"/>
                <w:sz w:val="32"/>
                <w:szCs w:val="32"/>
                <w:lang w:val="en-US"/>
              </w:rPr>
            </w:pPr>
            <w:r>
              <w:rPr>
                <w:rFonts w:hint="eastAsia" w:ascii="黑体" w:hAnsi="黑体" w:eastAsia="黑体" w:cs="黑体"/>
                <w:kern w:val="2"/>
                <w:sz w:val="32"/>
                <w:szCs w:val="32"/>
                <w:lang w:val="en-US"/>
              </w:rPr>
              <w:t>五、园区文化事业产业融合情况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gridSpan w:val="7"/>
          </w:tcPr>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（一）园区</w:t>
            </w:r>
            <w:r>
              <w:rPr>
                <w:rFonts w:ascii="楷体_GB2312" w:hAnsi="楷体_GB2312" w:eastAsia="楷体_GB2312" w:cs="楷体_GB2312"/>
                <w:bCs/>
                <w:kern w:val="2"/>
                <w:sz w:val="32"/>
                <w:szCs w:val="32"/>
                <w:lang w:val="en-US"/>
              </w:rPr>
              <w:t>相关规划编制及实施</w:t>
            </w:r>
            <w:r>
              <w:rPr>
                <w:rFonts w:hint="eastAsia" w:ascii="楷体_GB2312" w:hAnsi="楷体_GB2312" w:eastAsia="楷体_GB2312" w:cs="楷体_GB2312"/>
                <w:bCs/>
                <w:kern w:val="2"/>
                <w:sz w:val="32"/>
                <w:szCs w:val="32"/>
                <w:lang w:val="en-US"/>
              </w:rPr>
              <w:t>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宋体" w:eastAsia="仿宋_GB2312" w:cs="宋体"/>
                <w:color w:val="000000"/>
                <w:sz w:val="24"/>
                <w:szCs w:val="24"/>
              </w:rPr>
              <w:t>（</w:t>
            </w:r>
            <w:r>
              <w:rPr>
                <w:rFonts w:hint="eastAsia" w:ascii="仿宋_GB2312" w:hAnsi="仿宋" w:eastAsia="仿宋_GB2312" w:cs="Times New Roman"/>
                <w:kern w:val="2"/>
                <w:sz w:val="24"/>
                <w:szCs w:val="24"/>
                <w:lang w:val="en-US"/>
              </w:rPr>
              <w:t>园区是否编制文化事业产业融合专项规划，基本明确园区文化事业产业融合发展建设目标、任务；建立健全工作机制，实现上级部门、园区、驻园企业的三级联动；规划实施主要进展。</w:t>
            </w:r>
            <w:r>
              <w:rPr>
                <w:rFonts w:hint="eastAsia" w:ascii="仿宋_GB2312" w:hAnsi="仿宋" w:eastAsia="仿宋_GB2312" w:cs="Times New Roman"/>
                <w:kern w:val="2"/>
                <w:sz w:val="24"/>
                <w:szCs w:val="24"/>
                <w:lang w:val="en-US" w:eastAsia="zh-CN"/>
              </w:rPr>
              <w:t>）</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（二）园区公共文化空间建设情况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（公共文化空间包括实体书店、</w:t>
            </w:r>
            <w:r>
              <w:rPr>
                <w:rFonts w:eastAsia="仿宋_GB2312" w:cs="Times New Roman" w:asciiTheme="minorHAnsi" w:hAnsiTheme="minorHAnsi"/>
                <w:kern w:val="2"/>
                <w:sz w:val="24"/>
                <w:szCs w:val="24"/>
                <w:lang w:val="en-US"/>
              </w:rPr>
              <w:t>24</w:t>
            </w:r>
            <w:r>
              <w:rPr>
                <w:rFonts w:hint="eastAsia" w:ascii="仿宋_GB2312" w:hAnsi="仿宋" w:eastAsia="仿宋_GB2312" w:cs="Times New Roman"/>
                <w:kern w:val="2"/>
                <w:sz w:val="24"/>
                <w:szCs w:val="24"/>
                <w:lang w:val="en-US"/>
              </w:rPr>
              <w:t>小时书屋、图书馆、美术馆、展览展示厅、报告厅、影剧院等，以及常态化免费向社会开放情况。）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eastAsia="zh-CN"/>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（三）园区公共文化服务队伍建设情况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（园区是否建有专业的公共文化管理服务团队，设立示范园区建设联络专员，以及配合政府主管部门开展的公共文化建设工作。）</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eastAsia="zh-CN"/>
              </w:rPr>
            </w:pPr>
          </w:p>
          <w:p>
            <w:pPr>
              <w:widowControl w:val="0"/>
              <w:spacing w:after="0" w:line="400" w:lineRule="exact"/>
              <w:ind w:firstLine="480" w:firstLineChars="200"/>
              <w:jc w:val="both"/>
              <w:outlineLvl w:val="0"/>
              <w:rPr>
                <w:rFonts w:hint="default" w:ascii="仿宋_GB2312" w:hAnsi="仿宋" w:eastAsia="仿宋_GB2312" w:cs="Times New Roman"/>
                <w:kern w:val="2"/>
                <w:sz w:val="24"/>
                <w:szCs w:val="24"/>
                <w:lang w:val="en-US" w:eastAsia="zh-CN"/>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（四）园区公共文化活动开展情况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w:t>
            </w:r>
            <w:r>
              <w:rPr>
                <w:rFonts w:ascii="Times New Roman" w:hAnsi="Times New Roman" w:eastAsia="仿宋_GB2312" w:cs="Times New Roman"/>
                <w:kern w:val="2"/>
                <w:sz w:val="24"/>
                <w:szCs w:val="24"/>
                <w:lang w:val="en-US"/>
              </w:rPr>
              <w:t>2021年、2022年1-6月</w:t>
            </w:r>
            <w:r>
              <w:rPr>
                <w:rFonts w:hint="eastAsia" w:ascii="Times New Roman" w:hAnsi="Times New Roman" w:eastAsia="仿宋_GB2312" w:cs="Times New Roman"/>
                <w:kern w:val="2"/>
                <w:sz w:val="24"/>
                <w:szCs w:val="24"/>
                <w:lang w:val="en-US"/>
              </w:rPr>
              <w:t>园区</w:t>
            </w:r>
            <w:r>
              <w:rPr>
                <w:rFonts w:hint="eastAsia" w:ascii="仿宋_GB2312" w:hAnsi="仿宋" w:eastAsia="仿宋_GB2312" w:cs="Times New Roman"/>
                <w:kern w:val="2"/>
                <w:sz w:val="24"/>
                <w:szCs w:val="24"/>
                <w:lang w:val="en-US"/>
              </w:rPr>
              <w:t>举办的线上线下公共文化活动场次和受众人数情况，活动包含文化讲座、文化展览、文化交流、国际合作等服务类、公益类活动。如相关活动信息接入朝阳区文旅云平台进行宣传的，可注明。）</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eastAsia="zh-CN"/>
              </w:rPr>
            </w:pPr>
          </w:p>
          <w:p>
            <w:pPr>
              <w:widowControl w:val="0"/>
              <w:spacing w:after="0" w:line="400" w:lineRule="exact"/>
              <w:jc w:val="both"/>
              <w:outlineLvl w:val="0"/>
              <w:rPr>
                <w:rFonts w:hint="default" w:ascii="仿宋_GB2312" w:hAnsi="仿宋" w:eastAsia="仿宋_GB2312" w:cs="Times New Roman"/>
                <w:kern w:val="2"/>
                <w:sz w:val="24"/>
                <w:szCs w:val="24"/>
                <w:lang w:val="en-US" w:eastAsia="zh-CN"/>
              </w:rPr>
            </w:pPr>
            <w:r>
              <w:rPr>
                <w:rFonts w:hint="eastAsia" w:ascii="仿宋_GB2312" w:hAnsi="仿宋" w:eastAsia="仿宋_GB2312" w:cs="Times New Roman"/>
                <w:kern w:val="2"/>
                <w:sz w:val="24"/>
                <w:szCs w:val="24"/>
                <w:lang w:val="en-US" w:eastAsia="zh-CN"/>
              </w:rPr>
              <w:t xml:space="preserve">    </w:t>
            </w: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（五）园区内容创作生产情况</w:t>
            </w: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（园区及入园企业是否创作生产出健康向上、品质优良，反映中国人民审美需求、社会良俗的文化产品，实现思想政治性、独特艺术性和市场商业性有机统一。）</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560" w:lineRule="exact"/>
              <w:ind w:firstLine="640" w:firstLineChars="200"/>
              <w:jc w:val="both"/>
              <w:outlineLvl w:val="0"/>
              <w:rPr>
                <w:rFonts w:ascii="楷体_GB2312" w:hAnsi="楷体_GB2312" w:eastAsia="楷体_GB2312" w:cs="楷体_GB2312"/>
                <w:bCs/>
                <w:kern w:val="2"/>
                <w:sz w:val="32"/>
                <w:szCs w:val="32"/>
                <w:lang w:val="en-US"/>
              </w:rPr>
            </w:pPr>
            <w:r>
              <w:rPr>
                <w:rFonts w:hint="eastAsia" w:ascii="楷体_GB2312" w:hAnsi="楷体_GB2312" w:eastAsia="楷体_GB2312" w:cs="楷体_GB2312"/>
                <w:bCs/>
                <w:kern w:val="2"/>
                <w:sz w:val="32"/>
                <w:szCs w:val="32"/>
                <w:lang w:val="en-US"/>
              </w:rPr>
              <w:t>（六）园区特色鲜明品牌建设情况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r>
              <w:rPr>
                <w:rFonts w:hint="eastAsia" w:ascii="仿宋_GB2312" w:hAnsi="仿宋" w:eastAsia="仿宋_GB2312" w:cs="Times New Roman"/>
                <w:kern w:val="2"/>
                <w:sz w:val="24"/>
                <w:szCs w:val="24"/>
                <w:lang w:val="en-US"/>
              </w:rPr>
              <w:t>（园区获得国家级、市级、区级表彰、奖励、命名、认定情况；园区是否积极推动品牌输出，在其他地区设立分园区；园区推进公共文化数字化建设，打造“云上”公共文化服务平台，设立新型线下体验场景，促进文化事业产业线上线下融合，打造具有体验性强、互动性强的文化事业产业融合发展品牌等情况。）</w:t>
            </w:r>
          </w:p>
          <w:p>
            <w:pPr>
              <w:widowControl w:val="0"/>
              <w:spacing w:after="0" w:line="400" w:lineRule="exact"/>
              <w:ind w:firstLine="480" w:firstLineChars="200"/>
              <w:jc w:val="both"/>
              <w:outlineLvl w:val="0"/>
              <w:rPr>
                <w:rFonts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hint="eastAsia" w:ascii="仿宋_GB2312" w:hAnsi="仿宋" w:eastAsia="仿宋_GB2312" w:cs="Times New Roman"/>
                <w:kern w:val="2"/>
                <w:sz w:val="24"/>
                <w:szCs w:val="24"/>
                <w:lang w:val="en-US"/>
              </w:rPr>
            </w:pPr>
          </w:p>
          <w:p>
            <w:pPr>
              <w:widowControl w:val="0"/>
              <w:spacing w:after="0" w:line="400" w:lineRule="exact"/>
              <w:ind w:firstLine="480" w:firstLineChars="200"/>
              <w:jc w:val="both"/>
              <w:outlineLvl w:val="0"/>
              <w:rPr>
                <w:rFonts w:ascii="Times New Roman" w:hAnsi="Times New Roman" w:eastAsia="仿宋_GB2312"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both"/>
              <w:rPr>
                <w:rFonts w:ascii="黑体" w:hAnsi="黑体" w:eastAsia="黑体" w:cs="黑体"/>
                <w:kern w:val="2"/>
                <w:sz w:val="32"/>
                <w:szCs w:val="32"/>
                <w:lang w:val="en-US"/>
              </w:rPr>
            </w:pPr>
            <w:r>
              <w:rPr>
                <w:rFonts w:hint="eastAsia" w:ascii="黑体" w:hAnsi="黑体" w:eastAsia="黑体" w:cs="黑体"/>
                <w:sz w:val="32"/>
                <w:szCs w:val="32"/>
              </w:rPr>
              <w:t>六、园区宣传资料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before="120" w:beforeLines="50" w:after="0" w:line="40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r>
              <w:rPr>
                <w:rFonts w:hint="eastAsia" w:ascii="Times New Roman" w:hAnsi="Times New Roman" w:eastAsia="仿宋_GB2312" w:cs="Times New Roman"/>
                <w:color w:val="000000" w:themeColor="text1"/>
                <w:sz w:val="24"/>
                <w14:textFill>
                  <w14:solidFill>
                    <w14:schemeClr w14:val="tx1"/>
                  </w14:solidFill>
                </w14:textFill>
              </w:rPr>
              <w:t>请提供10张以上园区图片，建议包含园区</w:t>
            </w:r>
            <w:r>
              <w:rPr>
                <w:rFonts w:ascii="Times New Roman" w:hAnsi="Times New Roman" w:eastAsia="仿宋_GB2312" w:cs="Times New Roman"/>
                <w:color w:val="000000" w:themeColor="text1"/>
                <w:sz w:val="24"/>
                <w14:textFill>
                  <w14:solidFill>
                    <w14:schemeClr w14:val="tx1"/>
                  </w14:solidFill>
                </w14:textFill>
              </w:rPr>
              <w:t>Logo</w:t>
            </w:r>
            <w:r>
              <w:rPr>
                <w:rFonts w:hint="eastAsia" w:ascii="Times New Roman" w:hAnsi="Times New Roman" w:eastAsia="仿宋_GB2312" w:cs="Times New Roman"/>
                <w:color w:val="000000" w:themeColor="text1"/>
                <w:sz w:val="24"/>
                <w14:textFill>
                  <w14:solidFill>
                    <w14:schemeClr w14:val="tx1"/>
                  </w14:solidFill>
                </w14:textFill>
              </w:rPr>
              <w:t>的实景、整体外观、特色建筑、设施配套、品牌活动等方面，像素不低于</w:t>
            </w:r>
            <w:r>
              <w:rPr>
                <w:rFonts w:ascii="Times New Roman" w:hAnsi="Times New Roman" w:eastAsia="仿宋_GB2312" w:cs="Times New Roman"/>
                <w:color w:val="000000" w:themeColor="text1"/>
                <w:sz w:val="24"/>
                <w14:textFill>
                  <w14:solidFill>
                    <w14:schemeClr w14:val="tx1"/>
                  </w14:solidFill>
                </w14:textFill>
              </w:rPr>
              <w:t>2480*3508</w:t>
            </w:r>
            <w:r>
              <w:rPr>
                <w:rFonts w:hint="eastAsia" w:ascii="Times New Roman" w:hAnsi="Times New Roman" w:eastAsia="仿宋_GB2312" w:cs="Times New Roman"/>
                <w:color w:val="000000" w:themeColor="text1"/>
                <w:sz w:val="24"/>
                <w14:textFill>
                  <w14:solidFill>
                    <w14:schemeClr w14:val="tx1"/>
                  </w14:solidFill>
                </w14:textFill>
              </w:rPr>
              <w:t>；</w:t>
            </w:r>
          </w:p>
          <w:p>
            <w:pPr>
              <w:widowControl w:val="0"/>
              <w:spacing w:after="0" w:line="400" w:lineRule="exact"/>
              <w:ind w:firstLine="480" w:firstLineChars="200"/>
              <w:jc w:val="left"/>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r>
              <w:rPr>
                <w:rFonts w:hint="eastAsia" w:ascii="Times New Roman" w:hAnsi="Times New Roman" w:eastAsia="仿宋_GB2312" w:cs="Times New Roman"/>
                <w:color w:val="000000" w:themeColor="text1"/>
                <w:sz w:val="24"/>
                <w14:textFill>
                  <w14:solidFill>
                    <w14:schemeClr w14:val="tx1"/>
                  </w14:solidFill>
                </w14:textFill>
              </w:rPr>
              <w:t>园区宣传图片仅需提供电子版，请另附压缩包，并与申报书同步发送至邮箱。</w:t>
            </w:r>
          </w:p>
          <w:p>
            <w:pPr>
              <w:widowControl w:val="0"/>
              <w:spacing w:after="120" w:afterLines="50" w:line="400" w:lineRule="exact"/>
              <w:ind w:firstLine="480" w:firstLineChars="200"/>
              <w:jc w:val="left"/>
              <w:rPr>
                <w:rFonts w:ascii="Times New Roman" w:hAnsi="Times New Roman" w:eastAsia="仿宋_GB2312" w:cs="Times New Roman"/>
                <w:color w:val="000000" w:themeColor="text1"/>
                <w:sz w:val="24"/>
                <w:lang w:val="en-US"/>
                <w14:textFill>
                  <w14:solidFill>
                    <w14:schemeClr w14:val="tx1"/>
                  </w14:solidFill>
                </w14:textFill>
              </w:rPr>
            </w:pPr>
            <w:r>
              <w:rPr>
                <w:rFonts w:hint="eastAsia" w:ascii="Times New Roman" w:hAnsi="Times New Roman" w:eastAsia="仿宋_GB2312" w:cs="Times New Roman"/>
                <w:color w:val="000000" w:themeColor="text1"/>
                <w:sz w:val="24"/>
                <w14:textFill>
                  <w14:solidFill>
                    <w14:schemeClr w14:val="tx1"/>
                  </w14:solidFill>
                </w14:textFill>
              </w:rPr>
              <w:t>3.如有园区介绍视频，请附视频光盘一张。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850" w:type="dxa"/>
            <w:gridSpan w:val="7"/>
            <w:vAlign w:val="center"/>
          </w:tcPr>
          <w:p>
            <w:pPr>
              <w:widowControl w:val="0"/>
              <w:spacing w:after="0" w:line="240" w:lineRule="auto"/>
              <w:jc w:val="left"/>
              <w:rPr>
                <w:rFonts w:ascii="楷体_GB2312" w:hAnsi="楷体_GB2312" w:eastAsia="楷体_GB2312" w:cs="楷体_GB2312"/>
                <w:color w:val="000000"/>
                <w:kern w:val="2"/>
                <w:sz w:val="28"/>
                <w:szCs w:val="28"/>
                <w:lang w:val="en-US"/>
              </w:rPr>
            </w:pPr>
            <w:r>
              <w:rPr>
                <w:rFonts w:ascii="黑体" w:hAnsi="黑体" w:eastAsia="黑体" w:cs="黑体"/>
                <w:kern w:val="2"/>
                <w:sz w:val="32"/>
                <w:szCs w:val="32"/>
                <w:lang w:val="en-US"/>
              </w:rPr>
              <w:t>七</w:t>
            </w:r>
            <w:r>
              <w:rPr>
                <w:rFonts w:hint="eastAsia" w:ascii="黑体" w:hAnsi="黑体" w:eastAsia="黑体" w:cs="黑体"/>
                <w:kern w:val="2"/>
                <w:sz w:val="32"/>
                <w:szCs w:val="32"/>
                <w:lang w:val="en-US"/>
              </w:rPr>
              <w:t>、申报单位负责人意见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8850" w:type="dxa"/>
            <w:gridSpan w:val="7"/>
          </w:tcPr>
          <w:p>
            <w:pPr>
              <w:widowControl w:val="0"/>
              <w:spacing w:after="0" w:line="400" w:lineRule="exact"/>
              <w:ind w:firstLine="480" w:firstLineChars="200"/>
              <w:jc w:val="both"/>
              <w:rPr>
                <w:rFonts w:ascii="Times New Roman" w:hAnsi="Times New Roman" w:eastAsia="仿宋_GB2312" w:cs="Times New Roman"/>
                <w:color w:val="000000"/>
                <w:sz w:val="24"/>
                <w:szCs w:val="24"/>
                <w:lang w:val="en-US"/>
              </w:rPr>
            </w:pPr>
          </w:p>
          <w:p>
            <w:pPr>
              <w:widowControl w:val="0"/>
              <w:spacing w:after="0" w:line="400" w:lineRule="exact"/>
              <w:ind w:firstLine="480" w:firstLineChars="200"/>
              <w:jc w:val="both"/>
              <w:rPr>
                <w:rFonts w:ascii="Times New Roman" w:hAnsi="Times New Roman" w:eastAsia="仿宋_GB2312" w:cs="Times New Roman"/>
                <w:color w:val="000000"/>
                <w:sz w:val="24"/>
                <w:szCs w:val="24"/>
                <w:lang w:val="en-US"/>
              </w:rPr>
            </w:pPr>
          </w:p>
          <w:p>
            <w:pPr>
              <w:widowControl w:val="0"/>
              <w:spacing w:after="0" w:line="400" w:lineRule="exact"/>
              <w:jc w:val="both"/>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 xml:space="preserve">        </w:t>
            </w:r>
          </w:p>
          <w:p>
            <w:pPr>
              <w:widowControl w:val="0"/>
              <w:spacing w:after="0" w:line="400" w:lineRule="exact"/>
              <w:ind w:firstLine="480" w:firstLineChars="200"/>
              <w:jc w:val="both"/>
              <w:rPr>
                <w:rFonts w:ascii="Times New Roman" w:hAnsi="Times New Roman" w:eastAsia="仿宋_GB2312" w:cs="Times New Roman"/>
                <w:color w:val="000000"/>
                <w:sz w:val="24"/>
                <w:szCs w:val="24"/>
                <w:lang w:val="en-US"/>
              </w:rPr>
            </w:pPr>
          </w:p>
          <w:p>
            <w:pPr>
              <w:widowControl w:val="0"/>
              <w:spacing w:after="0" w:line="240" w:lineRule="auto"/>
              <w:ind w:right="960" w:firstLine="5040" w:firstLineChars="2100"/>
              <w:jc w:val="both"/>
              <w:rPr>
                <w:rFonts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sz w:val="24"/>
                <w:szCs w:val="24"/>
                <w:lang w:val="en-US"/>
              </w:rPr>
              <w:t xml:space="preserve">负责人签字：           </w:t>
            </w:r>
          </w:p>
          <w:p>
            <w:pPr>
              <w:widowControl w:val="0"/>
              <w:spacing w:after="0" w:line="240" w:lineRule="auto"/>
              <w:ind w:right="1200" w:firstLine="480" w:firstLineChars="200"/>
              <w:jc w:val="center"/>
              <w:rPr>
                <w:rFonts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sz w:val="24"/>
                <w:szCs w:val="24"/>
                <w:lang w:val="en-US" w:eastAsia="zh-CN"/>
              </w:rPr>
              <w:t xml:space="preserve">                                                            </w:t>
            </w:r>
            <w:r>
              <w:rPr>
                <w:rFonts w:hint="eastAsia" w:ascii="Times New Roman" w:hAnsi="Times New Roman" w:eastAsia="仿宋_GB2312" w:cs="Times New Roman"/>
                <w:color w:val="000000"/>
                <w:sz w:val="24"/>
                <w:szCs w:val="24"/>
                <w:lang w:val="en-US"/>
              </w:rPr>
              <w:t xml:space="preserve">年  月  日 </w:t>
            </w:r>
          </w:p>
        </w:tc>
      </w:tr>
    </w:tbl>
    <w:p>
      <w:pPr>
        <w:widowControl w:val="0"/>
        <w:spacing w:after="0" w:line="240" w:lineRule="auto"/>
        <w:ind w:firstLine="420" w:firstLineChars="200"/>
        <w:jc w:val="both"/>
        <w:rPr>
          <w:rFonts w:ascii="仿宋_GB2312" w:hAnsi="仿宋_GB2312" w:eastAsia="仿宋_GB2312" w:cs="仿宋_GB2312"/>
          <w:kern w:val="2"/>
          <w:sz w:val="21"/>
          <w:szCs w:val="24"/>
          <w:lang w:val="en-US"/>
        </w:rPr>
      </w:pPr>
      <w:bookmarkStart w:id="2" w:name="_Hlk104412362"/>
      <w:r>
        <w:rPr>
          <w:rFonts w:hint="eastAsia" w:ascii="仿宋_GB2312" w:hAnsi="仿宋_GB2312" w:eastAsia="仿宋_GB2312" w:cs="仿宋_GB2312"/>
          <w:kern w:val="2"/>
          <w:sz w:val="21"/>
          <w:szCs w:val="24"/>
          <w:lang w:val="en-US"/>
        </w:rPr>
        <w:t>注：</w:t>
      </w:r>
      <w:r>
        <w:rPr>
          <w:rFonts w:ascii="仿宋_GB2312" w:hAnsi="仿宋_GB2312" w:eastAsia="仿宋_GB2312" w:cs="仿宋_GB2312"/>
          <w:kern w:val="2"/>
          <w:sz w:val="21"/>
          <w:szCs w:val="24"/>
          <w:lang w:val="en-US"/>
        </w:rPr>
        <w:t>1.</w:t>
      </w:r>
      <w:r>
        <w:rPr>
          <w:rFonts w:hint="eastAsia" w:ascii="仿宋_GB2312" w:hAnsi="仿宋_GB2312" w:eastAsia="仿宋_GB2312" w:cs="仿宋_GB2312"/>
          <w:kern w:val="2"/>
          <w:sz w:val="21"/>
          <w:szCs w:val="24"/>
          <w:lang w:val="en-US"/>
        </w:rPr>
        <w:t>本表填写时请删除括号中的说明文字。</w:t>
      </w:r>
    </w:p>
    <w:p>
      <w:pPr>
        <w:widowControl w:val="0"/>
        <w:spacing w:after="0" w:line="240" w:lineRule="auto"/>
        <w:ind w:firstLine="420" w:firstLineChars="200"/>
        <w:jc w:val="both"/>
        <w:rPr>
          <w:rFonts w:ascii="仿宋_GB2312" w:hAnsi="仿宋_GB2312" w:eastAsia="仿宋_GB2312" w:cs="仿宋_GB2312"/>
          <w:kern w:val="2"/>
          <w:sz w:val="21"/>
          <w:szCs w:val="24"/>
          <w:lang w:val="en-US"/>
        </w:rPr>
      </w:pPr>
      <w:r>
        <w:rPr>
          <w:rFonts w:ascii="仿宋_GB2312" w:hAnsi="仿宋_GB2312" w:eastAsia="仿宋_GB2312" w:cs="仿宋_GB2312"/>
          <w:kern w:val="2"/>
          <w:sz w:val="21"/>
          <w:szCs w:val="24"/>
          <w:lang w:val="en-US"/>
        </w:rPr>
        <w:t xml:space="preserve">    2.</w:t>
      </w:r>
      <w:r>
        <w:rPr>
          <w:rFonts w:hint="eastAsia" w:ascii="仿宋_GB2312" w:hAnsi="仿宋_GB2312" w:eastAsia="仿宋_GB2312" w:cs="仿宋_GB2312"/>
          <w:kern w:val="2"/>
          <w:sz w:val="21"/>
          <w:szCs w:val="24"/>
          <w:lang w:val="en-US"/>
        </w:rPr>
        <w:t>表格内需填写的内容，请用小四号</w:t>
      </w:r>
      <w:bookmarkStart w:id="3" w:name="_Hlk105403909"/>
      <w:r>
        <w:rPr>
          <w:rFonts w:hint="eastAsia" w:ascii="仿宋_GB2312" w:hAnsi="仿宋_GB2312" w:eastAsia="仿宋_GB2312" w:cs="仿宋_GB2312"/>
          <w:kern w:val="2"/>
          <w:sz w:val="21"/>
          <w:szCs w:val="24"/>
          <w:lang w:val="en-US"/>
        </w:rPr>
        <w:t>仿宋</w:t>
      </w:r>
      <w:r>
        <w:rPr>
          <w:rFonts w:ascii="仿宋_GB2312" w:hAnsi="仿宋_GB2312" w:eastAsia="仿宋_GB2312" w:cs="仿宋_GB2312"/>
          <w:kern w:val="2"/>
          <w:sz w:val="21"/>
          <w:szCs w:val="24"/>
          <w:lang w:val="en-US"/>
        </w:rPr>
        <w:t>_GB2312</w:t>
      </w:r>
      <w:bookmarkEnd w:id="3"/>
      <w:r>
        <w:rPr>
          <w:rFonts w:hint="eastAsia" w:ascii="仿宋_GB2312" w:hAnsi="仿宋_GB2312" w:eastAsia="仿宋_GB2312" w:cs="仿宋_GB2312"/>
          <w:kern w:val="2"/>
          <w:sz w:val="21"/>
          <w:szCs w:val="24"/>
          <w:lang w:val="en-US"/>
        </w:rPr>
        <w:t>字体，行间距</w:t>
      </w:r>
      <w:r>
        <w:rPr>
          <w:rFonts w:ascii="仿宋_GB2312" w:hAnsi="仿宋_GB2312" w:eastAsia="仿宋_GB2312" w:cs="仿宋_GB2312"/>
          <w:kern w:val="2"/>
          <w:sz w:val="21"/>
          <w:szCs w:val="24"/>
          <w:lang w:val="en-US"/>
        </w:rPr>
        <w:t>20</w:t>
      </w:r>
      <w:r>
        <w:rPr>
          <w:rFonts w:hint="eastAsia" w:ascii="仿宋_GB2312" w:hAnsi="仿宋_GB2312" w:eastAsia="仿宋_GB2312" w:cs="仿宋_GB2312"/>
          <w:kern w:val="2"/>
          <w:sz w:val="21"/>
          <w:szCs w:val="24"/>
          <w:lang w:val="en-US"/>
        </w:rPr>
        <w:t>磅。</w:t>
      </w:r>
    </w:p>
    <w:p>
      <w:pPr>
        <w:widowControl w:val="0"/>
        <w:spacing w:after="0" w:line="240" w:lineRule="auto"/>
        <w:ind w:firstLine="420" w:firstLineChars="200"/>
        <w:jc w:val="both"/>
        <w:rPr>
          <w:rFonts w:hint="eastAsia" w:ascii="Times New Roman" w:hAnsi="Times New Roman" w:eastAsia="仿宋_GB2312" w:cs="Times New Roman"/>
          <w:color w:val="000000"/>
          <w:sz w:val="24"/>
          <w:szCs w:val="24"/>
          <w:lang w:val="en-US"/>
        </w:rPr>
      </w:pPr>
      <w:r>
        <w:rPr>
          <w:rFonts w:ascii="仿宋_GB2312" w:hAnsi="仿宋_GB2312" w:eastAsia="仿宋_GB2312" w:cs="仿宋_GB2312"/>
          <w:kern w:val="2"/>
          <w:sz w:val="21"/>
          <w:szCs w:val="24"/>
          <w:lang w:val="en-US"/>
        </w:rPr>
        <w:t xml:space="preserve">    </w:t>
      </w:r>
      <w:bookmarkStart w:id="4" w:name="_Hlk104412332"/>
      <w:r>
        <w:rPr>
          <w:rFonts w:ascii="仿宋_GB2312" w:hAnsi="仿宋_GB2312" w:eastAsia="仿宋_GB2312" w:cs="仿宋_GB2312"/>
          <w:kern w:val="2"/>
          <w:sz w:val="21"/>
          <w:szCs w:val="24"/>
          <w:lang w:val="en-US"/>
        </w:rPr>
        <w:t>3.</w:t>
      </w:r>
      <w:r>
        <w:rPr>
          <w:rFonts w:hint="eastAsia" w:ascii="仿宋_GB2312" w:hAnsi="仿宋_GB2312" w:eastAsia="仿宋_GB2312" w:cs="仿宋_GB2312"/>
          <w:kern w:val="2"/>
          <w:sz w:val="21"/>
          <w:szCs w:val="24"/>
          <w:lang w:val="en-US"/>
        </w:rPr>
        <w:t>其他相关证明材料，请随后附上。</w:t>
      </w:r>
    </w:p>
    <w:p>
      <w:pPr>
        <w:spacing w:before="120" w:beforeLines="50" w:after="0" w:line="540" w:lineRule="exact"/>
        <w:ind w:firstLine="640" w:firstLineChars="200"/>
        <w:jc w:val="both"/>
        <w:rPr>
          <w:rFonts w:ascii="黑体" w:hAnsi="黑体" w:eastAsia="黑体" w:cs="Times New Roman"/>
          <w:sz w:val="32"/>
          <w:szCs w:val="32"/>
          <w:lang w:val="en-US"/>
        </w:rPr>
      </w:pPr>
      <w:r>
        <w:rPr>
          <w:rFonts w:hint="eastAsia" w:ascii="黑体" w:hAnsi="黑体" w:eastAsia="黑体" w:cs="Times New Roman"/>
          <w:sz w:val="32"/>
          <w:szCs w:val="32"/>
          <w:lang w:val="en-US"/>
        </w:rPr>
        <w:t>八、其他相关证明材料</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1.</w:t>
      </w:r>
      <w:r>
        <w:rPr>
          <w:rFonts w:hint="eastAsia" w:eastAsia="仿宋_GB2312" w:cs="Times New Roman"/>
          <w:color w:val="000000" w:themeColor="text1"/>
          <w:sz w:val="24"/>
          <w14:textFill>
            <w14:solidFill>
              <w14:schemeClr w14:val="tx1"/>
            </w14:solidFill>
          </w14:textFill>
        </w:rPr>
        <w:t>园区建设运营管理机构组织机构代码证复印件或企业法人营业执照复印件；</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2.</w:t>
      </w:r>
      <w:r>
        <w:rPr>
          <w:rFonts w:hint="eastAsia" w:eastAsia="仿宋_GB2312" w:cs="Times New Roman"/>
          <w:color w:val="000000" w:themeColor="text1"/>
          <w:sz w:val="24"/>
          <w14:textFill>
            <w14:solidFill>
              <w14:schemeClr w14:val="tx1"/>
            </w14:solidFill>
          </w14:textFill>
        </w:rPr>
        <w:t>园区房地产权证复印件或不动产权证复印件（业主经营主体）；租赁经营合同复印件（非业主经营主体）；</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3.</w:t>
      </w:r>
      <w:r>
        <w:rPr>
          <w:rFonts w:hint="eastAsia" w:eastAsia="仿宋_GB2312" w:cs="Times New Roman"/>
          <w:color w:val="000000" w:themeColor="text1"/>
          <w:sz w:val="24"/>
          <w14:textFill>
            <w14:solidFill>
              <w14:schemeClr w14:val="tx1"/>
            </w14:solidFill>
          </w14:textFill>
        </w:rPr>
        <w:t>园区入驻法人单位营业执照副本复印件以及与园区建设运营管理机构签订的租赁合同复印件；</w:t>
      </w:r>
    </w:p>
    <w:p>
      <w:pPr>
        <w:spacing w:after="120" w:afterLines="50" w:line="400" w:lineRule="exact"/>
        <w:ind w:firstLine="480" w:firstLineChars="200"/>
        <w:rPr>
          <w:rFonts w:eastAsia="仿宋_GB2312"/>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4.</w:t>
      </w:r>
      <w:r>
        <w:rPr>
          <w:rFonts w:hint="eastAsia" w:eastAsia="仿宋_GB2312" w:cs="Times New Roman"/>
          <w:color w:val="000000" w:themeColor="text1"/>
          <w:sz w:val="24"/>
          <w14:textFill>
            <w14:solidFill>
              <w14:schemeClr w14:val="tx1"/>
            </w14:solidFill>
          </w14:textFill>
        </w:rPr>
        <w:t>园区入驻法人单位名单；</w:t>
      </w:r>
    </w:p>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表1 截至申报时园区入驻法人单位名单</w:t>
      </w:r>
    </w:p>
    <w:p>
      <w:pPr>
        <w:pStyle w:val="10"/>
        <w:spacing w:before="0" w:beforeAutospacing="0" w:after="0" w:afterAutospacing="0"/>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（区分文化产业法人单位名单和非文化产业法人单位）</w:t>
      </w:r>
    </w:p>
    <w:tbl>
      <w:tblPr>
        <w:tblStyle w:val="12"/>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275"/>
        <w:gridCol w:w="1276"/>
        <w:gridCol w:w="127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序号</w:t>
            </w:r>
          </w:p>
        </w:tc>
        <w:tc>
          <w:tcPr>
            <w:tcW w:w="1275"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企业名称</w:t>
            </w:r>
          </w:p>
        </w:tc>
        <w:tc>
          <w:tcPr>
            <w:tcW w:w="1276"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注册地址</w:t>
            </w:r>
          </w:p>
        </w:tc>
        <w:tc>
          <w:tcPr>
            <w:tcW w:w="1276"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主导行业</w:t>
            </w:r>
          </w:p>
        </w:tc>
        <w:tc>
          <w:tcPr>
            <w:tcW w:w="1984"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是否为文化企业</w:t>
            </w:r>
          </w:p>
        </w:tc>
        <w:tc>
          <w:tcPr>
            <w:tcW w:w="1984" w:type="dxa"/>
            <w:vAlign w:val="center"/>
          </w:tcPr>
          <w:p>
            <w:pPr>
              <w:pStyle w:val="10"/>
              <w:spacing w:before="0" w:beforeAutospacing="0" w:after="0" w:afterAutospacing="0"/>
              <w:jc w:val="center"/>
              <w:rPr>
                <w:rFonts w:ascii="宋体" w:hAnsi="宋体" w:eastAsia="宋体" w:cs="宋体"/>
                <w:b/>
                <w:bCs/>
                <w:color w:val="000000"/>
              </w:rPr>
            </w:pPr>
            <w:r>
              <w:rPr>
                <w:rFonts w:hint="eastAsia" w:ascii="宋体" w:hAnsi="宋体" w:eastAsia="宋体" w:cs="宋体"/>
                <w:b/>
                <w:bCs/>
                <w:color w:val="000000"/>
              </w:rPr>
              <w:t>是否为规模以上文化企业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1</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2</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3</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4</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eastAsia="宋体"/>
                <w:color w:val="000000"/>
              </w:rPr>
            </w:pPr>
            <w:r>
              <w:rPr>
                <w:rFonts w:eastAsia="宋体"/>
                <w:color w:val="000000"/>
              </w:rPr>
              <w:t>5</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5" w:type="dxa"/>
            <w:vAlign w:val="center"/>
          </w:tcPr>
          <w:p>
            <w:pPr>
              <w:pStyle w:val="10"/>
              <w:spacing w:before="0" w:beforeAutospacing="0" w:after="0" w:afterAutospacing="0"/>
              <w:jc w:val="center"/>
              <w:rPr>
                <w:rFonts w:hint="default" w:eastAsia="宋体"/>
                <w:color w:val="000000"/>
                <w:lang w:val="en-US" w:eastAsia="zh-CN"/>
              </w:rPr>
            </w:pPr>
            <w:r>
              <w:rPr>
                <w:rFonts w:eastAsia="宋体"/>
                <w:color w:val="000000"/>
              </w:rPr>
              <w:t>...</w:t>
            </w:r>
            <w:r>
              <w:rPr>
                <w:rFonts w:hint="eastAsia" w:eastAsia="宋体"/>
                <w:color w:val="000000"/>
                <w:lang w:val="en-US" w:eastAsia="zh-CN"/>
              </w:rPr>
              <w:t>...</w:t>
            </w:r>
          </w:p>
        </w:tc>
        <w:tc>
          <w:tcPr>
            <w:tcW w:w="1275"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276"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c>
          <w:tcPr>
            <w:tcW w:w="1984" w:type="dxa"/>
            <w:vAlign w:val="center"/>
          </w:tcPr>
          <w:p>
            <w:pPr>
              <w:pStyle w:val="10"/>
              <w:spacing w:before="0" w:beforeAutospacing="0" w:after="0" w:afterAutospacing="0"/>
              <w:jc w:val="center"/>
              <w:rPr>
                <w:rFonts w:ascii="宋体" w:hAnsi="宋体" w:eastAsia="宋体" w:cs="宋体"/>
                <w:color w:val="000000"/>
              </w:rPr>
            </w:pPr>
          </w:p>
        </w:tc>
      </w:tr>
    </w:tbl>
    <w:p>
      <w:pPr>
        <w:keepNext w:val="0"/>
        <w:keepLines w:val="0"/>
        <w:pageBreakBefore w:val="0"/>
        <w:widowControl w:val="0"/>
        <w:kinsoku/>
        <w:wordWrap/>
        <w:overflowPunct/>
        <w:topLinePunct w:val="0"/>
        <w:autoSpaceDE/>
        <w:autoSpaceDN/>
        <w:bidi w:val="0"/>
        <w:adjustRightInd/>
        <w:snapToGrid/>
        <w:spacing w:after="0" w:line="400" w:lineRule="exact"/>
        <w:ind w:firstLine="420" w:firstLineChars="200"/>
        <w:jc w:val="both"/>
        <w:textAlignment w:val="auto"/>
        <w:rPr>
          <w:rFonts w:hint="eastAsia" w:ascii="仿宋_GB2312" w:hAnsi="仿宋_GB2312" w:eastAsia="仿宋_GB2312" w:cs="仿宋_GB2312"/>
          <w:kern w:val="2"/>
          <w:sz w:val="21"/>
          <w:szCs w:val="24"/>
          <w:lang w:val="en-US"/>
        </w:rPr>
      </w:pPr>
      <w:r>
        <w:rPr>
          <w:rFonts w:hint="eastAsia" w:ascii="仿宋_GB2312" w:hAnsi="仿宋_GB2312" w:eastAsia="仿宋_GB2312" w:cs="仿宋_GB2312"/>
          <w:kern w:val="2"/>
          <w:sz w:val="21"/>
          <w:szCs w:val="24"/>
          <w:lang w:val="en-US"/>
        </w:rPr>
        <w:t>注：可根据园区实际情况，自行增删表格行数。</w:t>
      </w: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ascii="Times New Roman" w:hAnsi="Times New Roman" w:eastAsia="仿宋_GB2312" w:cs="Times New Roman"/>
          <w:color w:val="000000" w:themeColor="text1"/>
          <w:sz w:val="24"/>
          <w:lang w:val="en-US"/>
          <w14:textFill>
            <w14:solidFill>
              <w14:schemeClr w14:val="tx1"/>
            </w14:solidFill>
          </w14:textFill>
        </w:rPr>
      </w:pPr>
      <w:r>
        <w:rPr>
          <w:rFonts w:ascii="Times New Roman" w:hAnsi="Times New Roman" w:eastAsia="仿宋_GB2312" w:cs="Times New Roman"/>
          <w:color w:val="000000" w:themeColor="text1"/>
          <w:sz w:val="24"/>
          <w:lang w:val="en-US"/>
          <w14:textFill>
            <w14:solidFill>
              <w14:schemeClr w14:val="tx1"/>
            </w14:solidFill>
          </w14:textFill>
        </w:rPr>
        <w:t>5.</w:t>
      </w:r>
      <w:r>
        <w:rPr>
          <w:rFonts w:hint="eastAsia" w:ascii="Times New Roman" w:hAnsi="Times New Roman" w:eastAsia="仿宋_GB2312" w:cs="Times New Roman"/>
          <w:color w:val="000000" w:themeColor="text1"/>
          <w:sz w:val="24"/>
          <w:lang w:val="en-US"/>
          <w14:textFill>
            <w14:solidFill>
              <w14:schemeClr w14:val="tx1"/>
            </w14:solidFill>
          </w14:textFill>
        </w:rPr>
        <w:t>园区或园区内企业获得的各项荣誉证书复印件；</w:t>
      </w:r>
    </w:p>
    <w:p>
      <w:pPr>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ascii="Times New Roman" w:hAnsi="Times New Roman" w:eastAsia="仿宋_GB2312" w:cs="Times New Roman"/>
          <w:color w:val="000000" w:themeColor="text1"/>
          <w:sz w:val="24"/>
          <w:lang w:val="en-US"/>
          <w14:textFill>
            <w14:solidFill>
              <w14:schemeClr w14:val="tx1"/>
            </w14:solidFill>
          </w14:textFill>
        </w:rPr>
      </w:pPr>
      <w:r>
        <w:rPr>
          <w:rFonts w:ascii="Times New Roman" w:hAnsi="Times New Roman" w:eastAsia="仿宋_GB2312" w:cs="Times New Roman"/>
          <w:color w:val="000000" w:themeColor="text1"/>
          <w:sz w:val="24"/>
          <w:lang w:val="en-US"/>
          <w14:textFill>
            <w14:solidFill>
              <w14:schemeClr w14:val="tx1"/>
            </w14:solidFill>
          </w14:textFill>
        </w:rPr>
        <w:t>6.</w:t>
      </w:r>
      <w:r>
        <w:rPr>
          <w:rFonts w:hint="eastAsia" w:ascii="Times New Roman" w:hAnsi="Times New Roman" w:eastAsia="仿宋_GB2312" w:cs="Times New Roman"/>
          <w:color w:val="000000" w:themeColor="text1"/>
          <w:sz w:val="24"/>
          <w:lang w:val="en-US"/>
          <w14:textFill>
            <w14:solidFill>
              <w14:schemeClr w14:val="tx1"/>
            </w14:solidFill>
          </w14:textFill>
        </w:rPr>
        <w:t>申报单位认为需提供的其他证明材料。</w:t>
      </w:r>
    </w:p>
    <w:bookmarkEnd w:id="2"/>
    <w:bookmarkEnd w:id="4"/>
    <w:p>
      <w:pPr>
        <w:keepNext w:val="0"/>
        <w:keepLines w:val="0"/>
        <w:pageBreakBefore w:val="0"/>
        <w:kinsoku/>
        <w:wordWrap/>
        <w:overflowPunct/>
        <w:topLinePunct w:val="0"/>
        <w:autoSpaceDE/>
        <w:autoSpaceDN/>
        <w:bidi w:val="0"/>
        <w:adjustRightInd/>
        <w:snapToGrid/>
        <w:spacing w:line="400" w:lineRule="exact"/>
        <w:jc w:val="both"/>
        <w:textAlignment w:val="auto"/>
        <w:rPr>
          <w:lang w:val="en-US"/>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10</w:t>
    </w:r>
    <w:r>
      <w:fldChar w:fldCharType="end"/>
    </w:r>
  </w:p>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9"/>
      </w:pPr>
      <w:r>
        <w:rPr>
          <w:rStyle w:val="16"/>
        </w:rPr>
        <w:footnoteRef/>
      </w:r>
      <w:r>
        <w:t xml:space="preserve"> </w:t>
      </w:r>
      <w:r>
        <w:rPr>
          <w:rFonts w:hint="eastAsia"/>
        </w:rPr>
        <w:t>企业公共服务活动指以企业需求为导向，为入驻企业提供政策咨询、创业辅导、人才培养、市场推广、管理咨询、知识产权保护、财务指导、法律咨询等公共服务。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2664"/>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2"/>
    <w:footnote w:id="3"/>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5ZDI1MjQzOTlmZjQwYmVmM2UyYTIwZTcyMzU4ZWMifQ=="/>
  </w:docVars>
  <w:rsids>
    <w:rsidRoot w:val="00E21A0B"/>
    <w:rsid w:val="00000740"/>
    <w:rsid w:val="00023CF2"/>
    <w:rsid w:val="00042A74"/>
    <w:rsid w:val="000562C6"/>
    <w:rsid w:val="00062217"/>
    <w:rsid w:val="000765BA"/>
    <w:rsid w:val="00087439"/>
    <w:rsid w:val="00090679"/>
    <w:rsid w:val="00090A7A"/>
    <w:rsid w:val="00090F7C"/>
    <w:rsid w:val="000A2018"/>
    <w:rsid w:val="000C284A"/>
    <w:rsid w:val="000D4453"/>
    <w:rsid w:val="000D7785"/>
    <w:rsid w:val="00105497"/>
    <w:rsid w:val="00126433"/>
    <w:rsid w:val="00143FFE"/>
    <w:rsid w:val="0015783E"/>
    <w:rsid w:val="00181294"/>
    <w:rsid w:val="00183371"/>
    <w:rsid w:val="001A0E55"/>
    <w:rsid w:val="001C70B0"/>
    <w:rsid w:val="001D654E"/>
    <w:rsid w:val="001E16C7"/>
    <w:rsid w:val="001E6D9C"/>
    <w:rsid w:val="001F477B"/>
    <w:rsid w:val="001F595A"/>
    <w:rsid w:val="002153BE"/>
    <w:rsid w:val="0023540D"/>
    <w:rsid w:val="002750F7"/>
    <w:rsid w:val="00283ED3"/>
    <w:rsid w:val="00294860"/>
    <w:rsid w:val="002A359C"/>
    <w:rsid w:val="002A6834"/>
    <w:rsid w:val="002D50CC"/>
    <w:rsid w:val="002F5771"/>
    <w:rsid w:val="002F63B6"/>
    <w:rsid w:val="00302C08"/>
    <w:rsid w:val="003078D1"/>
    <w:rsid w:val="00331D66"/>
    <w:rsid w:val="00342E45"/>
    <w:rsid w:val="00356D04"/>
    <w:rsid w:val="00385B70"/>
    <w:rsid w:val="003A7FA1"/>
    <w:rsid w:val="003B7EE2"/>
    <w:rsid w:val="003D0246"/>
    <w:rsid w:val="003E7A2B"/>
    <w:rsid w:val="00435CFC"/>
    <w:rsid w:val="00452E6F"/>
    <w:rsid w:val="00461886"/>
    <w:rsid w:val="004737D6"/>
    <w:rsid w:val="004803F2"/>
    <w:rsid w:val="004826F3"/>
    <w:rsid w:val="00483F46"/>
    <w:rsid w:val="004869D5"/>
    <w:rsid w:val="004A39D3"/>
    <w:rsid w:val="004A64A2"/>
    <w:rsid w:val="004C57CA"/>
    <w:rsid w:val="004D4A23"/>
    <w:rsid w:val="004E6C30"/>
    <w:rsid w:val="004F3887"/>
    <w:rsid w:val="005227D2"/>
    <w:rsid w:val="005243EA"/>
    <w:rsid w:val="005255E2"/>
    <w:rsid w:val="00526D5D"/>
    <w:rsid w:val="00532446"/>
    <w:rsid w:val="0053261C"/>
    <w:rsid w:val="0053417D"/>
    <w:rsid w:val="00534C0B"/>
    <w:rsid w:val="0054396B"/>
    <w:rsid w:val="00547EFB"/>
    <w:rsid w:val="0055498D"/>
    <w:rsid w:val="00572F84"/>
    <w:rsid w:val="00574077"/>
    <w:rsid w:val="00575FE2"/>
    <w:rsid w:val="005902BA"/>
    <w:rsid w:val="005A11CE"/>
    <w:rsid w:val="005B193A"/>
    <w:rsid w:val="005B3D49"/>
    <w:rsid w:val="005B6D96"/>
    <w:rsid w:val="005D2453"/>
    <w:rsid w:val="005E6F45"/>
    <w:rsid w:val="005F6FC9"/>
    <w:rsid w:val="00610411"/>
    <w:rsid w:val="00612D6A"/>
    <w:rsid w:val="00631E5F"/>
    <w:rsid w:val="006527E6"/>
    <w:rsid w:val="00656848"/>
    <w:rsid w:val="0068187D"/>
    <w:rsid w:val="00692F40"/>
    <w:rsid w:val="006952D0"/>
    <w:rsid w:val="006B2866"/>
    <w:rsid w:val="006B57C3"/>
    <w:rsid w:val="006B5A48"/>
    <w:rsid w:val="006C6F16"/>
    <w:rsid w:val="006D3959"/>
    <w:rsid w:val="006D5DB9"/>
    <w:rsid w:val="006D62C2"/>
    <w:rsid w:val="006E1BDB"/>
    <w:rsid w:val="006F177A"/>
    <w:rsid w:val="006F5E8B"/>
    <w:rsid w:val="007140D4"/>
    <w:rsid w:val="00726499"/>
    <w:rsid w:val="00735A8A"/>
    <w:rsid w:val="007543BA"/>
    <w:rsid w:val="00762E00"/>
    <w:rsid w:val="00771F99"/>
    <w:rsid w:val="00785B66"/>
    <w:rsid w:val="007947D5"/>
    <w:rsid w:val="007B47D5"/>
    <w:rsid w:val="007B4FC2"/>
    <w:rsid w:val="007B767C"/>
    <w:rsid w:val="007D077B"/>
    <w:rsid w:val="007E3933"/>
    <w:rsid w:val="007E655D"/>
    <w:rsid w:val="00816CD0"/>
    <w:rsid w:val="008175DD"/>
    <w:rsid w:val="0082251B"/>
    <w:rsid w:val="00857CD0"/>
    <w:rsid w:val="008632B8"/>
    <w:rsid w:val="00872005"/>
    <w:rsid w:val="00872EB6"/>
    <w:rsid w:val="00877D21"/>
    <w:rsid w:val="008969A1"/>
    <w:rsid w:val="00897090"/>
    <w:rsid w:val="008A230E"/>
    <w:rsid w:val="008A31F6"/>
    <w:rsid w:val="008B4506"/>
    <w:rsid w:val="008B5B25"/>
    <w:rsid w:val="008B79BE"/>
    <w:rsid w:val="008E2354"/>
    <w:rsid w:val="008E6621"/>
    <w:rsid w:val="008F2708"/>
    <w:rsid w:val="009137D5"/>
    <w:rsid w:val="00934C3A"/>
    <w:rsid w:val="00953B79"/>
    <w:rsid w:val="00976B64"/>
    <w:rsid w:val="00997A71"/>
    <w:rsid w:val="009A3878"/>
    <w:rsid w:val="009B6F3F"/>
    <w:rsid w:val="009D6D7D"/>
    <w:rsid w:val="009F3C2C"/>
    <w:rsid w:val="00A15711"/>
    <w:rsid w:val="00A313B3"/>
    <w:rsid w:val="00A3777A"/>
    <w:rsid w:val="00A42DCD"/>
    <w:rsid w:val="00A4609B"/>
    <w:rsid w:val="00A620D6"/>
    <w:rsid w:val="00A630FA"/>
    <w:rsid w:val="00A65A5D"/>
    <w:rsid w:val="00A65E3E"/>
    <w:rsid w:val="00A710C4"/>
    <w:rsid w:val="00AA6A23"/>
    <w:rsid w:val="00AB4CB9"/>
    <w:rsid w:val="00AC0B19"/>
    <w:rsid w:val="00AC1173"/>
    <w:rsid w:val="00AF1255"/>
    <w:rsid w:val="00B01A72"/>
    <w:rsid w:val="00B076C5"/>
    <w:rsid w:val="00B2089D"/>
    <w:rsid w:val="00B53C9D"/>
    <w:rsid w:val="00B57F93"/>
    <w:rsid w:val="00B61969"/>
    <w:rsid w:val="00B71354"/>
    <w:rsid w:val="00B71499"/>
    <w:rsid w:val="00B7486E"/>
    <w:rsid w:val="00B94DAD"/>
    <w:rsid w:val="00BF6E98"/>
    <w:rsid w:val="00C42167"/>
    <w:rsid w:val="00C45C80"/>
    <w:rsid w:val="00C46969"/>
    <w:rsid w:val="00C505EA"/>
    <w:rsid w:val="00C5095A"/>
    <w:rsid w:val="00C56E2E"/>
    <w:rsid w:val="00CE2A88"/>
    <w:rsid w:val="00CE4352"/>
    <w:rsid w:val="00CE74FB"/>
    <w:rsid w:val="00D00B24"/>
    <w:rsid w:val="00D00EAB"/>
    <w:rsid w:val="00D27119"/>
    <w:rsid w:val="00D332C2"/>
    <w:rsid w:val="00D527D9"/>
    <w:rsid w:val="00D57C90"/>
    <w:rsid w:val="00D865AB"/>
    <w:rsid w:val="00D9612A"/>
    <w:rsid w:val="00D97ABE"/>
    <w:rsid w:val="00D97E59"/>
    <w:rsid w:val="00DA1E42"/>
    <w:rsid w:val="00DB5F57"/>
    <w:rsid w:val="00DD3563"/>
    <w:rsid w:val="00DD514C"/>
    <w:rsid w:val="00DE7951"/>
    <w:rsid w:val="00E06B04"/>
    <w:rsid w:val="00E21A0B"/>
    <w:rsid w:val="00E27168"/>
    <w:rsid w:val="00E42FB7"/>
    <w:rsid w:val="00E45E6B"/>
    <w:rsid w:val="00E50691"/>
    <w:rsid w:val="00E51B7B"/>
    <w:rsid w:val="00E613E2"/>
    <w:rsid w:val="00E65953"/>
    <w:rsid w:val="00E675AC"/>
    <w:rsid w:val="00E676AD"/>
    <w:rsid w:val="00EA1735"/>
    <w:rsid w:val="00EA4407"/>
    <w:rsid w:val="00EB2AA1"/>
    <w:rsid w:val="00EB691F"/>
    <w:rsid w:val="00EC1F35"/>
    <w:rsid w:val="00EC34A3"/>
    <w:rsid w:val="00ED0D7A"/>
    <w:rsid w:val="00EE7AB6"/>
    <w:rsid w:val="00EF18F1"/>
    <w:rsid w:val="00F16B29"/>
    <w:rsid w:val="00F35A43"/>
    <w:rsid w:val="00F4212A"/>
    <w:rsid w:val="00F46969"/>
    <w:rsid w:val="00F94D2C"/>
    <w:rsid w:val="00FC2003"/>
    <w:rsid w:val="00FC625A"/>
    <w:rsid w:val="050B287F"/>
    <w:rsid w:val="077D7189"/>
    <w:rsid w:val="07AB7D7F"/>
    <w:rsid w:val="09EA33AB"/>
    <w:rsid w:val="0A1F2635"/>
    <w:rsid w:val="0A3E4597"/>
    <w:rsid w:val="0BE55429"/>
    <w:rsid w:val="0CE40585"/>
    <w:rsid w:val="0E4137B5"/>
    <w:rsid w:val="0F36659B"/>
    <w:rsid w:val="11FE2840"/>
    <w:rsid w:val="171750B3"/>
    <w:rsid w:val="1AAF3903"/>
    <w:rsid w:val="1CA766B9"/>
    <w:rsid w:val="1D01387B"/>
    <w:rsid w:val="1DC46673"/>
    <w:rsid w:val="1DEC3B04"/>
    <w:rsid w:val="1E2C182D"/>
    <w:rsid w:val="1F187AED"/>
    <w:rsid w:val="22604A7B"/>
    <w:rsid w:val="23C41F6F"/>
    <w:rsid w:val="25BC0B3F"/>
    <w:rsid w:val="2BA56CDA"/>
    <w:rsid w:val="2BFB4B4C"/>
    <w:rsid w:val="395D2827"/>
    <w:rsid w:val="3B2E4123"/>
    <w:rsid w:val="3B347874"/>
    <w:rsid w:val="42030C49"/>
    <w:rsid w:val="422E137F"/>
    <w:rsid w:val="42E643FB"/>
    <w:rsid w:val="466730B2"/>
    <w:rsid w:val="47690CE9"/>
    <w:rsid w:val="491C4128"/>
    <w:rsid w:val="502E743D"/>
    <w:rsid w:val="56EB749C"/>
    <w:rsid w:val="57B679F5"/>
    <w:rsid w:val="58401FB3"/>
    <w:rsid w:val="5A540910"/>
    <w:rsid w:val="5C34777A"/>
    <w:rsid w:val="60237BF2"/>
    <w:rsid w:val="61045C75"/>
    <w:rsid w:val="62532982"/>
    <w:rsid w:val="653D363B"/>
    <w:rsid w:val="6E730C66"/>
    <w:rsid w:val="73AA445A"/>
    <w:rsid w:val="77A72703"/>
    <w:rsid w:val="7987458F"/>
    <w:rsid w:val="7E865AC4"/>
    <w:rsid w:val="7EAD4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GB" w:eastAsia="zh-CN" w:bidi="ar-SA"/>
    </w:rPr>
  </w:style>
  <w:style w:type="paragraph" w:styleId="4">
    <w:name w:val="heading 1"/>
    <w:basedOn w:val="1"/>
    <w:next w:val="1"/>
    <w:link w:val="1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0"/>
    <w:pPr>
      <w:ind w:firstLine="960" w:firstLineChars="300"/>
    </w:pPr>
    <w:rPr>
      <w:rFonts w:ascii="仿宋_GB2312" w:hAnsi="宋体" w:eastAsia="仿宋_GB2312"/>
      <w:sz w:val="32"/>
    </w:rPr>
  </w:style>
  <w:style w:type="paragraph" w:styleId="5">
    <w:name w:val="annotation text"/>
    <w:basedOn w:val="1"/>
    <w:link w:val="22"/>
    <w:semiHidden/>
    <w:unhideWhenUsed/>
    <w:qFormat/>
    <w:uiPriority w:val="99"/>
    <w:pPr>
      <w:spacing w:line="240" w:lineRule="auto"/>
    </w:pPr>
    <w:rPr>
      <w:sz w:val="20"/>
      <w:szCs w:val="20"/>
    </w:rPr>
  </w:style>
  <w:style w:type="paragraph" w:styleId="6">
    <w:name w:val="Balloon Text"/>
    <w:basedOn w:val="1"/>
    <w:link w:val="24"/>
    <w:semiHidden/>
    <w:unhideWhenUsed/>
    <w:qFormat/>
    <w:uiPriority w:val="99"/>
    <w:pPr>
      <w:spacing w:after="0" w:line="240" w:lineRule="auto"/>
    </w:pPr>
    <w:rPr>
      <w:rFonts w:ascii="Microsoft YaHei UI" w:eastAsia="Microsoft YaHei UI"/>
      <w:sz w:val="18"/>
      <w:szCs w:val="18"/>
    </w:rPr>
  </w:style>
  <w:style w:type="paragraph" w:styleId="7">
    <w:name w:val="footer"/>
    <w:basedOn w:val="1"/>
    <w:link w:val="18"/>
    <w:unhideWhenUsed/>
    <w:qFormat/>
    <w:uiPriority w:val="99"/>
    <w:pPr>
      <w:tabs>
        <w:tab w:val="center" w:pos="4513"/>
        <w:tab w:val="right" w:pos="9026"/>
      </w:tabs>
      <w:spacing w:after="0" w:line="240" w:lineRule="auto"/>
    </w:pPr>
  </w:style>
  <w:style w:type="paragraph" w:styleId="8">
    <w:name w:val="header"/>
    <w:basedOn w:val="1"/>
    <w:link w:val="17"/>
    <w:unhideWhenUsed/>
    <w:qFormat/>
    <w:uiPriority w:val="99"/>
    <w:pPr>
      <w:tabs>
        <w:tab w:val="center" w:pos="4513"/>
        <w:tab w:val="right" w:pos="9026"/>
      </w:tabs>
      <w:spacing w:after="0" w:line="240" w:lineRule="auto"/>
    </w:pPr>
  </w:style>
  <w:style w:type="paragraph" w:styleId="9">
    <w:name w:val="footnote text"/>
    <w:basedOn w:val="1"/>
    <w:link w:val="27"/>
    <w:semiHidden/>
    <w:unhideWhenUsed/>
    <w:qFormat/>
    <w:uiPriority w:val="99"/>
    <w:pPr>
      <w:snapToGrid w:val="0"/>
    </w:pPr>
    <w:rPr>
      <w:sz w:val="18"/>
      <w:szCs w:val="18"/>
    </w:rPr>
  </w:style>
  <w:style w:type="paragraph" w:styleId="10">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annotation subject"/>
    <w:basedOn w:val="5"/>
    <w:next w:val="5"/>
    <w:link w:val="23"/>
    <w:semiHidden/>
    <w:unhideWhenUsed/>
    <w:qFormat/>
    <w:uiPriority w:val="99"/>
    <w:rPr>
      <w:b/>
      <w:bCs/>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16"/>
      <w:szCs w:val="16"/>
    </w:rPr>
  </w:style>
  <w:style w:type="character" w:styleId="16">
    <w:name w:val="footnote reference"/>
    <w:basedOn w:val="14"/>
    <w:semiHidden/>
    <w:unhideWhenUsed/>
    <w:qFormat/>
    <w:uiPriority w:val="99"/>
    <w:rPr>
      <w:vertAlign w:val="superscript"/>
    </w:rPr>
  </w:style>
  <w:style w:type="character" w:customStyle="1" w:styleId="17">
    <w:name w:val="页眉 字符"/>
    <w:basedOn w:val="14"/>
    <w:link w:val="8"/>
    <w:qFormat/>
    <w:uiPriority w:val="99"/>
  </w:style>
  <w:style w:type="character" w:customStyle="1" w:styleId="18">
    <w:name w:val="页脚 字符"/>
    <w:basedOn w:val="14"/>
    <w:link w:val="7"/>
    <w:qFormat/>
    <w:uiPriority w:val="99"/>
  </w:style>
  <w:style w:type="character" w:customStyle="1" w:styleId="19">
    <w:name w:val="标题 1 字符"/>
    <w:basedOn w:val="14"/>
    <w:link w:val="4"/>
    <w:qFormat/>
    <w:uiPriority w:val="9"/>
    <w:rPr>
      <w:rFonts w:ascii="Times New Roman" w:hAnsi="Times New Roman" w:eastAsia="Times New Roman" w:cs="Times New Roman"/>
      <w:b/>
      <w:bCs/>
      <w:kern w:val="36"/>
      <w:sz w:val="48"/>
      <w:szCs w:val="48"/>
    </w:rPr>
  </w:style>
  <w:style w:type="character" w:customStyle="1" w:styleId="20">
    <w:name w:val="font71"/>
    <w:qFormat/>
    <w:uiPriority w:val="0"/>
    <w:rPr>
      <w:rFonts w:hint="default" w:ascii="Times New Roman" w:hAnsi="Times New Roman" w:cs="Times New Roman"/>
      <w:color w:val="000000"/>
      <w:sz w:val="22"/>
      <w:szCs w:val="22"/>
      <w:u w:val="none"/>
    </w:rPr>
  </w:style>
  <w:style w:type="character" w:customStyle="1" w:styleId="21">
    <w:name w:val="font41"/>
    <w:qFormat/>
    <w:uiPriority w:val="0"/>
    <w:rPr>
      <w:rFonts w:hint="default" w:ascii="Times New Roman" w:hAnsi="Times New Roman" w:cs="Times New Roman"/>
      <w:color w:val="000000"/>
      <w:sz w:val="22"/>
      <w:szCs w:val="22"/>
      <w:u w:val="none"/>
      <w:vertAlign w:val="superscript"/>
    </w:rPr>
  </w:style>
  <w:style w:type="character" w:customStyle="1" w:styleId="22">
    <w:name w:val="批注文字 字符"/>
    <w:basedOn w:val="14"/>
    <w:link w:val="5"/>
    <w:semiHidden/>
    <w:qFormat/>
    <w:uiPriority w:val="99"/>
    <w:rPr>
      <w:sz w:val="20"/>
      <w:szCs w:val="20"/>
    </w:rPr>
  </w:style>
  <w:style w:type="character" w:customStyle="1" w:styleId="23">
    <w:name w:val="批注主题 字符"/>
    <w:basedOn w:val="22"/>
    <w:link w:val="11"/>
    <w:semiHidden/>
    <w:qFormat/>
    <w:uiPriority w:val="99"/>
    <w:rPr>
      <w:b/>
      <w:bCs/>
      <w:sz w:val="20"/>
      <w:szCs w:val="20"/>
    </w:rPr>
  </w:style>
  <w:style w:type="character" w:customStyle="1" w:styleId="24">
    <w:name w:val="批注框文本 字符"/>
    <w:basedOn w:val="14"/>
    <w:link w:val="6"/>
    <w:semiHidden/>
    <w:qFormat/>
    <w:uiPriority w:val="99"/>
    <w:rPr>
      <w:rFonts w:ascii="Microsoft YaHei UI" w:eastAsia="Microsoft YaHei UI"/>
      <w:sz w:val="18"/>
      <w:szCs w:val="18"/>
    </w:rPr>
  </w:style>
  <w:style w:type="paragraph" w:customStyle="1" w:styleId="25">
    <w:name w:val="修订1"/>
    <w:hidden/>
    <w:semiHidden/>
    <w:qFormat/>
    <w:uiPriority w:val="99"/>
    <w:rPr>
      <w:rFonts w:asciiTheme="minorHAnsi" w:hAnsiTheme="minorHAnsi" w:eastAsiaTheme="minorEastAsia" w:cstheme="minorBidi"/>
      <w:sz w:val="22"/>
      <w:szCs w:val="22"/>
      <w:lang w:val="en-GB" w:eastAsia="zh-CN" w:bidi="ar-SA"/>
    </w:rPr>
  </w:style>
  <w:style w:type="character" w:customStyle="1" w:styleId="26">
    <w:name w:val="font21"/>
    <w:basedOn w:val="14"/>
    <w:qFormat/>
    <w:uiPriority w:val="0"/>
    <w:rPr>
      <w:rFonts w:hint="eastAsia" w:ascii="宋体" w:hAnsi="宋体" w:eastAsia="宋体" w:cs="宋体"/>
      <w:color w:val="000000"/>
      <w:sz w:val="21"/>
      <w:szCs w:val="21"/>
      <w:u w:val="none"/>
    </w:rPr>
  </w:style>
  <w:style w:type="character" w:customStyle="1" w:styleId="27">
    <w:name w:val="脚注文本 字符"/>
    <w:basedOn w:val="14"/>
    <w:link w:val="9"/>
    <w:semiHidden/>
    <w:qFormat/>
    <w:uiPriority w:val="99"/>
    <w:rPr>
      <w:sz w:val="18"/>
      <w:szCs w:val="18"/>
    </w:rPr>
  </w:style>
  <w:style w:type="paragraph" w:customStyle="1" w:styleId="28">
    <w:name w:val="修订2"/>
    <w:hidden/>
    <w:semiHidden/>
    <w:qFormat/>
    <w:uiPriority w:val="99"/>
    <w:rPr>
      <w:rFonts w:asciiTheme="minorHAnsi" w:hAnsiTheme="minorHAnsi" w:eastAsiaTheme="minorEastAsia" w:cstheme="minorBidi"/>
      <w:sz w:val="22"/>
      <w:szCs w:val="22"/>
      <w:lang w:val="en-GB" w:eastAsia="zh-CN" w:bidi="ar-SA"/>
    </w:rPr>
  </w:style>
  <w:style w:type="paragraph" w:customStyle="1" w:styleId="29">
    <w:name w:val="Revision"/>
    <w:hidden/>
    <w:semiHidden/>
    <w:qFormat/>
    <w:uiPriority w:val="99"/>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20EB-6597-42B9-9890-2C4BE95BAEEE}">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2505</Words>
  <Characters>2633</Characters>
  <Lines>31</Lines>
  <Paragraphs>8</Paragraphs>
  <TotalTime>28</TotalTime>
  <ScaleCrop>false</ScaleCrop>
  <LinksUpToDate>false</LinksUpToDate>
  <CharactersWithSpaces>2990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2022-05-23T02:12:00Z</dcterms:created>
  <dc:creator>Microsoft 帐户</dc:creator>
  <cp:lastModifiedBy>乌 拉 飞 </cp:lastModifiedBy>
  <dcterms:modified xsi:type="dcterms:W3CDTF">2022-11-04T00:58:44Z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7C6BC189F1634DDF8EE2576360FE3068</vt:lpwstr>
  </property>
</Properties>
</file>