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AC1B" w14:textId="09454448" w:rsidR="00AA6422" w:rsidRPr="00454C00" w:rsidRDefault="00AA6422" w:rsidP="00454C00">
      <w:pPr>
        <w:spacing w:line="560" w:lineRule="exact"/>
        <w:jc w:val="left"/>
        <w:rPr>
          <w:rFonts w:ascii="黑体" w:eastAsia="黑体" w:hAnsi="黑体" w:cs="方正小标宋简体"/>
          <w:sz w:val="32"/>
          <w:szCs w:val="32"/>
        </w:rPr>
      </w:pPr>
      <w:r w:rsidRPr="00454C00">
        <w:rPr>
          <w:rFonts w:ascii="黑体" w:eastAsia="黑体" w:hAnsi="黑体" w:cs="方正小标宋简体" w:hint="eastAsia"/>
          <w:sz w:val="32"/>
          <w:szCs w:val="32"/>
        </w:rPr>
        <w:t>附件2</w:t>
      </w:r>
    </w:p>
    <w:p w14:paraId="41413099" w14:textId="7ABA97DF" w:rsidR="005B335A" w:rsidRDefault="006E693E" w:rsidP="006E693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-6"/>
          <w:sz w:val="44"/>
          <w:szCs w:val="44"/>
        </w:rPr>
      </w:pPr>
      <w:r>
        <w:rPr>
          <w:rFonts w:ascii="方正小标宋简体" w:eastAsia="方正小标宋简体" w:hAnsi="Times New Roman" w:cs="方正小标宋简体" w:hint="eastAsia"/>
          <w:sz w:val="44"/>
          <w:szCs w:val="44"/>
        </w:rPr>
        <w:t>关于</w:t>
      </w:r>
      <w:r w:rsidR="003168C9">
        <w:rPr>
          <w:rFonts w:ascii="方正小标宋简体" w:eastAsia="方正小标宋简体" w:hAnsi="Times New Roman" w:cs="方正小标宋简体" w:hint="eastAsia"/>
          <w:sz w:val="44"/>
          <w:szCs w:val="44"/>
        </w:rPr>
        <w:t>《</w:t>
      </w:r>
      <w:r w:rsidRPr="006E693E">
        <w:rPr>
          <w:rFonts w:ascii="方正小标宋简体" w:eastAsia="方正小标宋简体" w:hAnsi="Times New Roman" w:cs="方正小标宋简体" w:hint="eastAsia"/>
          <w:sz w:val="44"/>
          <w:szCs w:val="44"/>
        </w:rPr>
        <w:t>北京市朝阳区生态环境局关于修订部分行政规范性文件的通告（征求意见稿）</w:t>
      </w:r>
      <w:r w:rsidR="003168C9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》的编制说明</w:t>
      </w:r>
    </w:p>
    <w:p w14:paraId="12BB975E" w14:textId="145317A2" w:rsidR="005B335A" w:rsidRDefault="003168C9" w:rsidP="00EF0A1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为深入贯彻落实《中华人民共和国生态环境法典》，维护法治统一，我局起草了《</w:t>
      </w:r>
      <w:r w:rsidR="005B2EA7" w:rsidRPr="005B2EA7">
        <w:rPr>
          <w:rFonts w:ascii="仿宋_GB2312" w:eastAsia="仿宋_GB2312" w:hAnsi="仿宋_GB2312" w:cs="仿宋_GB2312" w:hint="eastAsia"/>
          <w:sz w:val="32"/>
          <w:szCs w:val="32"/>
        </w:rPr>
        <w:t>北京市朝阳区生态环境局关于修订部分行政规范性文件的通告（征求意见稿）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Calibri" w:cs="Times New Roman" w:hint="eastAsia"/>
          <w:bCs/>
          <w:sz w:val="32"/>
          <w:szCs w:val="36"/>
        </w:rPr>
        <w:t>现将有关情况说明如下</w:t>
      </w:r>
      <w:r w:rsidR="00445920">
        <w:rPr>
          <w:rFonts w:ascii="仿宋_GB2312" w:eastAsia="仿宋_GB2312" w:hAnsi="Calibri" w:cs="Times New Roman" w:hint="eastAsia"/>
          <w:bCs/>
          <w:sz w:val="32"/>
          <w:szCs w:val="36"/>
        </w:rPr>
        <w:t>。</w:t>
      </w:r>
    </w:p>
    <w:p w14:paraId="25F78DB8" w14:textId="46BE231B" w:rsidR="005B335A" w:rsidRDefault="00EF0A1E" w:rsidP="00EF0A1E">
      <w:pPr>
        <w:spacing w:line="560" w:lineRule="exact"/>
        <w:ind w:firstLineChars="221" w:firstLine="707"/>
        <w:rPr>
          <w:rFonts w:ascii="黑体" w:eastAsia="黑体" w:hAnsi="黑体" w:cs="黑体"/>
          <w:bCs/>
          <w:sz w:val="32"/>
          <w:szCs w:val="36"/>
        </w:rPr>
      </w:pPr>
      <w:r>
        <w:rPr>
          <w:rFonts w:ascii="黑体" w:eastAsia="黑体" w:hAnsi="黑体" w:cs="黑体" w:hint="eastAsia"/>
          <w:bCs/>
          <w:sz w:val="32"/>
          <w:szCs w:val="36"/>
        </w:rPr>
        <w:t>一、</w:t>
      </w:r>
      <w:r w:rsidR="003168C9">
        <w:rPr>
          <w:rFonts w:ascii="黑体" w:eastAsia="黑体" w:hAnsi="黑体" w:cs="黑体" w:hint="eastAsia"/>
          <w:bCs/>
          <w:sz w:val="32"/>
          <w:szCs w:val="36"/>
        </w:rPr>
        <w:t>编制依据</w:t>
      </w:r>
    </w:p>
    <w:p w14:paraId="20AEBB63" w14:textId="02111BAC" w:rsidR="005B335A" w:rsidRPr="00184EC6" w:rsidRDefault="003168C9" w:rsidP="00AA64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6"/>
        </w:rPr>
      </w:pP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《中华人民共和国立法法》第一百一十六条：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“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对法律、行政法规、地方性法规、自治条例和单行条例、规章和其他规范性文件，制定机关根据维护法制统一的原则和改革发展的需要进行清理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”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。</w:t>
      </w:r>
    </w:p>
    <w:p w14:paraId="655F34BA" w14:textId="5CC5C9FF" w:rsidR="00273DDA" w:rsidRPr="00184EC6" w:rsidRDefault="00273DDA" w:rsidP="00AA6422">
      <w:pPr>
        <w:spacing w:line="560" w:lineRule="exact"/>
        <w:ind w:firstLineChars="200" w:firstLine="640"/>
        <w:rPr>
          <w:rFonts w:ascii="Times New Roman" w:hAnsi="Times New Roman" w:cs="Times New Roman"/>
        </w:rPr>
      </w:pP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《中华人民共和国生态环境法典》第一千二百四十二条：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“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本法自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2026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年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8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月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15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日起施行。《中华人民共和国环境保护法》、《中华人民共和国环境影响评价法》、《中华人民共和国海洋环境保护法》、《中华人民共和国大气污染防治法》、《中华人民共和国水污染防治法》、《中华人民共和国土壤污染防治法》、《中华人民共和国固体废物污染环境防治法》、《中华人民共和国噪声污染防治法》、《中华人民共和国放射性污染防治法》、《中华人民共和国清洁生产促进法》同时废止。</w:t>
      </w:r>
      <w:r w:rsidRPr="00184EC6">
        <w:rPr>
          <w:rFonts w:ascii="Times New Roman" w:eastAsia="仿宋_GB2312" w:hAnsi="Times New Roman" w:cs="Times New Roman"/>
          <w:bCs/>
          <w:sz w:val="32"/>
          <w:szCs w:val="36"/>
        </w:rPr>
        <w:t>”</w:t>
      </w:r>
    </w:p>
    <w:p w14:paraId="508AE741" w14:textId="77777777" w:rsidR="005B335A" w:rsidRPr="00184EC6" w:rsidRDefault="003168C9" w:rsidP="00EF0A1E">
      <w:pPr>
        <w:pStyle w:val="a0"/>
        <w:spacing w:line="560" w:lineRule="exact"/>
        <w:rPr>
          <w:rFonts w:ascii="Times New Roman" w:eastAsia="楷体_GB2312" w:hAnsi="Times New Roman" w:cs="Times New Roman"/>
          <w:sz w:val="32"/>
          <w:szCs w:val="32"/>
        </w:rPr>
      </w:pPr>
      <w:r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 xml:space="preserve">    </w:t>
      </w:r>
      <w:r w:rsidRPr="00184EC6">
        <w:rPr>
          <w:rFonts w:ascii="Times New Roman" w:eastAsia="黑体" w:hAnsi="Times New Roman" w:cs="Times New Roman"/>
          <w:bCs/>
          <w:kern w:val="2"/>
          <w:sz w:val="32"/>
          <w:szCs w:val="36"/>
        </w:rPr>
        <w:t>二、主要内容</w:t>
      </w:r>
    </w:p>
    <w:p w14:paraId="59C00E1B" w14:textId="2D3B245D" w:rsidR="005B335A" w:rsidRPr="00184EC6" w:rsidRDefault="006E693E" w:rsidP="00AA6422">
      <w:pPr>
        <w:pStyle w:val="a0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bCs/>
          <w:kern w:val="2"/>
          <w:sz w:val="32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因法典于2026年8月15日起施行，文件所引用的《中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lastRenderedPageBreak/>
        <w:t>华人民共和国环境保护法》等10部法律同时废止。因此，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现依据</w:t>
      </w:r>
      <w:proofErr w:type="gramEnd"/>
      <w:r w:rsidR="001A5002">
        <w:rPr>
          <w:rFonts w:ascii="仿宋_GB2312" w:eastAsia="仿宋_GB2312" w:hAnsi="仿宋_GB2312" w:cs="仿宋_GB2312" w:hint="eastAsia"/>
          <w:sz w:val="32"/>
          <w:szCs w:val="32"/>
        </w:rPr>
        <w:t>《中华人民共和国生态环境法典》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规定调整相关内容。</w:t>
      </w:r>
      <w:r w:rsidR="003168C9"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>本次</w:t>
      </w:r>
      <w:r w:rsidR="003168C9" w:rsidRPr="00184EC6">
        <w:rPr>
          <w:rFonts w:ascii="Times New Roman" w:eastAsia="仿宋_GB2312" w:hAnsi="Times New Roman" w:cs="Times New Roman"/>
          <w:sz w:val="32"/>
          <w:szCs w:val="32"/>
        </w:rPr>
        <w:t>征集意见的</w:t>
      </w:r>
      <w:r w:rsidR="003168C9"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>拟修订行政规范性文件</w:t>
      </w:r>
      <w:r w:rsidR="00317014"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>共</w:t>
      </w:r>
      <w:r w:rsidR="00D21989"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>3</w:t>
      </w:r>
      <w:r w:rsidR="00D21989"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>件</w:t>
      </w:r>
      <w:r w:rsidR="003168C9" w:rsidRPr="00184EC6">
        <w:rPr>
          <w:rFonts w:ascii="Times New Roman" w:eastAsia="仿宋_GB2312" w:hAnsi="Times New Roman" w:cs="Times New Roman"/>
          <w:bCs/>
          <w:kern w:val="2"/>
          <w:sz w:val="32"/>
          <w:szCs w:val="36"/>
        </w:rPr>
        <w:t>，本次修订内容均为上位法依据更新。</w:t>
      </w:r>
      <w:bookmarkStart w:id="0" w:name="_GoBack"/>
      <w:bookmarkEnd w:id="0"/>
    </w:p>
    <w:sectPr w:rsidR="005B335A" w:rsidRPr="00184EC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A545E" w14:textId="77777777" w:rsidR="00BD7FB0" w:rsidRDefault="00BD7FB0" w:rsidP="002D08D8">
      <w:r>
        <w:separator/>
      </w:r>
    </w:p>
  </w:endnote>
  <w:endnote w:type="continuationSeparator" w:id="0">
    <w:p w14:paraId="6149E824" w14:textId="77777777" w:rsidR="00BD7FB0" w:rsidRDefault="00BD7FB0" w:rsidP="002D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915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29E3BA" w14:textId="49CFED46" w:rsidR="00093CCB" w:rsidRPr="00093CCB" w:rsidRDefault="00093CCB">
        <w:pPr>
          <w:pStyle w:val="a4"/>
          <w:jc w:val="center"/>
          <w:rPr>
            <w:rFonts w:ascii="Times New Roman" w:hAnsi="Times New Roman" w:cs="Times New Roman"/>
          </w:rPr>
        </w:pPr>
        <w:r w:rsidRPr="00093CCB">
          <w:rPr>
            <w:rFonts w:ascii="Times New Roman" w:hAnsi="Times New Roman" w:cs="Times New Roman"/>
          </w:rPr>
          <w:fldChar w:fldCharType="begin"/>
        </w:r>
        <w:r w:rsidRPr="00093CCB">
          <w:rPr>
            <w:rFonts w:ascii="Times New Roman" w:hAnsi="Times New Roman" w:cs="Times New Roman"/>
          </w:rPr>
          <w:instrText>PAGE   \* MERGEFORMAT</w:instrText>
        </w:r>
        <w:r w:rsidRPr="00093CCB">
          <w:rPr>
            <w:rFonts w:ascii="Times New Roman" w:hAnsi="Times New Roman" w:cs="Times New Roman"/>
          </w:rPr>
          <w:fldChar w:fldCharType="separate"/>
        </w:r>
        <w:r w:rsidR="001A5002" w:rsidRPr="001A5002">
          <w:rPr>
            <w:rFonts w:ascii="Times New Roman" w:hAnsi="Times New Roman" w:cs="Times New Roman"/>
            <w:noProof/>
            <w:lang w:val="zh-CN"/>
          </w:rPr>
          <w:t>1</w:t>
        </w:r>
        <w:r w:rsidRPr="00093CCB">
          <w:rPr>
            <w:rFonts w:ascii="Times New Roman" w:hAnsi="Times New Roman" w:cs="Times New Roman"/>
          </w:rPr>
          <w:fldChar w:fldCharType="end"/>
        </w:r>
      </w:p>
    </w:sdtContent>
  </w:sdt>
  <w:p w14:paraId="389C63D2" w14:textId="77777777" w:rsidR="00093CCB" w:rsidRDefault="00093CC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CFB5D" w14:textId="77777777" w:rsidR="00BD7FB0" w:rsidRDefault="00BD7FB0" w:rsidP="002D08D8">
      <w:r>
        <w:separator/>
      </w:r>
    </w:p>
  </w:footnote>
  <w:footnote w:type="continuationSeparator" w:id="0">
    <w:p w14:paraId="77B36558" w14:textId="77777777" w:rsidR="00BD7FB0" w:rsidRDefault="00BD7FB0" w:rsidP="002D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E7705A9"/>
    <w:multiLevelType w:val="singleLevel"/>
    <w:tmpl w:val="EE7705A9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5A"/>
    <w:rsid w:val="DDAA9B9A"/>
    <w:rsid w:val="DE0E3BBA"/>
    <w:rsid w:val="DF9FD1ED"/>
    <w:rsid w:val="DFDFAB72"/>
    <w:rsid w:val="ECB6F945"/>
    <w:rsid w:val="F47D9F60"/>
    <w:rsid w:val="FD3EAA7C"/>
    <w:rsid w:val="FFDF7BB9"/>
    <w:rsid w:val="FFF98676"/>
    <w:rsid w:val="00093CCB"/>
    <w:rsid w:val="00184EC6"/>
    <w:rsid w:val="001A5002"/>
    <w:rsid w:val="00273DDA"/>
    <w:rsid w:val="002D08D8"/>
    <w:rsid w:val="003168C9"/>
    <w:rsid w:val="00317014"/>
    <w:rsid w:val="003C7691"/>
    <w:rsid w:val="00445920"/>
    <w:rsid w:val="00454C00"/>
    <w:rsid w:val="005B2EA7"/>
    <w:rsid w:val="005B335A"/>
    <w:rsid w:val="006E693E"/>
    <w:rsid w:val="00707E4E"/>
    <w:rsid w:val="007D1BFC"/>
    <w:rsid w:val="00AA6422"/>
    <w:rsid w:val="00BB29ED"/>
    <w:rsid w:val="00BB55E6"/>
    <w:rsid w:val="00BD7FB0"/>
    <w:rsid w:val="00C36FB0"/>
    <w:rsid w:val="00D21989"/>
    <w:rsid w:val="00E67D1F"/>
    <w:rsid w:val="00EF0A1E"/>
    <w:rsid w:val="00F83377"/>
    <w:rsid w:val="00F937F6"/>
    <w:rsid w:val="04B30D65"/>
    <w:rsid w:val="1BF7B94D"/>
    <w:rsid w:val="25AD27A1"/>
    <w:rsid w:val="27AF0171"/>
    <w:rsid w:val="372E446F"/>
    <w:rsid w:val="377DF7A7"/>
    <w:rsid w:val="3BFD6B07"/>
    <w:rsid w:val="457F20DC"/>
    <w:rsid w:val="4F566602"/>
    <w:rsid w:val="5677944D"/>
    <w:rsid w:val="5DEB6794"/>
    <w:rsid w:val="6A5F129E"/>
    <w:rsid w:val="6AC13334"/>
    <w:rsid w:val="6EB75718"/>
    <w:rsid w:val="6EF07A0D"/>
    <w:rsid w:val="6FDB2A47"/>
    <w:rsid w:val="796DD795"/>
    <w:rsid w:val="7BEE85DA"/>
    <w:rsid w:val="7DEC2C24"/>
    <w:rsid w:val="7DF794DD"/>
    <w:rsid w:val="7FBB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A3DF69"/>
  <w15:docId w15:val="{0CEE3FCA-422A-4DF2-AAF3-6B1638AD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adjustRightInd w:val="0"/>
      <w:jc w:val="left"/>
      <w:textAlignment w:val="baseline"/>
    </w:pPr>
    <w:rPr>
      <w:rFonts w:eastAsia="宋体"/>
      <w:kern w:val="0"/>
      <w:szCs w:val="20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footnote text"/>
    <w:basedOn w:val="a"/>
    <w:qFormat/>
    <w:pPr>
      <w:snapToGrid w:val="0"/>
      <w:jc w:val="left"/>
    </w:pPr>
    <w:rPr>
      <w:sz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qFormat/>
    <w:rPr>
      <w:b/>
    </w:rPr>
  </w:style>
  <w:style w:type="character" w:styleId="a9">
    <w:name w:val="footnote reference"/>
    <w:basedOn w:val="a1"/>
    <w:qFormat/>
    <w:rPr>
      <w:vertAlign w:val="superscript"/>
    </w:rPr>
  </w:style>
  <w:style w:type="paragraph" w:styleId="aa">
    <w:name w:val="header"/>
    <w:basedOn w:val="a"/>
    <w:link w:val="ab"/>
    <w:rsid w:val="002D08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rsid w:val="002D08D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rsid w:val="00093C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杰宝宝</dc:creator>
  <cp:lastModifiedBy>朱晓光</cp:lastModifiedBy>
  <cp:revision>7</cp:revision>
  <cp:lastPrinted>2026-08-20T10:36:00Z</cp:lastPrinted>
  <dcterms:created xsi:type="dcterms:W3CDTF">2026-08-27T02:42:00Z</dcterms:created>
  <dcterms:modified xsi:type="dcterms:W3CDTF">2026-08-27T09:11:00Z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eyJoZGlkIjoiOTFkMGZiODczZmNhZDVkN2QyNjVmYmY4YjRmNGZiMGYiLCJ1c2VySWQiOiIzMzgwOTczMDUifQ==</vt:lpwstr>
  </property>
  <property fmtid="{D5CDD505-2E9C-101B-9397-08002B2CF9AE}" pid="4" name="ICV">
    <vt:lpwstr>A86759F624D07E71F85D866A4FFE62A7_43</vt:lpwstr>
  </property>
</Properties>
</file>