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比选文件领取登记表</w:t>
      </w:r>
    </w:p>
    <w:tbl>
      <w:tblPr>
        <w:tblStyle w:val="3"/>
        <w:tblpPr w:leftFromText="180" w:rightFromText="180" w:vertAnchor="text" w:horzAnchor="page" w:tblpX="1655" w:tblpY="298"/>
        <w:tblOverlap w:val="never"/>
        <w:tblW w:w="9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61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  <w:t>朝阳公园办公区厨房设备采购项目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响应人企业名称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响应人企业资质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营业执照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比选文件接收电子邮箱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4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孙杨</cp:lastModifiedBy>
  <dcterms:modified xsi:type="dcterms:W3CDTF">2023-05-11T02:58:24Z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