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5C" w:rsidRDefault="003669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北京市对朝阳区水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务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改革发展资金</w:t>
      </w:r>
    </w:p>
    <w:p w:rsidR="00A4305C" w:rsidRDefault="003669C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转移支付预算执行情况绩效自评报告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一、转移支付基本情况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（一）资金投入情况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市财政下达朝阳区水</w:t>
      </w:r>
      <w:proofErr w:type="gramStart"/>
      <w:r>
        <w:rPr>
          <w:rFonts w:ascii="仿宋_GB2312" w:eastAsia="仿宋_GB2312" w:hAnsi="楷体_GB2312" w:cs="楷体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楷体_GB2312" w:cs="楷体_GB2312" w:hint="eastAsia"/>
          <w:sz w:val="32"/>
          <w:szCs w:val="32"/>
        </w:rPr>
        <w:t>改革发展资金</w:t>
      </w:r>
      <w:r>
        <w:rPr>
          <w:rFonts w:ascii="仿宋_GB2312" w:eastAsia="仿宋_GB2312" w:hAnsi="楷体_GB2312" w:cs="楷体_GB2312" w:hint="eastAsia"/>
          <w:sz w:val="32"/>
          <w:szCs w:val="32"/>
        </w:rPr>
        <w:t>1957.4919</w:t>
      </w:r>
      <w:r>
        <w:rPr>
          <w:rFonts w:ascii="仿宋_GB2312" w:eastAsia="仿宋_GB2312" w:hAnsi="楷体_GB2312" w:cs="楷体_GB2312" w:hint="eastAsia"/>
          <w:sz w:val="32"/>
          <w:szCs w:val="32"/>
        </w:rPr>
        <w:t>万元，其中安排朝阳区河湖生态环境检查项目</w:t>
      </w:r>
      <w:r>
        <w:rPr>
          <w:rFonts w:ascii="仿宋_GB2312" w:eastAsia="仿宋_GB2312" w:hAnsi="楷体_GB2312" w:cs="楷体_GB2312" w:hint="eastAsia"/>
          <w:sz w:val="32"/>
          <w:szCs w:val="32"/>
        </w:rPr>
        <w:t>94.908</w:t>
      </w:r>
      <w:r>
        <w:rPr>
          <w:rFonts w:ascii="仿宋_GB2312" w:eastAsia="仿宋_GB2312" w:hAnsi="楷体_GB2312" w:cs="楷体_GB2312" w:hint="eastAsia"/>
          <w:sz w:val="32"/>
          <w:szCs w:val="32"/>
        </w:rPr>
        <w:t>万元。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（二）资金管理情况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项目资金已通过区财政局下达我部门。为加强预算绩效目标管理，预算执行过程中，对水</w:t>
      </w:r>
      <w:proofErr w:type="gramStart"/>
      <w:r>
        <w:rPr>
          <w:rFonts w:ascii="仿宋_GB2312" w:eastAsia="仿宋_GB2312" w:hAnsi="楷体_GB2312" w:cs="楷体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楷体_GB2312" w:cs="楷体_GB2312" w:hint="eastAsia"/>
          <w:sz w:val="32"/>
          <w:szCs w:val="32"/>
        </w:rPr>
        <w:t>改革发展专项资金转移支付资金管理，严格落实《北京市朝阳区水务局政府采购管理办法》及《北京市朝阳区水务局合同管理办法》规定</w:t>
      </w:r>
      <w:r>
        <w:rPr>
          <w:rFonts w:ascii="仿宋_GB2312" w:eastAsia="仿宋_GB2312" w:hAnsi="楷体_GB2312" w:cs="楷体_GB2312" w:hint="eastAsia"/>
          <w:sz w:val="32"/>
          <w:szCs w:val="32"/>
        </w:rPr>
        <w:t>，</w:t>
      </w:r>
      <w:r>
        <w:rPr>
          <w:rFonts w:ascii="仿宋_GB2312" w:eastAsia="仿宋_GB2312" w:hAnsi="楷体_GB2312" w:cs="楷体_GB2312" w:hint="eastAsia"/>
          <w:sz w:val="32"/>
          <w:szCs w:val="32"/>
        </w:rPr>
        <w:t>按照市级对应款项管理</w:t>
      </w:r>
      <w:r>
        <w:rPr>
          <w:rFonts w:ascii="仿宋_GB2312" w:eastAsia="仿宋_GB2312" w:hAnsi="楷体_GB2312" w:cs="楷体_GB2312" w:hint="eastAsia"/>
          <w:sz w:val="32"/>
          <w:szCs w:val="32"/>
        </w:rPr>
        <w:t>要求</w:t>
      </w:r>
      <w:r>
        <w:rPr>
          <w:rFonts w:ascii="仿宋_GB2312" w:eastAsia="仿宋_GB2312" w:hAnsi="楷体_GB2312" w:cs="楷体_GB2312" w:hint="eastAsia"/>
          <w:sz w:val="32"/>
          <w:szCs w:val="32"/>
        </w:rPr>
        <w:t>，</w:t>
      </w:r>
      <w:r>
        <w:rPr>
          <w:rFonts w:ascii="仿宋_GB2312" w:eastAsia="仿宋_GB2312" w:hAnsi="楷体_GB2312" w:cs="楷体_GB2312" w:hint="eastAsia"/>
          <w:sz w:val="32"/>
          <w:szCs w:val="32"/>
        </w:rPr>
        <w:t>实行</w:t>
      </w:r>
      <w:r>
        <w:rPr>
          <w:rFonts w:ascii="仿宋_GB2312" w:eastAsia="仿宋_GB2312" w:hAnsi="楷体_GB2312" w:cs="楷体_GB2312" w:hint="eastAsia"/>
          <w:sz w:val="32"/>
          <w:szCs w:val="32"/>
        </w:rPr>
        <w:t>专款专用，资金全部</w:t>
      </w:r>
      <w:bookmarkStart w:id="0" w:name="_GoBack"/>
      <w:bookmarkEnd w:id="0"/>
      <w:r>
        <w:rPr>
          <w:rFonts w:ascii="仿宋_GB2312" w:eastAsia="仿宋_GB2312" w:hAnsi="楷体_GB2312" w:cs="楷体_GB2312" w:hint="eastAsia"/>
          <w:sz w:val="32"/>
          <w:szCs w:val="32"/>
        </w:rPr>
        <w:t>用于项目支出。项目执行过程中，科室专人负责预算工作，认真贯彻执行局财务及政府采购相关制度规定，项目具体责任人负责预算具体执行工作，确保预算执行到位。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二、绩效目标实现情况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（一）总体绩效目标完成情况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通过开展朝阳区河湖生态环境检查服务项目，对我区河湖生态环境进行现场检查，对检查发现问题进行统计分析。为</w:t>
      </w:r>
      <w:proofErr w:type="gramStart"/>
      <w:r>
        <w:rPr>
          <w:rFonts w:ascii="仿宋_GB2312" w:eastAsia="仿宋_GB2312" w:hint="eastAsia"/>
          <w:sz w:val="32"/>
          <w:szCs w:val="32"/>
        </w:rPr>
        <w:t>区河长办落实</w:t>
      </w:r>
      <w:proofErr w:type="gramEnd"/>
      <w:r>
        <w:rPr>
          <w:rFonts w:ascii="仿宋_GB2312" w:eastAsia="仿宋_GB2312" w:hint="eastAsia"/>
          <w:sz w:val="32"/>
          <w:szCs w:val="32"/>
        </w:rPr>
        <w:t>河湖环境监管、督促相关单位和部门落实问题整改提供了支撑材料，确保河湖环境问题整改到位。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（二）绩效指标完成情况</w:t>
      </w:r>
    </w:p>
    <w:p w:rsidR="00A4305C" w:rsidRDefault="003669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项目涉及三级绩效指标共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项，完成值均符合指标值，实际完成情况具体为：数量指标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项，每年检查频次指标值为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次，实际完成值为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次，每年完成河湖生态环境检查月报数量指标值为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次，实际完成值为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次；质量指标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项，问题发现率指标值为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，实际完成值为</w:t>
      </w:r>
      <w:r>
        <w:rPr>
          <w:rFonts w:ascii="仿宋_GB2312" w:eastAsia="仿宋_GB2312" w:hint="eastAsia"/>
          <w:sz w:val="32"/>
          <w:szCs w:val="32"/>
        </w:rPr>
        <w:t>99%</w:t>
      </w:r>
      <w:r>
        <w:rPr>
          <w:rFonts w:ascii="仿宋_GB2312" w:eastAsia="仿宋_GB2312" w:hint="eastAsia"/>
          <w:sz w:val="32"/>
          <w:szCs w:val="32"/>
        </w:rPr>
        <w:t>；时效指标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项，年度检查任务进度指标值为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，实际完成值为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；成本指标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项，项目预算控制数指标值为</w:t>
      </w:r>
      <w:r>
        <w:rPr>
          <w:rFonts w:ascii="宋体" w:eastAsia="宋体" w:hAnsi="宋体" w:cs="宋体" w:hint="eastAsia"/>
          <w:sz w:val="32"/>
          <w:szCs w:val="32"/>
        </w:rPr>
        <w:t>≦</w:t>
      </w:r>
      <w:r>
        <w:rPr>
          <w:rFonts w:ascii="仿宋_GB2312" w:eastAsia="仿宋_GB2312" w:hint="eastAsia"/>
          <w:sz w:val="32"/>
          <w:szCs w:val="32"/>
        </w:rPr>
        <w:t>94.908</w:t>
      </w:r>
      <w:r>
        <w:rPr>
          <w:rFonts w:ascii="仿宋_GB2312" w:eastAsia="仿宋_GB2312" w:hint="eastAsia"/>
          <w:sz w:val="32"/>
          <w:szCs w:val="32"/>
        </w:rPr>
        <w:t>万元，实际完成值为</w:t>
      </w:r>
      <w:r>
        <w:rPr>
          <w:rFonts w:ascii="仿宋_GB2312" w:eastAsia="仿宋_GB2312" w:hint="eastAsia"/>
          <w:sz w:val="32"/>
          <w:szCs w:val="32"/>
        </w:rPr>
        <w:t>94.908</w:t>
      </w:r>
      <w:r>
        <w:rPr>
          <w:rFonts w:ascii="仿宋_GB2312" w:eastAsia="仿宋_GB2312" w:hint="eastAsia"/>
          <w:sz w:val="32"/>
          <w:szCs w:val="32"/>
        </w:rPr>
        <w:t>万元；社会效益指标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项，问题整改率指标值为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90%</w:t>
      </w:r>
      <w:r>
        <w:rPr>
          <w:rFonts w:ascii="仿宋_GB2312" w:eastAsia="仿宋_GB2312" w:hint="eastAsia"/>
          <w:sz w:val="32"/>
          <w:szCs w:val="32"/>
        </w:rPr>
        <w:t>，实际完成值为</w:t>
      </w:r>
      <w:r>
        <w:rPr>
          <w:rFonts w:ascii="仿宋_GB2312" w:eastAsia="仿宋_GB2312" w:hint="eastAsia"/>
          <w:sz w:val="32"/>
          <w:szCs w:val="32"/>
        </w:rPr>
        <w:t>97%</w:t>
      </w:r>
      <w:r>
        <w:rPr>
          <w:rFonts w:ascii="仿宋_GB2312" w:eastAsia="仿宋_GB2312" w:hint="eastAsia"/>
          <w:sz w:val="32"/>
          <w:szCs w:val="32"/>
        </w:rPr>
        <w:t>；服务对象满意度指标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项，群</w:t>
      </w:r>
      <w:r>
        <w:rPr>
          <w:rFonts w:ascii="仿宋_GB2312" w:eastAsia="仿宋_GB2312" w:hint="eastAsia"/>
          <w:sz w:val="32"/>
          <w:szCs w:val="32"/>
        </w:rPr>
        <w:t>众满意度指标值为</w:t>
      </w:r>
      <w:r>
        <w:rPr>
          <w:rFonts w:ascii="宋体" w:eastAsia="宋体" w:hAnsi="宋体" w:cs="宋体" w:hint="eastAsia"/>
          <w:sz w:val="32"/>
          <w:szCs w:val="32"/>
        </w:rPr>
        <w:t>≧</w:t>
      </w:r>
      <w:r>
        <w:rPr>
          <w:rFonts w:ascii="仿宋_GB2312" w:eastAsia="仿宋_GB2312" w:hint="eastAsia"/>
          <w:sz w:val="32"/>
          <w:szCs w:val="32"/>
        </w:rPr>
        <w:t>85%</w:t>
      </w:r>
      <w:r>
        <w:rPr>
          <w:rFonts w:ascii="仿宋_GB2312" w:eastAsia="仿宋_GB2312" w:hint="eastAsia"/>
          <w:sz w:val="32"/>
          <w:szCs w:val="32"/>
        </w:rPr>
        <w:t>，实际完成值为</w:t>
      </w:r>
      <w:r>
        <w:rPr>
          <w:rFonts w:ascii="仿宋_GB2312" w:eastAsia="仿宋_GB2312" w:hint="eastAsia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4305C" w:rsidRDefault="003669CB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三、绩效自评结论</w:t>
      </w:r>
    </w:p>
    <w:p w:rsidR="00A4305C" w:rsidRDefault="003669CB">
      <w:pPr>
        <w:pStyle w:val="a3"/>
        <w:ind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对照年初既定绩效目标，该项目较好的完成各项指标，</w:t>
      </w:r>
      <w:r>
        <w:rPr>
          <w:rFonts w:ascii="仿宋_GB2312" w:eastAsia="仿宋_GB2312" w:hAnsiTheme="minorHAnsi" w:cstheme="minorBidi"/>
          <w:sz w:val="32"/>
          <w:szCs w:val="32"/>
        </w:rPr>
        <w:t>河湖生态环境检查服务项目绩效自评得分</w:t>
      </w:r>
      <w:r>
        <w:rPr>
          <w:rFonts w:ascii="仿宋_GB2312" w:eastAsia="仿宋_GB2312" w:hAnsiTheme="minorHAnsi" w:cstheme="minorBidi"/>
          <w:sz w:val="32"/>
          <w:szCs w:val="32"/>
        </w:rPr>
        <w:t>100</w:t>
      </w:r>
      <w:r>
        <w:rPr>
          <w:rFonts w:ascii="仿宋_GB2312" w:eastAsia="仿宋_GB2312" w:hAnsiTheme="minorHAnsi" w:cstheme="minorBidi"/>
          <w:sz w:val="32"/>
          <w:szCs w:val="32"/>
        </w:rPr>
        <w:t>分</w:t>
      </w:r>
      <w:r>
        <w:rPr>
          <w:rFonts w:ascii="仿宋_GB2312" w:eastAsia="仿宋_GB2312" w:hAnsiTheme="minorHAnsi" w:cstheme="minorBidi" w:hint="eastAsia"/>
          <w:sz w:val="32"/>
          <w:szCs w:val="32"/>
        </w:rPr>
        <w:t>，充分发挥了转移支付资金效益，实现绩效目标，满足项目需求。</w:t>
      </w:r>
    </w:p>
    <w:p w:rsidR="00A4305C" w:rsidRDefault="003669CB">
      <w:pPr>
        <w:rPr>
          <w:rFonts w:ascii="Times New Roman" w:eastAsia="宋体" w:hAnsi="Times New Roman" w:cs="Times New Roman"/>
          <w:szCs w:val="24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A4305C" w:rsidRDefault="00A4305C"/>
    <w:p w:rsidR="00A4305C" w:rsidRDefault="00A4305C">
      <w:pPr>
        <w:rPr>
          <w:rFonts w:ascii="仿宋_GB2312" w:eastAsia="仿宋_GB2312"/>
          <w:sz w:val="32"/>
          <w:szCs w:val="32"/>
        </w:rPr>
      </w:pPr>
    </w:p>
    <w:p w:rsidR="00A4305C" w:rsidRDefault="00A4305C">
      <w:pPr>
        <w:rPr>
          <w:rFonts w:ascii="仿宋_GB2312" w:eastAsia="仿宋_GB2312"/>
          <w:sz w:val="32"/>
          <w:szCs w:val="32"/>
        </w:rPr>
      </w:pPr>
    </w:p>
    <w:sectPr w:rsidR="00A43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宇逗儿">
    <w15:presenceInfo w15:providerId="WPS Office" w15:userId="128318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A4"/>
    <w:rsid w:val="00151D4E"/>
    <w:rsid w:val="002963A4"/>
    <w:rsid w:val="00323728"/>
    <w:rsid w:val="003669CB"/>
    <w:rsid w:val="00525B90"/>
    <w:rsid w:val="0052756C"/>
    <w:rsid w:val="00700A27"/>
    <w:rsid w:val="0096360C"/>
    <w:rsid w:val="00A4305C"/>
    <w:rsid w:val="00AE271F"/>
    <w:rsid w:val="00DC669A"/>
    <w:rsid w:val="00EC2AA9"/>
    <w:rsid w:val="00FE7C3A"/>
    <w:rsid w:val="1DB531E8"/>
    <w:rsid w:val="7DF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CBABA-7567-4360-8736-9F8DFA5C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2024-08-19T01:46:00Z</dcterms:created>
  <dcterms:modified xsi:type="dcterms:W3CDTF">2024-08-19T01:46:00Z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