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年街乡经常性督导责任区划分一览表</w:t>
      </w:r>
    </w:p>
    <w:tbl>
      <w:tblPr>
        <w:tblStyle w:val="3"/>
        <w:tblW w:w="8648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6708"/>
        <w:gridCol w:w="96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组别</w:t>
            </w:r>
          </w:p>
        </w:tc>
        <w:tc>
          <w:tcPr>
            <w:tcW w:w="767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街乡责任区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1 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奥运村街道、小关街道、大屯街道、望京街道、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东湖街道、机场街道、来广营地区、孙河地区、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崔各庄地区、太阳宫地区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2 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亚运村街道、香河园街道、和平街街道、左家庄街道、安贞街道、酒仙桥街道、东风地区、金盏地区、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东坝地区、将台地区、平房地区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3 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八里庄街道、六里屯街道、呼家楼街道、麦子店街道、团结湖街道、三里屯街道、管庄地区、常营地区、高碑店地区、王四营地区、三间房地区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4 </w:t>
            </w: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劲松街道、潘家园街道、双井街道、垡头街道、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建外街道、朝外街道、南磨房地区、十八里店地区、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小红门地区、豆各庄地区、黑庄户地区。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center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11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b/>
                <w:sz w:val="28"/>
                <w:szCs w:val="28"/>
              </w:rPr>
              <w:t>备注</w:t>
            </w:r>
          </w:p>
        </w:tc>
        <w:tc>
          <w:tcPr>
            <w:tcW w:w="76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1.以责任区为单位，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届时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由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督导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组长确定街乡联系人，通过网络、电话、实地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等方式，与街乡保持经常性联系，及时了解各单位工作动态及需求；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/>
              <w:jc w:val="left"/>
              <w:textAlignment w:val="auto"/>
              <w:rPr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2.以责任区为单位，定期召开全体督学工作会，交流对街乡经常性督导情况，及时解决经常性督导工作中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发现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的问题。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朝阳教委</dc:creator>
  <cp:lastModifiedBy>朝阳教委</cp:lastModifiedBy>
  <dcterms:modified xsi:type="dcterms:W3CDTF">2020-07-09T03:15:52Z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