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朝阳区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2024年7月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2024年6月20日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2024年7月5日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2024年6月20日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2024年7月5日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北京市朝阳区交通委员会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2024年7月11日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