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92" w:rsidRDefault="00874F6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北京市朝阳区司法局</w:t>
      </w:r>
    </w:p>
    <w:p w:rsidR="00680092" w:rsidRDefault="00874F6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C60A1E">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年政府信息公开工作年度报告</w:t>
      </w:r>
    </w:p>
    <w:p w:rsidR="00680092" w:rsidRDefault="00680092">
      <w:pPr>
        <w:spacing w:line="560" w:lineRule="exact"/>
        <w:jc w:val="center"/>
        <w:rPr>
          <w:sz w:val="44"/>
          <w:szCs w:val="44"/>
        </w:rPr>
      </w:pPr>
    </w:p>
    <w:p w:rsidR="00680092" w:rsidRDefault="00874F60" w:rsidP="004D4118">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依据《中华人民共和国政府信息公开条例》(以下简称《政府信息公开条例》)第五十条规定，</w:t>
      </w:r>
      <w:r w:rsidR="00C60A1E">
        <w:rPr>
          <w:rFonts w:ascii="仿宋_GB2312" w:eastAsia="仿宋_GB2312" w:hAnsi="宋体" w:cs="宋体" w:hint="eastAsia"/>
          <w:spacing w:val="8"/>
          <w:kern w:val="0"/>
          <w:sz w:val="32"/>
          <w:szCs w:val="32"/>
        </w:rPr>
        <w:t>编制</w:t>
      </w:r>
      <w:r>
        <w:rPr>
          <w:rFonts w:ascii="仿宋_GB2312" w:eastAsia="仿宋_GB2312" w:hAnsi="宋体" w:cs="宋体" w:hint="eastAsia"/>
          <w:spacing w:val="8"/>
          <w:kern w:val="0"/>
          <w:sz w:val="32"/>
          <w:szCs w:val="32"/>
        </w:rPr>
        <w:t>本报告。</w:t>
      </w:r>
    </w:p>
    <w:p w:rsidR="00680092" w:rsidRDefault="00874F60">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680092" w:rsidRDefault="00874F60" w:rsidP="00585E07">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在区政府的正确领导下，我局认真研究并贯彻落实《政府信息公开条例》，按照《朝阳区</w:t>
      </w:r>
      <w:r w:rsidR="003C4EC8" w:rsidRPr="007F1184">
        <w:rPr>
          <w:rFonts w:ascii="Times New Roman" w:eastAsia="仿宋_GB2312" w:hAnsi="Times New Roman"/>
          <w:spacing w:val="8"/>
          <w:kern w:val="0"/>
          <w:sz w:val="32"/>
          <w:szCs w:val="32"/>
        </w:rPr>
        <w:t>2021</w:t>
      </w:r>
      <w:r w:rsidRPr="007F1184">
        <w:rPr>
          <w:rFonts w:ascii="Times New Roman" w:eastAsia="仿宋_GB2312" w:hAnsi="Times New Roman"/>
          <w:spacing w:val="8"/>
          <w:kern w:val="0"/>
          <w:sz w:val="32"/>
          <w:szCs w:val="32"/>
        </w:rPr>
        <w:t>年政务</w:t>
      </w:r>
      <w:r>
        <w:rPr>
          <w:rFonts w:ascii="仿宋_GB2312" w:eastAsia="仿宋_GB2312" w:hAnsi="宋体" w:cs="宋体" w:hint="eastAsia"/>
          <w:spacing w:val="8"/>
          <w:kern w:val="0"/>
          <w:sz w:val="32"/>
          <w:szCs w:val="32"/>
        </w:rPr>
        <w:t>公开工作要点》和区政府相关文件要求，结合工作实际，</w:t>
      </w:r>
      <w:r w:rsidR="003C4EC8" w:rsidRPr="00DF6758">
        <w:rPr>
          <w:rFonts w:ascii="Times New Roman" w:eastAsia="仿宋_GB2312" w:hAnsi="Times New Roman"/>
          <w:sz w:val="32"/>
          <w:szCs w:val="32"/>
        </w:rPr>
        <w:t>提升工作实效</w:t>
      </w:r>
      <w:r w:rsidR="003C4EC8">
        <w:rPr>
          <w:rFonts w:ascii="Times New Roman" w:eastAsia="仿宋_GB2312" w:hAnsi="Times New Roman" w:hint="eastAsia"/>
          <w:sz w:val="32"/>
          <w:szCs w:val="32"/>
        </w:rPr>
        <w:t>，</w:t>
      </w:r>
      <w:r>
        <w:rPr>
          <w:rFonts w:ascii="仿宋_GB2312" w:eastAsia="仿宋_GB2312" w:hAnsi="宋体" w:cs="宋体" w:hint="eastAsia"/>
          <w:spacing w:val="8"/>
          <w:kern w:val="0"/>
          <w:sz w:val="32"/>
          <w:szCs w:val="32"/>
        </w:rPr>
        <w:t>进一步加强政府信息公开</w:t>
      </w:r>
      <w:r w:rsidR="004D4118" w:rsidRPr="004D4118">
        <w:rPr>
          <w:rFonts w:ascii="仿宋_GB2312" w:eastAsia="仿宋_GB2312" w:hAnsi="宋体" w:cs="宋体" w:hint="eastAsia"/>
          <w:spacing w:val="8"/>
          <w:kern w:val="0"/>
          <w:sz w:val="32"/>
          <w:szCs w:val="32"/>
        </w:rPr>
        <w:t>规范工作</w:t>
      </w:r>
      <w:r>
        <w:rPr>
          <w:rFonts w:ascii="仿宋_GB2312" w:eastAsia="仿宋_GB2312" w:hAnsi="宋体" w:cs="宋体" w:hint="eastAsia"/>
          <w:spacing w:val="8"/>
          <w:kern w:val="0"/>
          <w:sz w:val="32"/>
          <w:szCs w:val="32"/>
        </w:rPr>
        <w:t>，圆满完成了年度政府信息和政务公开各项工作任务。</w:t>
      </w:r>
    </w:p>
    <w:p w:rsidR="00DB08AF" w:rsidRPr="007F1184" w:rsidRDefault="00894197" w:rsidP="007F1184">
      <w:pPr>
        <w:spacing w:line="560" w:lineRule="exact"/>
        <w:ind w:firstLineChars="200" w:firstLine="640"/>
        <w:rPr>
          <w:rFonts w:ascii="楷体_GB2312" w:eastAsia="楷体_GB2312"/>
          <w:sz w:val="32"/>
          <w:szCs w:val="32"/>
        </w:rPr>
      </w:pPr>
      <w:r w:rsidRPr="007F1184">
        <w:rPr>
          <w:rFonts w:ascii="楷体_GB2312" w:eastAsia="楷体_GB2312" w:hint="eastAsia"/>
          <w:sz w:val="32"/>
          <w:szCs w:val="32"/>
        </w:rPr>
        <w:t>（一）</w:t>
      </w:r>
      <w:r w:rsidR="00E7657F" w:rsidRPr="005E3C1F">
        <w:rPr>
          <w:rFonts w:ascii="楷体_GB2312" w:eastAsia="楷体_GB2312" w:hint="eastAsia"/>
          <w:sz w:val="32"/>
          <w:szCs w:val="32"/>
        </w:rPr>
        <w:t>组织领导情况</w:t>
      </w:r>
    </w:p>
    <w:p w:rsidR="006312D7" w:rsidRPr="006312D7" w:rsidRDefault="00874F60" w:rsidP="006312D7">
      <w:pPr>
        <w:spacing w:line="560" w:lineRule="exact"/>
        <w:ind w:firstLineChars="200" w:firstLine="640"/>
        <w:rPr>
          <w:rFonts w:ascii="仿宋_GB2312" w:eastAsia="仿宋_GB2312"/>
          <w:sz w:val="32"/>
          <w:szCs w:val="32"/>
        </w:rPr>
      </w:pPr>
      <w:r>
        <w:rPr>
          <w:rFonts w:ascii="仿宋_GB2312" w:eastAsia="仿宋_GB2312" w:hint="eastAsia"/>
          <w:sz w:val="32"/>
          <w:szCs w:val="32"/>
        </w:rPr>
        <w:t>我局成立了由局长任组长、由分管</w:t>
      </w:r>
      <w:r w:rsidR="004D4118" w:rsidRPr="004D4118">
        <w:rPr>
          <w:rFonts w:ascii="仿宋_GB2312" w:eastAsia="仿宋_GB2312" w:hint="eastAsia"/>
          <w:sz w:val="32"/>
          <w:szCs w:val="32"/>
        </w:rPr>
        <w:t>信息公开工作</w:t>
      </w:r>
      <w:r>
        <w:rPr>
          <w:rFonts w:ascii="仿宋_GB2312" w:eastAsia="仿宋_GB2312" w:hint="eastAsia"/>
          <w:sz w:val="32"/>
          <w:szCs w:val="32"/>
        </w:rPr>
        <w:t>的主管局长任副组长，各科科长为组员的</w:t>
      </w:r>
      <w:r>
        <w:rPr>
          <w:rFonts w:ascii="仿宋_GB2312" w:eastAsia="仿宋_GB2312" w:hAnsi="宋体" w:cs="宋体" w:hint="eastAsia"/>
          <w:spacing w:val="8"/>
          <w:kern w:val="0"/>
          <w:sz w:val="32"/>
          <w:szCs w:val="32"/>
        </w:rPr>
        <w:t>政府信息和</w:t>
      </w:r>
      <w:r>
        <w:rPr>
          <w:rFonts w:ascii="仿宋_GB2312" w:eastAsia="仿宋_GB2312" w:hint="eastAsia"/>
          <w:sz w:val="32"/>
          <w:szCs w:val="32"/>
        </w:rPr>
        <w:t>政务公开工作领导小组，</w:t>
      </w:r>
      <w:r>
        <w:rPr>
          <w:rFonts w:ascii="仿宋_GB2312" w:eastAsia="仿宋_GB2312" w:hAnsi="宋体" w:cs="宋体" w:hint="eastAsia"/>
          <w:spacing w:val="8"/>
          <w:kern w:val="0"/>
          <w:sz w:val="32"/>
          <w:szCs w:val="32"/>
        </w:rPr>
        <w:t>政府信息</w:t>
      </w:r>
      <w:r>
        <w:rPr>
          <w:rFonts w:ascii="仿宋_GB2312" w:eastAsia="仿宋_GB2312" w:hint="eastAsia"/>
          <w:sz w:val="32"/>
          <w:szCs w:val="32"/>
        </w:rPr>
        <w:t>公开日常工作由办公室负责，明确各相关科室</w:t>
      </w:r>
      <w:r w:rsidR="006312D7">
        <w:rPr>
          <w:rFonts w:ascii="仿宋_GB2312" w:eastAsia="仿宋_GB2312" w:hint="eastAsia"/>
          <w:sz w:val="32"/>
          <w:szCs w:val="32"/>
        </w:rPr>
        <w:t>信息员</w:t>
      </w:r>
      <w:r>
        <w:rPr>
          <w:rFonts w:ascii="仿宋_GB2312" w:eastAsia="仿宋_GB2312" w:hint="eastAsia"/>
          <w:sz w:val="32"/>
          <w:szCs w:val="32"/>
        </w:rPr>
        <w:t>责任，做到专人专管，分工协作，形成了一把手负总责、分管领导直接抓、办公室统筹、各科室协调配合的工作机制。</w:t>
      </w:r>
      <w:r w:rsidR="00894197" w:rsidRPr="00894197">
        <w:rPr>
          <w:rFonts w:ascii="仿宋_GB2312" w:eastAsia="仿宋_GB2312" w:hint="eastAsia"/>
          <w:sz w:val="32"/>
          <w:szCs w:val="32"/>
        </w:rPr>
        <w:t>工作中，主要负责人定期听取公开工作情况汇报，公开工作重要事项</w:t>
      </w:r>
      <w:r w:rsidR="00DD302E">
        <w:rPr>
          <w:rFonts w:ascii="仿宋_GB2312" w:eastAsia="仿宋_GB2312" w:hint="eastAsia"/>
          <w:sz w:val="32"/>
          <w:szCs w:val="32"/>
        </w:rPr>
        <w:t>由局领导集体讨论</w:t>
      </w:r>
      <w:r w:rsidR="00894197" w:rsidRPr="00894197">
        <w:rPr>
          <w:rFonts w:ascii="仿宋_GB2312" w:eastAsia="仿宋_GB2312" w:hint="eastAsia"/>
          <w:sz w:val="32"/>
          <w:szCs w:val="32"/>
        </w:rPr>
        <w:t>研究决定，确保政府信息和政务公开工作顺利推进。</w:t>
      </w:r>
    </w:p>
    <w:p w:rsidR="0074295D" w:rsidRPr="007F1184" w:rsidRDefault="0074295D">
      <w:pPr>
        <w:spacing w:line="560" w:lineRule="exact"/>
        <w:ind w:firstLineChars="200" w:firstLine="640"/>
        <w:rPr>
          <w:rFonts w:ascii="楷体_GB2312" w:eastAsia="楷体_GB2312"/>
          <w:sz w:val="32"/>
          <w:szCs w:val="32"/>
        </w:rPr>
      </w:pPr>
      <w:r w:rsidRPr="007F1184">
        <w:rPr>
          <w:rFonts w:ascii="楷体_GB2312" w:eastAsia="楷体_GB2312" w:hint="eastAsia"/>
          <w:sz w:val="32"/>
          <w:szCs w:val="32"/>
        </w:rPr>
        <w:t>（二）</w:t>
      </w:r>
      <w:r w:rsidR="00874F60" w:rsidRPr="007F1184">
        <w:rPr>
          <w:rFonts w:ascii="楷体_GB2312" w:eastAsia="楷体_GB2312" w:hint="eastAsia"/>
          <w:sz w:val="32"/>
          <w:szCs w:val="32"/>
        </w:rPr>
        <w:t>主动公开情况</w:t>
      </w:r>
    </w:p>
    <w:p w:rsidR="0074295D" w:rsidRDefault="006312D7">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我局</w:t>
      </w:r>
      <w:r w:rsidRPr="006312D7">
        <w:rPr>
          <w:rFonts w:ascii="仿宋_GB2312" w:eastAsia="仿宋_GB2312" w:hint="eastAsia"/>
          <w:sz w:val="32"/>
          <w:szCs w:val="32"/>
        </w:rPr>
        <w:t>坚持以公开为常态，不公开为例外，进一步明确决策、执行、管理、服务、结果“五公开”的主体、内容、时限、方式等，不断提升主动公开的标准</w:t>
      </w:r>
      <w:r w:rsidR="008B085A">
        <w:rPr>
          <w:rFonts w:ascii="仿宋_GB2312" w:eastAsia="仿宋_GB2312" w:hint="eastAsia"/>
          <w:sz w:val="32"/>
          <w:szCs w:val="32"/>
        </w:rPr>
        <w:t>化</w:t>
      </w:r>
      <w:r w:rsidRPr="006312D7">
        <w:rPr>
          <w:rFonts w:ascii="仿宋_GB2312" w:eastAsia="仿宋_GB2312" w:hint="eastAsia"/>
          <w:sz w:val="32"/>
          <w:szCs w:val="32"/>
        </w:rPr>
        <w:t>规范化水平。</w:t>
      </w:r>
      <w:r w:rsidR="005F0CD5" w:rsidRPr="006312D7">
        <w:rPr>
          <w:rFonts w:ascii="Times New Roman" w:eastAsia="仿宋_GB2312" w:hAnsi="Times New Roman" w:hint="eastAsia"/>
          <w:sz w:val="32"/>
          <w:szCs w:val="32"/>
        </w:rPr>
        <w:t>在区政府网站</w:t>
      </w:r>
      <w:r w:rsidR="005F0CD5" w:rsidRPr="006312D7">
        <w:rPr>
          <w:rFonts w:ascii="Times New Roman" w:eastAsia="仿宋_GB2312" w:hAnsi="Times New Roman" w:hint="eastAsia"/>
          <w:sz w:val="32"/>
          <w:szCs w:val="32"/>
        </w:rPr>
        <w:lastRenderedPageBreak/>
        <w:t>我局专属页面</w:t>
      </w:r>
      <w:r w:rsidR="005F0CD5">
        <w:rPr>
          <w:rFonts w:ascii="Times New Roman" w:eastAsia="仿宋_GB2312" w:hAnsi="Times New Roman" w:hint="eastAsia"/>
          <w:sz w:val="32"/>
          <w:szCs w:val="32"/>
        </w:rPr>
        <w:t>及</w:t>
      </w:r>
      <w:r w:rsidR="005F0CD5" w:rsidRPr="006312D7">
        <w:rPr>
          <w:rFonts w:ascii="Times New Roman" w:eastAsia="仿宋_GB2312" w:hAnsi="Times New Roman" w:hint="eastAsia"/>
          <w:sz w:val="32"/>
          <w:szCs w:val="32"/>
        </w:rPr>
        <w:t>共性栏目中我局涉及重点领域的板块</w:t>
      </w:r>
      <w:r w:rsidR="005F0CD5">
        <w:rPr>
          <w:rFonts w:ascii="Times New Roman" w:eastAsia="仿宋_GB2312" w:hAnsi="Times New Roman" w:hint="eastAsia"/>
          <w:sz w:val="32"/>
          <w:szCs w:val="32"/>
        </w:rPr>
        <w:t>，</w:t>
      </w:r>
      <w:r w:rsidR="005F0CD5" w:rsidRPr="006312D7">
        <w:rPr>
          <w:rFonts w:ascii="Times New Roman" w:eastAsia="仿宋_GB2312" w:hAnsi="Times New Roman" w:hint="eastAsia"/>
          <w:sz w:val="32"/>
          <w:szCs w:val="32"/>
        </w:rPr>
        <w:t>均按照要求及时主动公开。</w:t>
      </w:r>
      <w:r>
        <w:rPr>
          <w:rFonts w:ascii="Times New Roman" w:eastAsia="仿宋_GB2312" w:hAnsi="Times New Roman" w:hint="eastAsia"/>
          <w:sz w:val="32"/>
          <w:szCs w:val="32"/>
        </w:rPr>
        <w:t>202</w:t>
      </w:r>
      <w:r>
        <w:rPr>
          <w:rFonts w:ascii="Times New Roman" w:eastAsia="仿宋_GB2312" w:hAnsi="Times New Roman"/>
          <w:sz w:val="32"/>
          <w:szCs w:val="32"/>
        </w:rPr>
        <w:t>1</w:t>
      </w:r>
      <w:r>
        <w:rPr>
          <w:rFonts w:ascii="Times New Roman" w:eastAsia="仿宋_GB2312" w:hAnsi="Times New Roman" w:hint="eastAsia"/>
          <w:sz w:val="32"/>
          <w:szCs w:val="32"/>
        </w:rPr>
        <w:t>年</w:t>
      </w:r>
      <w:r w:rsidR="00DD4362">
        <w:rPr>
          <w:rFonts w:ascii="Times New Roman" w:eastAsia="仿宋_GB2312" w:hAnsi="Times New Roman" w:hint="eastAsia"/>
          <w:sz w:val="32"/>
          <w:szCs w:val="32"/>
        </w:rPr>
        <w:t>，我局</w:t>
      </w:r>
      <w:r>
        <w:rPr>
          <w:rFonts w:ascii="Times New Roman" w:eastAsia="仿宋_GB2312" w:hAnsi="Times New Roman" w:hint="eastAsia"/>
          <w:sz w:val="32"/>
          <w:szCs w:val="32"/>
        </w:rPr>
        <w:t>共</w:t>
      </w:r>
      <w:r w:rsidRPr="005E3C1F">
        <w:rPr>
          <w:rFonts w:ascii="Times New Roman" w:eastAsia="仿宋_GB2312" w:hAnsi="Times New Roman" w:hint="eastAsia"/>
          <w:sz w:val="32"/>
          <w:szCs w:val="32"/>
        </w:rPr>
        <w:t>主动公开政府信息</w:t>
      </w:r>
      <w:r w:rsidR="005E3C1F" w:rsidRPr="005E3C1F">
        <w:rPr>
          <w:rFonts w:ascii="Times New Roman" w:eastAsia="仿宋_GB2312" w:hAnsi="Times New Roman" w:hint="eastAsia"/>
          <w:sz w:val="32"/>
          <w:szCs w:val="32"/>
        </w:rPr>
        <w:t>154</w:t>
      </w:r>
      <w:r w:rsidRPr="005E3C1F">
        <w:rPr>
          <w:rFonts w:ascii="Times New Roman" w:eastAsia="仿宋_GB2312" w:hAnsi="Times New Roman" w:hint="eastAsia"/>
          <w:sz w:val="32"/>
          <w:szCs w:val="32"/>
        </w:rPr>
        <w:t>条</w:t>
      </w:r>
      <w:r>
        <w:rPr>
          <w:rFonts w:ascii="Times New Roman" w:eastAsia="仿宋_GB2312" w:hAnsi="Times New Roman" w:hint="eastAsia"/>
          <w:sz w:val="32"/>
          <w:szCs w:val="32"/>
        </w:rPr>
        <w:t>，全文电子化率达</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74295D" w:rsidRPr="005E3C1F" w:rsidRDefault="0074295D">
      <w:pPr>
        <w:spacing w:line="560" w:lineRule="exact"/>
        <w:ind w:firstLineChars="200" w:firstLine="640"/>
        <w:rPr>
          <w:rFonts w:ascii="楷体_GB2312" w:eastAsia="楷体_GB2312"/>
          <w:sz w:val="32"/>
          <w:szCs w:val="32"/>
        </w:rPr>
      </w:pPr>
      <w:r w:rsidRPr="005E3C1F">
        <w:rPr>
          <w:rFonts w:ascii="楷体_GB2312" w:eastAsia="楷体_GB2312" w:hint="eastAsia"/>
          <w:sz w:val="32"/>
          <w:szCs w:val="32"/>
        </w:rPr>
        <w:t>（三）</w:t>
      </w:r>
      <w:r w:rsidR="00874F60" w:rsidRPr="005E3C1F">
        <w:rPr>
          <w:rFonts w:ascii="楷体_GB2312" w:eastAsia="楷体_GB2312" w:hint="eastAsia"/>
          <w:sz w:val="32"/>
          <w:szCs w:val="32"/>
        </w:rPr>
        <w:t>依申请公开情况</w:t>
      </w:r>
    </w:p>
    <w:p w:rsidR="00E2549B" w:rsidRDefault="00E2549B">
      <w:pPr>
        <w:spacing w:line="560" w:lineRule="exact"/>
        <w:ind w:firstLineChars="200" w:firstLine="640"/>
        <w:rPr>
          <w:rFonts w:ascii="Times New Roman" w:eastAsia="仿宋_GB2312" w:hAnsi="Times New Roman"/>
          <w:sz w:val="32"/>
          <w:szCs w:val="32"/>
        </w:rPr>
      </w:pPr>
      <w:r w:rsidRPr="00E2549B">
        <w:rPr>
          <w:rFonts w:ascii="Times New Roman" w:eastAsia="仿宋_GB2312" w:hAnsi="Times New Roman" w:hint="eastAsia"/>
          <w:sz w:val="32"/>
          <w:szCs w:val="32"/>
        </w:rPr>
        <w:t>一是保持政府信息公开申请渠道畅通。加强对本单位信息公开机构的电话、邮箱等联系方式检查，及时查收信息公开申请，确保各联系方式畅通有效。</w:t>
      </w:r>
    </w:p>
    <w:p w:rsidR="00DD302E" w:rsidRDefault="00E2549B" w:rsidP="00DD302E">
      <w:pPr>
        <w:spacing w:line="560" w:lineRule="exact"/>
        <w:ind w:firstLineChars="200" w:firstLine="640"/>
        <w:rPr>
          <w:rFonts w:ascii="Times New Roman" w:eastAsia="仿宋_GB2312" w:hAnsi="Times New Roman"/>
          <w:sz w:val="32"/>
          <w:szCs w:val="32"/>
        </w:rPr>
      </w:pPr>
      <w:r w:rsidRPr="00E2549B">
        <w:rPr>
          <w:rFonts w:ascii="Times New Roman" w:eastAsia="仿宋_GB2312" w:hAnsi="Times New Roman" w:hint="eastAsia"/>
          <w:sz w:val="32"/>
          <w:szCs w:val="32"/>
        </w:rPr>
        <w:t>二是严格按照法律法规办理信息公开申请。我局严格按照条例规定，规范完成登记、领导签批、答复等相关流程，妥善办结依申请公开事项。</w:t>
      </w:r>
      <w:r w:rsidR="00FE6840">
        <w:rPr>
          <w:rFonts w:ascii="Times New Roman" w:eastAsia="仿宋_GB2312" w:hAnsi="Times New Roman" w:hint="eastAsia"/>
          <w:sz w:val="32"/>
          <w:szCs w:val="32"/>
        </w:rPr>
        <w:t>202</w:t>
      </w:r>
      <w:r w:rsidR="00FE6840">
        <w:rPr>
          <w:rFonts w:ascii="Times New Roman" w:eastAsia="仿宋_GB2312" w:hAnsi="Times New Roman"/>
          <w:sz w:val="32"/>
          <w:szCs w:val="32"/>
        </w:rPr>
        <w:t>1</w:t>
      </w:r>
      <w:r w:rsidR="00FE6840">
        <w:rPr>
          <w:rFonts w:ascii="Times New Roman" w:eastAsia="仿宋_GB2312" w:hAnsi="Times New Roman" w:hint="eastAsia"/>
          <w:sz w:val="32"/>
          <w:szCs w:val="32"/>
        </w:rPr>
        <w:t>年，</w:t>
      </w:r>
      <w:r w:rsidR="00874F60">
        <w:rPr>
          <w:rFonts w:ascii="Times New Roman" w:eastAsia="仿宋_GB2312" w:hAnsi="Times New Roman" w:hint="eastAsia"/>
          <w:sz w:val="32"/>
          <w:szCs w:val="32"/>
        </w:rPr>
        <w:t>我局</w:t>
      </w:r>
      <w:r w:rsidR="00FE6840">
        <w:rPr>
          <w:rFonts w:ascii="Times New Roman" w:eastAsia="仿宋_GB2312" w:hAnsi="Times New Roman" w:hint="eastAsia"/>
          <w:sz w:val="32"/>
          <w:szCs w:val="32"/>
        </w:rPr>
        <w:t>共</w:t>
      </w:r>
      <w:r w:rsidR="00874F60">
        <w:rPr>
          <w:rFonts w:ascii="Times New Roman" w:eastAsia="仿宋_GB2312" w:hAnsi="Times New Roman" w:hint="eastAsia"/>
          <w:sz w:val="32"/>
          <w:szCs w:val="32"/>
        </w:rPr>
        <w:t>收到政府信息公开申请</w:t>
      </w:r>
      <w:r w:rsidR="00D5144E">
        <w:rPr>
          <w:rFonts w:ascii="Times New Roman" w:eastAsia="仿宋_GB2312" w:hAnsi="Times New Roman" w:hint="eastAsia"/>
          <w:sz w:val="32"/>
          <w:szCs w:val="32"/>
        </w:rPr>
        <w:t>2</w:t>
      </w:r>
      <w:r w:rsidR="00D5144E">
        <w:rPr>
          <w:rFonts w:ascii="Times New Roman" w:eastAsia="仿宋_GB2312" w:hAnsi="Times New Roman"/>
          <w:sz w:val="32"/>
          <w:szCs w:val="32"/>
        </w:rPr>
        <w:t>2</w:t>
      </w:r>
      <w:r w:rsidR="00874F60">
        <w:rPr>
          <w:rFonts w:ascii="Times New Roman" w:eastAsia="仿宋_GB2312" w:hAnsi="Times New Roman" w:hint="eastAsia"/>
          <w:sz w:val="32"/>
          <w:szCs w:val="32"/>
        </w:rPr>
        <w:t>件，</w:t>
      </w:r>
      <w:r w:rsidR="000E254F" w:rsidRPr="000E254F">
        <w:rPr>
          <w:rFonts w:ascii="Times New Roman" w:eastAsia="仿宋_GB2312" w:hAnsi="Times New Roman" w:hint="eastAsia"/>
          <w:sz w:val="32"/>
          <w:szCs w:val="32"/>
        </w:rPr>
        <w:t>完成答复</w:t>
      </w:r>
      <w:r w:rsidR="00327D76">
        <w:rPr>
          <w:rFonts w:ascii="Times New Roman" w:eastAsia="仿宋_GB2312" w:hAnsi="Times New Roman"/>
          <w:sz w:val="32"/>
          <w:szCs w:val="32"/>
        </w:rPr>
        <w:t>24</w:t>
      </w:r>
      <w:r w:rsidR="000E254F" w:rsidRPr="000E254F">
        <w:rPr>
          <w:rFonts w:ascii="Times New Roman" w:eastAsia="仿宋_GB2312" w:hAnsi="Times New Roman" w:hint="eastAsia"/>
          <w:sz w:val="32"/>
          <w:szCs w:val="32"/>
        </w:rPr>
        <w:t>件（含上一年度结转的政府信息公开申请</w:t>
      </w:r>
      <w:r w:rsidR="000E254F" w:rsidRPr="000E254F">
        <w:rPr>
          <w:rFonts w:ascii="Times New Roman" w:eastAsia="仿宋_GB2312" w:hAnsi="Times New Roman" w:hint="eastAsia"/>
          <w:sz w:val="32"/>
          <w:szCs w:val="32"/>
        </w:rPr>
        <w:t>2</w:t>
      </w:r>
      <w:r w:rsidR="000E254F" w:rsidRPr="000E254F">
        <w:rPr>
          <w:rFonts w:ascii="Times New Roman" w:eastAsia="仿宋_GB2312" w:hAnsi="Times New Roman" w:hint="eastAsia"/>
          <w:sz w:val="32"/>
          <w:szCs w:val="32"/>
        </w:rPr>
        <w:t>件）</w:t>
      </w:r>
      <w:r w:rsidR="00327D76">
        <w:rPr>
          <w:rFonts w:ascii="Times New Roman" w:eastAsia="仿宋_GB2312" w:hAnsi="Times New Roman" w:hint="eastAsia"/>
          <w:sz w:val="32"/>
          <w:szCs w:val="32"/>
        </w:rPr>
        <w:t>，</w:t>
      </w:r>
      <w:r w:rsidR="00D5144E">
        <w:rPr>
          <w:rFonts w:ascii="Times New Roman" w:eastAsia="仿宋_GB2312" w:hAnsi="Times New Roman" w:hint="eastAsia"/>
          <w:sz w:val="32"/>
          <w:szCs w:val="32"/>
        </w:rPr>
        <w:t>数量与去年基本持平</w:t>
      </w:r>
      <w:r>
        <w:rPr>
          <w:rFonts w:ascii="Times New Roman" w:eastAsia="仿宋_GB2312" w:hAnsi="Times New Roman" w:hint="eastAsia"/>
          <w:sz w:val="32"/>
          <w:szCs w:val="32"/>
        </w:rPr>
        <w:t>，</w:t>
      </w:r>
      <w:r w:rsidRPr="00E2549B">
        <w:rPr>
          <w:rFonts w:ascii="Times New Roman" w:eastAsia="仿宋_GB2312" w:hAnsi="Times New Roman" w:hint="eastAsia"/>
          <w:sz w:val="32"/>
          <w:szCs w:val="32"/>
        </w:rPr>
        <w:t>均按时按规办结</w:t>
      </w:r>
      <w:r>
        <w:rPr>
          <w:rFonts w:ascii="Times New Roman" w:eastAsia="仿宋_GB2312" w:hAnsi="Times New Roman" w:hint="eastAsia"/>
          <w:sz w:val="32"/>
          <w:szCs w:val="32"/>
        </w:rPr>
        <w:t>，</w:t>
      </w:r>
      <w:r>
        <w:rPr>
          <w:rFonts w:ascii="仿宋_GB2312" w:eastAsia="仿宋_GB2312" w:hint="eastAsia"/>
          <w:sz w:val="32"/>
          <w:szCs w:val="32"/>
        </w:rPr>
        <w:t>不存在因政府信息公开申请引发行政复议被纠错或行政诉讼败诉案件。</w:t>
      </w:r>
    </w:p>
    <w:p w:rsidR="0074295D" w:rsidRPr="007F1184" w:rsidRDefault="0074295D">
      <w:pPr>
        <w:spacing w:line="560" w:lineRule="exact"/>
        <w:ind w:firstLineChars="200" w:firstLine="640"/>
        <w:rPr>
          <w:rFonts w:ascii="楷体_GB2312" w:eastAsia="楷体_GB2312"/>
          <w:sz w:val="32"/>
          <w:szCs w:val="32"/>
        </w:rPr>
      </w:pPr>
      <w:r w:rsidRPr="007F1184">
        <w:rPr>
          <w:rFonts w:ascii="楷体_GB2312" w:eastAsia="楷体_GB2312" w:hint="eastAsia"/>
          <w:sz w:val="32"/>
          <w:szCs w:val="32"/>
        </w:rPr>
        <w:t>（四）</w:t>
      </w:r>
      <w:r w:rsidR="00874F60" w:rsidRPr="007F1184">
        <w:rPr>
          <w:rFonts w:ascii="楷体_GB2312" w:eastAsia="楷体_GB2312" w:hint="eastAsia"/>
          <w:sz w:val="32"/>
          <w:szCs w:val="32"/>
        </w:rPr>
        <w:t>政府信息管理情况</w:t>
      </w:r>
    </w:p>
    <w:p w:rsidR="004A0CEA" w:rsidRDefault="0074295D" w:rsidP="007F118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一是</w:t>
      </w:r>
      <w:r w:rsidRPr="0074295D">
        <w:rPr>
          <w:rFonts w:ascii="Times New Roman" w:eastAsia="仿宋_GB2312" w:hAnsi="Times New Roman" w:hint="eastAsia"/>
          <w:sz w:val="32"/>
          <w:szCs w:val="32"/>
        </w:rPr>
        <w:t>制度落实到位。</w:t>
      </w:r>
      <w:r w:rsidR="00894197" w:rsidRPr="00894197">
        <w:rPr>
          <w:rFonts w:ascii="Times New Roman" w:eastAsia="仿宋_GB2312" w:hAnsi="Times New Roman" w:hint="eastAsia"/>
          <w:sz w:val="32"/>
          <w:szCs w:val="32"/>
        </w:rPr>
        <w:t>我局严格按照《北京市朝阳区司法局政府信息公开工作规则》开展工作，落实承办科室、规范性文件审查科、承办科室主管领导、信息公开主管领导、主要领导逐级审核制，明确目标、任务和工作内容，保证信息公开工作有序开展。</w:t>
      </w:r>
      <w:r w:rsidR="007F7BA9" w:rsidRPr="007F7BA9">
        <w:rPr>
          <w:rFonts w:ascii="Times New Roman" w:eastAsia="仿宋_GB2312" w:hAnsi="Times New Roman" w:hint="eastAsia"/>
          <w:sz w:val="32"/>
          <w:szCs w:val="32"/>
        </w:rPr>
        <w:t>按照“谁主管、谁负责</w:t>
      </w:r>
      <w:r w:rsidR="004A0CEA">
        <w:rPr>
          <w:rFonts w:ascii="Times New Roman" w:eastAsia="仿宋_GB2312" w:hAnsi="Times New Roman" w:hint="eastAsia"/>
          <w:sz w:val="32"/>
          <w:szCs w:val="32"/>
        </w:rPr>
        <w:t>；</w:t>
      </w:r>
      <w:r w:rsidR="007F7BA9" w:rsidRPr="007F7BA9">
        <w:rPr>
          <w:rFonts w:ascii="Times New Roman" w:eastAsia="仿宋_GB2312" w:hAnsi="Times New Roman" w:hint="eastAsia"/>
          <w:sz w:val="32"/>
          <w:szCs w:val="32"/>
        </w:rPr>
        <w:t>谁公开、谁审查”的原则，对拟公开的政府信息进行保密审查</w:t>
      </w:r>
      <w:r w:rsidR="00894197" w:rsidRPr="00894197">
        <w:rPr>
          <w:rFonts w:ascii="Times New Roman" w:eastAsia="仿宋_GB2312" w:hAnsi="Times New Roman" w:hint="eastAsia"/>
          <w:sz w:val="32"/>
          <w:szCs w:val="32"/>
        </w:rPr>
        <w:t>。进一步健全政府信息主动公开程序、信息更新程序和依申请公开程序等各项工作制度。</w:t>
      </w:r>
      <w:r w:rsidR="007F658A" w:rsidRPr="007F658A">
        <w:rPr>
          <w:rFonts w:ascii="Times New Roman" w:eastAsia="仿宋_GB2312" w:hAnsi="Times New Roman" w:hint="eastAsia"/>
          <w:sz w:val="32"/>
          <w:szCs w:val="32"/>
        </w:rPr>
        <w:t>建立法律顾问制度，对每一件依申请公开的答复进行审核，确保依申请信息公开答复的规范性、合法性和准确性。</w:t>
      </w:r>
    </w:p>
    <w:p w:rsidR="00DB08AF" w:rsidRPr="007F1184" w:rsidRDefault="004A0CEA">
      <w:pPr>
        <w:spacing w:line="560" w:lineRule="exact"/>
        <w:ind w:firstLineChars="200" w:firstLine="640"/>
        <w:rPr>
          <w:rFonts w:ascii="Times New Roman" w:eastAsia="仿宋_GB2312" w:hAnsi="Times New Roman"/>
          <w:b/>
          <w:sz w:val="32"/>
          <w:szCs w:val="32"/>
        </w:rPr>
      </w:pPr>
      <w:r w:rsidRPr="007F1184">
        <w:rPr>
          <w:rFonts w:ascii="Times New Roman" w:eastAsia="仿宋_GB2312" w:hAnsi="Times New Roman"/>
          <w:sz w:val="32"/>
          <w:szCs w:val="32"/>
        </w:rPr>
        <w:t>二</w:t>
      </w:r>
      <w:r w:rsidR="00892D2B" w:rsidRPr="007F1184">
        <w:rPr>
          <w:rFonts w:ascii="Times New Roman" w:eastAsia="仿宋_GB2312" w:hAnsi="Times New Roman"/>
          <w:sz w:val="32"/>
          <w:szCs w:val="32"/>
        </w:rPr>
        <w:t>是</w:t>
      </w:r>
      <w:r w:rsidR="003B3D43" w:rsidRPr="007F1184">
        <w:rPr>
          <w:rFonts w:ascii="Times New Roman" w:eastAsia="仿宋_GB2312" w:hAnsi="Times New Roman"/>
          <w:sz w:val="32"/>
          <w:szCs w:val="32"/>
        </w:rPr>
        <w:t>推进政务信息全链条管理。按照《朝阳区</w:t>
      </w:r>
      <w:r w:rsidR="003B3D43" w:rsidRPr="007F1184">
        <w:rPr>
          <w:rFonts w:ascii="Times New Roman" w:eastAsia="仿宋_GB2312" w:hAnsi="Times New Roman"/>
          <w:sz w:val="32"/>
          <w:szCs w:val="32"/>
        </w:rPr>
        <w:t>2021</w:t>
      </w:r>
      <w:r w:rsidR="003B3D43" w:rsidRPr="007F1184">
        <w:rPr>
          <w:rFonts w:ascii="Times New Roman" w:eastAsia="仿宋_GB2312" w:hAnsi="Times New Roman"/>
          <w:sz w:val="32"/>
          <w:szCs w:val="32"/>
        </w:rPr>
        <w:t>年政务</w:t>
      </w:r>
      <w:r w:rsidR="003B3D43" w:rsidRPr="007F1184">
        <w:rPr>
          <w:rFonts w:ascii="Times New Roman" w:eastAsia="仿宋_GB2312" w:hAnsi="Times New Roman"/>
          <w:sz w:val="32"/>
          <w:szCs w:val="32"/>
        </w:rPr>
        <w:lastRenderedPageBreak/>
        <w:t>公开工作要点》的工作要求，我局与区政务服务局共同牵头负责，完善政府信息公开动态管理机制，对于已公开的规范性文件等重点政务信息，根据立、改、废等情况动态调整更新。及时开展行政规范性文件清理工作，结合近</w:t>
      </w:r>
      <w:r w:rsidR="003B3D43" w:rsidRPr="007F1184">
        <w:rPr>
          <w:rFonts w:ascii="Times New Roman" w:eastAsia="仿宋_GB2312" w:hAnsi="Times New Roman"/>
          <w:sz w:val="32"/>
          <w:szCs w:val="32"/>
        </w:rPr>
        <w:t>3</w:t>
      </w:r>
      <w:r w:rsidR="003B3D43" w:rsidRPr="007F1184">
        <w:rPr>
          <w:rFonts w:ascii="Times New Roman" w:eastAsia="仿宋_GB2312" w:hAnsi="Times New Roman"/>
          <w:sz w:val="32"/>
          <w:szCs w:val="32"/>
        </w:rPr>
        <w:t>年来相关法律法规和上位文件的颁布、修订情况以及</w:t>
      </w:r>
      <w:r w:rsidR="003B3D43" w:rsidRPr="007F1184">
        <w:rPr>
          <w:rFonts w:ascii="Times New Roman" w:eastAsia="仿宋_GB2312" w:hAnsi="Times New Roman"/>
          <w:sz w:val="32"/>
          <w:szCs w:val="32"/>
        </w:rPr>
        <w:t>2019</w:t>
      </w:r>
      <w:r w:rsidR="003B3D43" w:rsidRPr="007F1184">
        <w:rPr>
          <w:rFonts w:ascii="Times New Roman" w:eastAsia="仿宋_GB2312" w:hAnsi="Times New Roman"/>
          <w:sz w:val="32"/>
          <w:szCs w:val="32"/>
        </w:rPr>
        <w:t>年我区机构改革工作涉及的职能调整，牵头开展了全区行政规范性文件的集中清理工作，其中以区政府和区政府办公室名义制发且现行有效的规范性文件共</w:t>
      </w:r>
      <w:r w:rsidR="003B3D43" w:rsidRPr="007F1184">
        <w:rPr>
          <w:rFonts w:ascii="Times New Roman" w:eastAsia="仿宋_GB2312" w:hAnsi="Times New Roman"/>
          <w:sz w:val="32"/>
          <w:szCs w:val="32"/>
        </w:rPr>
        <w:t>52</w:t>
      </w:r>
      <w:r w:rsidR="003B3D43" w:rsidRPr="007F1184">
        <w:rPr>
          <w:rFonts w:ascii="Times New Roman" w:eastAsia="仿宋_GB2312" w:hAnsi="Times New Roman"/>
          <w:sz w:val="32"/>
          <w:szCs w:val="32"/>
        </w:rPr>
        <w:t>件，认定保留</w:t>
      </w:r>
      <w:r w:rsidR="003B3D43" w:rsidRPr="007F1184">
        <w:rPr>
          <w:rFonts w:ascii="Times New Roman" w:eastAsia="仿宋_GB2312" w:hAnsi="Times New Roman"/>
          <w:sz w:val="32"/>
          <w:szCs w:val="32"/>
        </w:rPr>
        <w:t>25</w:t>
      </w:r>
      <w:r w:rsidR="003B3D43" w:rsidRPr="007F1184">
        <w:rPr>
          <w:rFonts w:ascii="Times New Roman" w:eastAsia="仿宋_GB2312" w:hAnsi="Times New Roman"/>
          <w:sz w:val="32"/>
          <w:szCs w:val="32"/>
        </w:rPr>
        <w:t>件，拟废止</w:t>
      </w:r>
      <w:r w:rsidR="003B3D43" w:rsidRPr="007F1184">
        <w:rPr>
          <w:rFonts w:ascii="Times New Roman" w:eastAsia="仿宋_GB2312" w:hAnsi="Times New Roman"/>
          <w:sz w:val="32"/>
          <w:szCs w:val="32"/>
        </w:rPr>
        <w:t>12</w:t>
      </w:r>
      <w:r w:rsidR="003B3D43" w:rsidRPr="007F1184">
        <w:rPr>
          <w:rFonts w:ascii="Times New Roman" w:eastAsia="仿宋_GB2312" w:hAnsi="Times New Roman"/>
          <w:sz w:val="32"/>
          <w:szCs w:val="32"/>
        </w:rPr>
        <w:t>件，拟修改</w:t>
      </w:r>
      <w:r w:rsidR="003B3D43" w:rsidRPr="007F1184">
        <w:rPr>
          <w:rFonts w:ascii="Times New Roman" w:eastAsia="仿宋_GB2312" w:hAnsi="Times New Roman"/>
          <w:sz w:val="32"/>
          <w:szCs w:val="32"/>
        </w:rPr>
        <w:t>15</w:t>
      </w:r>
      <w:r w:rsidR="003B3D43" w:rsidRPr="007F1184">
        <w:rPr>
          <w:rFonts w:ascii="Times New Roman" w:eastAsia="仿宋_GB2312" w:hAnsi="Times New Roman"/>
          <w:sz w:val="32"/>
          <w:szCs w:val="32"/>
        </w:rPr>
        <w:t>件，以各街乡、委办局及相关区属机构名义制发的规范性文件共</w:t>
      </w:r>
      <w:r w:rsidR="003B3D43" w:rsidRPr="007F1184">
        <w:rPr>
          <w:rFonts w:ascii="Times New Roman" w:eastAsia="仿宋_GB2312" w:hAnsi="Times New Roman"/>
          <w:sz w:val="32"/>
          <w:szCs w:val="32"/>
        </w:rPr>
        <w:t>92</w:t>
      </w:r>
      <w:r w:rsidR="003B3D43" w:rsidRPr="007F1184">
        <w:rPr>
          <w:rFonts w:ascii="Times New Roman" w:eastAsia="仿宋_GB2312" w:hAnsi="Times New Roman"/>
          <w:sz w:val="32"/>
          <w:szCs w:val="32"/>
        </w:rPr>
        <w:t>件，认定保留</w:t>
      </w:r>
      <w:r w:rsidR="003B3D43" w:rsidRPr="007F1184">
        <w:rPr>
          <w:rFonts w:ascii="Times New Roman" w:eastAsia="仿宋_GB2312" w:hAnsi="Times New Roman"/>
          <w:sz w:val="32"/>
          <w:szCs w:val="32"/>
        </w:rPr>
        <w:t>64</w:t>
      </w:r>
      <w:r w:rsidR="003B3D43" w:rsidRPr="007F1184">
        <w:rPr>
          <w:rFonts w:ascii="Times New Roman" w:eastAsia="仿宋_GB2312" w:hAnsi="Times New Roman"/>
          <w:sz w:val="32"/>
          <w:szCs w:val="32"/>
        </w:rPr>
        <w:t>件，拟废止</w:t>
      </w:r>
      <w:r w:rsidR="003B3D43" w:rsidRPr="007F1184">
        <w:rPr>
          <w:rFonts w:ascii="Times New Roman" w:eastAsia="仿宋_GB2312" w:hAnsi="Times New Roman"/>
          <w:sz w:val="32"/>
          <w:szCs w:val="32"/>
        </w:rPr>
        <w:t>28</w:t>
      </w:r>
      <w:r w:rsidR="003B3D43" w:rsidRPr="007F1184">
        <w:rPr>
          <w:rFonts w:ascii="Times New Roman" w:eastAsia="仿宋_GB2312" w:hAnsi="Times New Roman"/>
          <w:sz w:val="32"/>
          <w:szCs w:val="32"/>
        </w:rPr>
        <w:t>件，相关清理结果已面向社会公布。</w:t>
      </w:r>
    </w:p>
    <w:p w:rsidR="0074295D" w:rsidRPr="007F1184" w:rsidRDefault="0074295D">
      <w:pPr>
        <w:pStyle w:val="a0"/>
        <w:spacing w:line="560" w:lineRule="exact"/>
        <w:ind w:firstLineChars="200" w:firstLine="640"/>
        <w:rPr>
          <w:rFonts w:ascii="楷体_GB2312" w:eastAsia="楷体_GB2312" w:hAnsi="Times New Roman"/>
          <w:sz w:val="32"/>
          <w:szCs w:val="32"/>
        </w:rPr>
      </w:pPr>
      <w:r w:rsidRPr="007F1184">
        <w:rPr>
          <w:rFonts w:ascii="楷体_GB2312" w:eastAsia="楷体_GB2312" w:hAnsi="Calibri" w:hint="eastAsia"/>
          <w:sz w:val="32"/>
          <w:szCs w:val="32"/>
        </w:rPr>
        <w:t>（五）</w:t>
      </w:r>
      <w:r w:rsidR="00874F60" w:rsidRPr="007F1184">
        <w:rPr>
          <w:rFonts w:ascii="楷体_GB2312" w:eastAsia="楷体_GB2312" w:hAnsi="Times New Roman" w:hint="eastAsia"/>
          <w:sz w:val="32"/>
          <w:szCs w:val="32"/>
        </w:rPr>
        <w:t>政府信息公开平台建设情况</w:t>
      </w:r>
    </w:p>
    <w:p w:rsidR="004A0CEA" w:rsidRDefault="002A3E34" w:rsidP="00DD302E">
      <w:pPr>
        <w:pStyle w:val="a0"/>
        <w:spacing w:line="560" w:lineRule="exact"/>
        <w:ind w:firstLineChars="200" w:firstLine="640"/>
        <w:rPr>
          <w:rFonts w:ascii="仿宋_GB2312" w:eastAsia="仿宋_GB2312"/>
          <w:sz w:val="32"/>
          <w:szCs w:val="32"/>
        </w:rPr>
      </w:pPr>
      <w:r>
        <w:rPr>
          <w:rFonts w:ascii="仿宋_GB2312" w:eastAsia="仿宋_GB2312" w:hint="eastAsia"/>
          <w:sz w:val="32"/>
          <w:szCs w:val="32"/>
        </w:rPr>
        <w:t>一是</w:t>
      </w:r>
      <w:r w:rsidR="007F658A">
        <w:rPr>
          <w:rFonts w:ascii="仿宋_GB2312" w:eastAsia="仿宋_GB2312" w:hint="eastAsia"/>
          <w:sz w:val="32"/>
          <w:szCs w:val="32"/>
        </w:rPr>
        <w:t>完善政府信息公开专栏，</w:t>
      </w:r>
      <w:r w:rsidR="00874F60">
        <w:rPr>
          <w:rFonts w:ascii="仿宋_GB2312" w:eastAsia="仿宋_GB2312" w:hint="eastAsia"/>
          <w:sz w:val="32"/>
          <w:szCs w:val="32"/>
        </w:rPr>
        <w:t>及时</w:t>
      </w:r>
      <w:r w:rsidR="007F658A">
        <w:rPr>
          <w:rFonts w:ascii="仿宋_GB2312" w:eastAsia="仿宋_GB2312" w:hint="eastAsia"/>
          <w:sz w:val="32"/>
          <w:szCs w:val="32"/>
        </w:rPr>
        <w:t>通过区</w:t>
      </w:r>
      <w:r w:rsidR="00874F60">
        <w:rPr>
          <w:rFonts w:ascii="仿宋_GB2312" w:eastAsia="仿宋_GB2312" w:hint="eastAsia"/>
          <w:sz w:val="32"/>
          <w:szCs w:val="32"/>
        </w:rPr>
        <w:t>政府网站等途径</w:t>
      </w:r>
      <w:r w:rsidR="007F658A">
        <w:rPr>
          <w:rFonts w:ascii="仿宋_GB2312" w:eastAsia="仿宋_GB2312" w:hint="eastAsia"/>
          <w:sz w:val="32"/>
          <w:szCs w:val="32"/>
        </w:rPr>
        <w:t>更新</w:t>
      </w:r>
      <w:r w:rsidR="00874F60">
        <w:rPr>
          <w:rFonts w:ascii="仿宋_GB2312" w:eastAsia="仿宋_GB2312" w:hint="eastAsia"/>
          <w:sz w:val="32"/>
          <w:szCs w:val="32"/>
        </w:rPr>
        <w:t>相关信息，及时上传主动公开信息，</w:t>
      </w:r>
      <w:r w:rsidR="006915CC">
        <w:rPr>
          <w:rFonts w:ascii="仿宋_GB2312" w:eastAsia="仿宋_GB2312" w:hint="eastAsia"/>
          <w:sz w:val="32"/>
          <w:szCs w:val="32"/>
        </w:rPr>
        <w:t>及时查收</w:t>
      </w:r>
      <w:r w:rsidR="006915CC" w:rsidRPr="006915CC">
        <w:rPr>
          <w:rFonts w:ascii="仿宋_GB2312" w:eastAsia="仿宋_GB2312" w:hint="eastAsia"/>
          <w:sz w:val="32"/>
          <w:szCs w:val="32"/>
        </w:rPr>
        <w:t>政府信息公开申请</w:t>
      </w:r>
      <w:r w:rsidR="004A0CEA">
        <w:rPr>
          <w:rFonts w:ascii="仿宋_GB2312" w:eastAsia="仿宋_GB2312" w:hint="eastAsia"/>
          <w:sz w:val="32"/>
          <w:szCs w:val="32"/>
        </w:rPr>
        <w:t>，</w:t>
      </w:r>
      <w:r w:rsidR="00874F60">
        <w:rPr>
          <w:rFonts w:ascii="仿宋_GB2312" w:eastAsia="仿宋_GB2312" w:hint="eastAsia"/>
          <w:sz w:val="32"/>
          <w:szCs w:val="32"/>
        </w:rPr>
        <w:t>保障信息公开渠道的畅通。</w:t>
      </w:r>
    </w:p>
    <w:p w:rsidR="004A0CEA" w:rsidRDefault="002A3E34" w:rsidP="00DD302E">
      <w:pPr>
        <w:pStyle w:val="a0"/>
        <w:spacing w:line="560" w:lineRule="exact"/>
        <w:ind w:firstLineChars="200" w:firstLine="640"/>
        <w:rPr>
          <w:rFonts w:ascii="仿宋_GB2312" w:eastAsia="仿宋_GB2312"/>
          <w:sz w:val="32"/>
          <w:szCs w:val="32"/>
        </w:rPr>
      </w:pPr>
      <w:r>
        <w:rPr>
          <w:rFonts w:ascii="仿宋_GB2312" w:eastAsia="仿宋_GB2312" w:hint="eastAsia"/>
          <w:sz w:val="32"/>
          <w:szCs w:val="32"/>
        </w:rPr>
        <w:t>二是</w:t>
      </w:r>
      <w:r w:rsidR="007F658A" w:rsidRPr="007F658A">
        <w:rPr>
          <w:rFonts w:ascii="仿宋_GB2312" w:eastAsia="仿宋_GB2312" w:hint="eastAsia"/>
          <w:sz w:val="32"/>
          <w:szCs w:val="32"/>
        </w:rPr>
        <w:t>设立政府信息公开申请接待室，</w:t>
      </w:r>
      <w:r w:rsidR="007F658A">
        <w:rPr>
          <w:rFonts w:ascii="仿宋_GB2312" w:eastAsia="仿宋_GB2312" w:hint="eastAsia"/>
          <w:sz w:val="32"/>
          <w:szCs w:val="32"/>
        </w:rPr>
        <w:t>由办公室</w:t>
      </w:r>
      <w:r w:rsidR="007F658A" w:rsidRPr="007F658A">
        <w:rPr>
          <w:rFonts w:ascii="仿宋_GB2312" w:eastAsia="仿宋_GB2312" w:hint="eastAsia"/>
          <w:sz w:val="32"/>
          <w:szCs w:val="32"/>
        </w:rPr>
        <w:t>负责具体工作，为申请人发放《朝阳区政府信息公开指南》和《中华人民共和国政府信息公开条例》，切实提升群众的获得感。</w:t>
      </w:r>
    </w:p>
    <w:p w:rsidR="007F658A" w:rsidRDefault="002A3E34" w:rsidP="00DD302E">
      <w:pPr>
        <w:pStyle w:val="a0"/>
        <w:spacing w:line="560" w:lineRule="exact"/>
        <w:ind w:firstLineChars="200" w:firstLine="640"/>
        <w:rPr>
          <w:rFonts w:ascii="仿宋_GB2312" w:eastAsia="仿宋_GB2312"/>
          <w:sz w:val="32"/>
          <w:szCs w:val="32"/>
        </w:rPr>
      </w:pPr>
      <w:r>
        <w:rPr>
          <w:rFonts w:ascii="仿宋_GB2312" w:eastAsia="仿宋_GB2312" w:hint="eastAsia"/>
          <w:sz w:val="32"/>
          <w:szCs w:val="32"/>
        </w:rPr>
        <w:t>三是</w:t>
      </w:r>
      <w:r w:rsidR="00F004C0" w:rsidRPr="00F004C0">
        <w:rPr>
          <w:rFonts w:ascii="仿宋_GB2312" w:eastAsia="仿宋_GB2312" w:hint="eastAsia"/>
          <w:sz w:val="32"/>
          <w:szCs w:val="32"/>
        </w:rPr>
        <w:t>积极回应社会热点，扩大政务参与。充分发挥“一台两微三号”阵地作用，积极利用区政府门户网站、“朝阳普法”微信公众号、“法润朝阳”微博等网络平台和新媒体进行内容更新，发布政务信息，深入开展宪法、民法典学习宣传，确保政务公开的有效性和及时性，倾听群众意见和建议。</w:t>
      </w:r>
    </w:p>
    <w:p w:rsidR="0074295D" w:rsidRPr="007F1184" w:rsidRDefault="0074295D">
      <w:pPr>
        <w:spacing w:line="540" w:lineRule="exact"/>
        <w:ind w:firstLineChars="200" w:firstLine="640"/>
        <w:rPr>
          <w:rFonts w:ascii="楷体_GB2312" w:eastAsia="楷体_GB2312" w:hAnsi="Times New Roman"/>
          <w:sz w:val="32"/>
          <w:szCs w:val="32"/>
        </w:rPr>
      </w:pPr>
      <w:r w:rsidRPr="007F1184">
        <w:rPr>
          <w:rFonts w:ascii="楷体_GB2312" w:eastAsia="楷体_GB2312" w:hint="eastAsia"/>
          <w:sz w:val="32"/>
          <w:szCs w:val="32"/>
        </w:rPr>
        <w:t>（六）</w:t>
      </w:r>
      <w:r w:rsidR="00874F60" w:rsidRPr="007F1184">
        <w:rPr>
          <w:rFonts w:ascii="楷体_GB2312" w:eastAsia="楷体_GB2312" w:hAnsi="Times New Roman" w:hint="eastAsia"/>
          <w:sz w:val="32"/>
          <w:szCs w:val="32"/>
        </w:rPr>
        <w:t>政府信息公开教育培训及监督保障情况</w:t>
      </w:r>
    </w:p>
    <w:p w:rsidR="004A0CEA" w:rsidRDefault="006A115C" w:rsidP="007F118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一是加强教育培训，</w:t>
      </w:r>
      <w:r w:rsidRPr="000A6B33">
        <w:rPr>
          <w:rFonts w:ascii="仿宋_GB2312" w:eastAsia="仿宋_GB2312" w:hint="eastAsia"/>
          <w:sz w:val="32"/>
          <w:szCs w:val="32"/>
        </w:rPr>
        <w:t>将《北京市朝阳区司法局政府信息公开工作规则》纳入</w:t>
      </w:r>
      <w:r>
        <w:rPr>
          <w:rFonts w:ascii="仿宋_GB2312" w:eastAsia="仿宋_GB2312" w:hint="eastAsia"/>
          <w:sz w:val="32"/>
          <w:szCs w:val="32"/>
        </w:rPr>
        <w:t>我</w:t>
      </w:r>
      <w:r w:rsidRPr="000A6B33">
        <w:rPr>
          <w:rFonts w:ascii="仿宋_GB2312" w:eastAsia="仿宋_GB2312" w:hint="eastAsia"/>
          <w:sz w:val="32"/>
          <w:szCs w:val="32"/>
        </w:rPr>
        <w:t>局制度汇编，要求干部加强日常学习，严格遵守制度规定。</w:t>
      </w:r>
    </w:p>
    <w:p w:rsidR="004A0CEA" w:rsidRDefault="006A115C" w:rsidP="00DD302E">
      <w:pPr>
        <w:spacing w:line="540" w:lineRule="exact"/>
        <w:ind w:firstLineChars="200" w:firstLine="640"/>
        <w:rPr>
          <w:rFonts w:ascii="仿宋_GB2312" w:eastAsia="仿宋_GB2312"/>
          <w:sz w:val="32"/>
          <w:szCs w:val="32"/>
        </w:rPr>
      </w:pPr>
      <w:r>
        <w:rPr>
          <w:rFonts w:ascii="仿宋_GB2312" w:eastAsia="仿宋_GB2312" w:hint="eastAsia"/>
          <w:sz w:val="32"/>
          <w:szCs w:val="32"/>
        </w:rPr>
        <w:t>二是</w:t>
      </w:r>
      <w:r w:rsidR="00DD302E">
        <w:rPr>
          <w:rFonts w:ascii="仿宋_GB2312" w:eastAsia="仿宋_GB2312" w:hint="eastAsia"/>
          <w:sz w:val="32"/>
          <w:szCs w:val="32"/>
        </w:rPr>
        <w:t>学习</w:t>
      </w:r>
      <w:r>
        <w:rPr>
          <w:rFonts w:ascii="仿宋_GB2312" w:eastAsia="仿宋_GB2312" w:hint="eastAsia"/>
          <w:sz w:val="32"/>
          <w:szCs w:val="32"/>
        </w:rPr>
        <w:t>典型案例。组织相关科室</w:t>
      </w:r>
      <w:r w:rsidR="00DD302E">
        <w:rPr>
          <w:rFonts w:ascii="仿宋_GB2312" w:eastAsia="仿宋_GB2312" w:hint="eastAsia"/>
          <w:sz w:val="32"/>
          <w:szCs w:val="32"/>
        </w:rPr>
        <w:t>工作人员</w:t>
      </w:r>
      <w:r>
        <w:rPr>
          <w:rFonts w:ascii="仿宋_GB2312" w:eastAsia="仿宋_GB2312" w:hint="eastAsia"/>
          <w:sz w:val="32"/>
          <w:szCs w:val="32"/>
        </w:rPr>
        <w:t>旁听</w:t>
      </w:r>
      <w:r w:rsidR="00DD302E">
        <w:rPr>
          <w:rFonts w:ascii="仿宋_GB2312" w:eastAsia="仿宋_GB2312" w:hint="eastAsia"/>
          <w:sz w:val="32"/>
          <w:szCs w:val="32"/>
        </w:rPr>
        <w:t>信息公开答复案件庭审，丰富工作经验，增强责任意识。</w:t>
      </w:r>
    </w:p>
    <w:p w:rsidR="00DB08AF" w:rsidRDefault="006A115C">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894197" w:rsidRPr="00894197">
        <w:rPr>
          <w:rFonts w:ascii="仿宋_GB2312" w:eastAsia="仿宋_GB2312" w:hint="eastAsia"/>
          <w:sz w:val="32"/>
          <w:szCs w:val="32"/>
        </w:rPr>
        <w:t>是强化监督保障</w:t>
      </w:r>
      <w:r>
        <w:rPr>
          <w:rFonts w:ascii="仿宋_GB2312" w:eastAsia="仿宋_GB2312" w:hint="eastAsia"/>
          <w:sz w:val="32"/>
          <w:szCs w:val="32"/>
        </w:rPr>
        <w:t>，</w:t>
      </w:r>
      <w:r w:rsidRPr="00A03FBF">
        <w:rPr>
          <w:rFonts w:ascii="仿宋_GB2312" w:eastAsia="仿宋_GB2312" w:hint="eastAsia"/>
          <w:sz w:val="32"/>
          <w:szCs w:val="32"/>
        </w:rPr>
        <w:t>定期对政府信息公开工作落实情况进行自查自纠，</w:t>
      </w:r>
      <w:r>
        <w:rPr>
          <w:rFonts w:ascii="仿宋_GB2312" w:eastAsia="仿宋_GB2312" w:hint="eastAsia"/>
          <w:sz w:val="32"/>
          <w:szCs w:val="32"/>
        </w:rPr>
        <w:t>针对问题</w:t>
      </w:r>
      <w:r w:rsidRPr="00A03FBF">
        <w:rPr>
          <w:rFonts w:ascii="仿宋_GB2312" w:eastAsia="仿宋_GB2312" w:hint="eastAsia"/>
          <w:sz w:val="32"/>
          <w:szCs w:val="32"/>
        </w:rPr>
        <w:t>及时整改</w:t>
      </w:r>
      <w:r>
        <w:rPr>
          <w:rFonts w:ascii="仿宋_GB2312" w:eastAsia="仿宋_GB2312" w:hint="eastAsia"/>
          <w:sz w:val="32"/>
          <w:szCs w:val="32"/>
        </w:rPr>
        <w:t>。</w:t>
      </w:r>
    </w:p>
    <w:p w:rsidR="00DB08AF" w:rsidRDefault="00DB08AF" w:rsidP="007F1184">
      <w:pPr>
        <w:pStyle w:val="a0"/>
        <w:ind w:firstLine="420"/>
      </w:pPr>
    </w:p>
    <w:p w:rsidR="00680092" w:rsidRDefault="00874F6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二、主动公开政府信息情况</w:t>
      </w:r>
    </w:p>
    <w:p w:rsidR="00043154" w:rsidRDefault="00043154" w:rsidP="00043154">
      <w:pPr>
        <w:pStyle w:val="a0"/>
        <w:widowControl/>
      </w:pPr>
    </w:p>
    <w:p w:rsidR="00043154" w:rsidRPr="00043154" w:rsidRDefault="00043154" w:rsidP="00043154">
      <w:pPr>
        <w:pStyle w:val="a0"/>
      </w:pPr>
    </w:p>
    <w:tbl>
      <w:tblPr>
        <w:tblW w:w="9740" w:type="dxa"/>
        <w:jc w:val="center"/>
        <w:tblCellMar>
          <w:left w:w="0" w:type="dxa"/>
          <w:right w:w="0" w:type="dxa"/>
        </w:tblCellMar>
        <w:tblLook w:val="04A0"/>
      </w:tblPr>
      <w:tblGrid>
        <w:gridCol w:w="2435"/>
        <w:gridCol w:w="2435"/>
        <w:gridCol w:w="2435"/>
        <w:gridCol w:w="2435"/>
      </w:tblGrid>
      <w:tr w:rsidR="00C60A1E" w:rsidRPr="00C60A1E" w:rsidTr="001B6FE4">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C60A1E" w:rsidRPr="00C60A1E" w:rsidRDefault="00C60A1E" w:rsidP="00C60A1E">
            <w:pPr>
              <w:widowControl/>
              <w:jc w:val="center"/>
              <w:rPr>
                <w:rFonts w:ascii="宋体" w:hAnsi="宋体" w:cs="宋体"/>
                <w:color w:val="000000"/>
                <w:kern w:val="0"/>
                <w:sz w:val="20"/>
                <w:szCs w:val="20"/>
              </w:rPr>
            </w:pPr>
            <w:r w:rsidRPr="00C60A1E">
              <w:rPr>
                <w:rFonts w:ascii="宋体" w:hAnsi="宋体" w:cs="宋体" w:hint="eastAsia"/>
                <w:color w:val="000000"/>
                <w:kern w:val="0"/>
                <w:sz w:val="20"/>
                <w:szCs w:val="20"/>
              </w:rPr>
              <w:t>第二十条第（一）项</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60A1E" w:rsidRPr="00C60A1E" w:rsidRDefault="00C60A1E" w:rsidP="00C60A1E">
            <w:pPr>
              <w:widowControl/>
              <w:jc w:val="center"/>
              <w:rPr>
                <w:rFonts w:ascii="宋体" w:hAnsi="宋体" w:cs="宋体"/>
                <w:color w:val="000000"/>
                <w:kern w:val="0"/>
                <w:sz w:val="20"/>
                <w:szCs w:val="20"/>
              </w:rPr>
            </w:pPr>
            <w:r w:rsidRPr="00C60A1E">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现行有效件</w:t>
            </w:r>
            <w:r w:rsidRPr="00C60A1E">
              <w:rPr>
                <w:rFonts w:ascii="宋体" w:hAnsi="宋体" w:cs="宋体" w:hint="eastAsia"/>
                <w:kern w:val="0"/>
                <w:sz w:val="20"/>
                <w:szCs w:val="20"/>
              </w:rPr>
              <w:t>数</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637DFA" w:rsidP="00591AD8">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637DFA" w:rsidP="00591AD8">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BF3DAB" w:rsidRDefault="00637DFA"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Cs w:val="21"/>
              </w:rPr>
              <w:t>0</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637DFA" w:rsidP="00591AD8">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637DFA" w:rsidP="00591AD8">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C60A1E" w:rsidRPr="00BF3DAB" w:rsidRDefault="00637DFA"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Cs w:val="21"/>
              </w:rPr>
              <w:t>0</w:t>
            </w:r>
          </w:p>
        </w:tc>
      </w:tr>
      <w:tr w:rsidR="00C60A1E" w:rsidRPr="00C60A1E" w:rsidTr="001B6F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第二十条第（五）项</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本年处理决定数量</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C60A1E" w:rsidRPr="00BF3DAB" w:rsidRDefault="00637DFA"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Cs w:val="21"/>
              </w:rPr>
              <w:t>0</w:t>
            </w:r>
          </w:p>
        </w:tc>
      </w:tr>
      <w:tr w:rsidR="00C60A1E" w:rsidRPr="00C60A1E" w:rsidTr="001B6F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第二十条第（六）项</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本年处理决定数量</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757B5A" w:rsidP="00591AD8">
            <w:pPr>
              <w:widowControl/>
              <w:jc w:val="center"/>
            </w:pPr>
            <w:r>
              <w:rPr>
                <w:rFonts w:ascii="宋体" w:hAnsi="宋体" w:cs="宋体" w:hint="eastAsia"/>
                <w:color w:val="000000"/>
                <w:kern w:val="0"/>
                <w:sz w:val="20"/>
                <w:szCs w:val="20"/>
              </w:rPr>
              <w:t>8</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C60A1E" w:rsidRPr="00C60A1E" w:rsidRDefault="00637DFA" w:rsidP="00591AD8">
            <w:pPr>
              <w:widowControl/>
              <w:jc w:val="center"/>
            </w:pPr>
            <w:r>
              <w:rPr>
                <w:rFonts w:ascii="宋体" w:hAnsi="宋体" w:cs="宋体" w:hint="eastAsia"/>
                <w:color w:val="000000"/>
                <w:kern w:val="0"/>
                <w:sz w:val="20"/>
                <w:szCs w:val="20"/>
              </w:rPr>
              <w:t>0</w:t>
            </w:r>
          </w:p>
        </w:tc>
      </w:tr>
      <w:tr w:rsidR="00C60A1E" w:rsidRPr="00C60A1E" w:rsidTr="001B6FE4">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第二十条第（八）项</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C60A1E" w:rsidRPr="00C60A1E" w:rsidRDefault="00C60A1E" w:rsidP="00C60A1E">
            <w:pPr>
              <w:widowControl/>
              <w:jc w:val="center"/>
            </w:pPr>
            <w:r w:rsidRPr="00C60A1E">
              <w:rPr>
                <w:rFonts w:ascii="宋体" w:hAnsi="宋体" w:cs="宋体" w:hint="eastAsia"/>
                <w:color w:val="000000"/>
                <w:kern w:val="0"/>
                <w:sz w:val="20"/>
                <w:szCs w:val="20"/>
              </w:rPr>
              <w:t>本年收费金额（单位：万元）</w:t>
            </w:r>
          </w:p>
        </w:tc>
      </w:tr>
      <w:tr w:rsidR="00C60A1E" w:rsidRPr="00C60A1E" w:rsidTr="001B6FE4">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C60A1E" w:rsidRPr="00C60A1E" w:rsidRDefault="00C60A1E" w:rsidP="00C60A1E">
            <w:pPr>
              <w:widowControl/>
              <w:jc w:val="left"/>
            </w:pPr>
            <w:r w:rsidRPr="00C60A1E">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C60A1E" w:rsidRPr="00C60A1E" w:rsidRDefault="001C19DD" w:rsidP="00591AD8">
            <w:pPr>
              <w:jc w:val="center"/>
              <w:rPr>
                <w:rFonts w:ascii="宋体" w:cs="宋体"/>
                <w:sz w:val="24"/>
              </w:rPr>
            </w:pPr>
            <w:r>
              <w:rPr>
                <w:rFonts w:ascii="宋体" w:cs="宋体" w:hint="eastAsia"/>
                <w:sz w:val="24"/>
              </w:rPr>
              <w:t>0</w:t>
            </w:r>
          </w:p>
        </w:tc>
      </w:tr>
    </w:tbl>
    <w:p w:rsidR="00C60A1E" w:rsidRPr="00C60A1E" w:rsidRDefault="00C60A1E" w:rsidP="00C60A1E">
      <w:pPr>
        <w:pStyle w:val="a0"/>
      </w:pPr>
    </w:p>
    <w:p w:rsidR="00680092" w:rsidRDefault="00874F60" w:rsidP="00585E0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748" w:type="dxa"/>
        <w:jc w:val="center"/>
        <w:tblBorders>
          <w:insideH w:val="outset" w:sz="6" w:space="0" w:color="auto"/>
          <w:insideV w:val="outset" w:sz="6" w:space="0" w:color="auto"/>
        </w:tblBorders>
        <w:tblCellMar>
          <w:left w:w="0" w:type="dxa"/>
          <w:right w:w="0" w:type="dxa"/>
        </w:tblCellMar>
        <w:tblLook w:val="04A0"/>
      </w:tblPr>
      <w:tblGrid>
        <w:gridCol w:w="764"/>
        <w:gridCol w:w="941"/>
        <w:gridCol w:w="3192"/>
        <w:gridCol w:w="699"/>
        <w:gridCol w:w="692"/>
        <w:gridCol w:w="692"/>
        <w:gridCol w:w="692"/>
        <w:gridCol w:w="692"/>
        <w:gridCol w:w="692"/>
        <w:gridCol w:w="692"/>
      </w:tblGrid>
      <w:tr w:rsidR="00043154" w:rsidRPr="00043154" w:rsidTr="004B72FE">
        <w:trPr>
          <w:jc w:val="center"/>
        </w:trPr>
        <w:tc>
          <w:tcPr>
            <w:tcW w:w="4897"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left"/>
              <w:rPr>
                <w:rFonts w:ascii="楷体_GB2312" w:eastAsia="楷体_GB2312"/>
              </w:rPr>
            </w:pPr>
            <w:r w:rsidRPr="00043154">
              <w:rPr>
                <w:rFonts w:ascii="楷体_GB2312" w:eastAsia="楷体_GB2312" w:hAnsi="楷体" w:cs="楷体" w:hint="eastAsia"/>
                <w:kern w:val="0"/>
                <w:sz w:val="20"/>
                <w:szCs w:val="20"/>
              </w:rPr>
              <w:t>（本列数据的勾稽关系为：第一项加第二项之和，等于第三项加第四项之和）</w:t>
            </w:r>
          </w:p>
        </w:tc>
        <w:tc>
          <w:tcPr>
            <w:tcW w:w="4851"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043154" w:rsidRPr="00043154" w:rsidRDefault="00043154" w:rsidP="00043154">
            <w:pPr>
              <w:widowControl/>
              <w:jc w:val="center"/>
            </w:pPr>
            <w:r w:rsidRPr="00043154">
              <w:rPr>
                <w:rFonts w:ascii="宋体" w:hAnsi="宋体" w:cs="宋体" w:hint="eastAsia"/>
                <w:kern w:val="0"/>
                <w:sz w:val="20"/>
                <w:szCs w:val="20"/>
              </w:rPr>
              <w:t>申请人情况</w:t>
            </w:r>
          </w:p>
        </w:tc>
      </w:tr>
      <w:tr w:rsidR="00043154" w:rsidRPr="00043154" w:rsidTr="004B72FE">
        <w:trPr>
          <w:jc w:val="center"/>
        </w:trPr>
        <w:tc>
          <w:tcPr>
            <w:tcW w:w="4897"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43154" w:rsidRPr="00043154" w:rsidRDefault="00043154" w:rsidP="00043154">
            <w:pPr>
              <w:rPr>
                <w:rFonts w:cs="Calibri"/>
                <w:sz w:val="20"/>
                <w:szCs w:val="20"/>
              </w:rPr>
            </w:pPr>
          </w:p>
        </w:tc>
        <w:tc>
          <w:tcPr>
            <w:tcW w:w="699"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043154" w:rsidRPr="00043154" w:rsidRDefault="00043154" w:rsidP="00043154">
            <w:pPr>
              <w:widowControl/>
              <w:jc w:val="center"/>
            </w:pPr>
            <w:r w:rsidRPr="00043154">
              <w:rPr>
                <w:rFonts w:ascii="宋体" w:hAnsi="宋体" w:cs="宋体" w:hint="eastAsia"/>
                <w:kern w:val="0"/>
                <w:sz w:val="20"/>
                <w:szCs w:val="20"/>
              </w:rPr>
              <w:t>自然人</w:t>
            </w:r>
          </w:p>
        </w:tc>
        <w:tc>
          <w:tcPr>
            <w:tcW w:w="3460" w:type="dxa"/>
            <w:gridSpan w:val="5"/>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法人或其他组织</w:t>
            </w:r>
          </w:p>
        </w:tc>
        <w:tc>
          <w:tcPr>
            <w:tcW w:w="692" w:type="dxa"/>
            <w:vMerge w:val="restart"/>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总计</w:t>
            </w:r>
          </w:p>
        </w:tc>
      </w:tr>
      <w:tr w:rsidR="00043154" w:rsidRPr="00043154" w:rsidTr="004B72FE">
        <w:trPr>
          <w:jc w:val="center"/>
        </w:trPr>
        <w:tc>
          <w:tcPr>
            <w:tcW w:w="4897"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rsidR="00043154" w:rsidRPr="00043154" w:rsidRDefault="00043154" w:rsidP="00043154">
            <w:pPr>
              <w:rPr>
                <w:rFonts w:cs="Calibri"/>
                <w:sz w:val="20"/>
                <w:szCs w:val="20"/>
              </w:rPr>
            </w:pPr>
          </w:p>
        </w:tc>
        <w:tc>
          <w:tcPr>
            <w:tcW w:w="699"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043154" w:rsidRPr="00043154" w:rsidRDefault="00043154" w:rsidP="00043154">
            <w:pPr>
              <w:rPr>
                <w:rFonts w:cs="Calibri"/>
                <w:sz w:val="20"/>
                <w:szCs w:val="20"/>
              </w:rPr>
            </w:pPr>
          </w:p>
        </w:tc>
        <w:tc>
          <w:tcPr>
            <w:tcW w:w="692" w:type="dxa"/>
            <w:tcBorders>
              <w:top w:val="nil"/>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商业</w:t>
            </w:r>
          </w:p>
          <w:p w:rsidR="00043154" w:rsidRPr="00043154" w:rsidRDefault="00043154" w:rsidP="00043154">
            <w:pPr>
              <w:widowControl/>
              <w:jc w:val="center"/>
            </w:pPr>
            <w:r w:rsidRPr="00043154">
              <w:rPr>
                <w:rFonts w:ascii="宋体" w:hAnsi="宋体" w:cs="宋体" w:hint="eastAsia"/>
                <w:kern w:val="0"/>
                <w:sz w:val="20"/>
                <w:szCs w:val="20"/>
              </w:rPr>
              <w:t>企业</w:t>
            </w:r>
          </w:p>
        </w:tc>
        <w:tc>
          <w:tcPr>
            <w:tcW w:w="692" w:type="dxa"/>
            <w:tcBorders>
              <w:top w:val="nil"/>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科研</w:t>
            </w:r>
          </w:p>
          <w:p w:rsidR="00043154" w:rsidRPr="00043154" w:rsidRDefault="00043154" w:rsidP="00043154">
            <w:pPr>
              <w:widowControl/>
              <w:jc w:val="center"/>
            </w:pPr>
            <w:r w:rsidRPr="00043154">
              <w:rPr>
                <w:rFonts w:ascii="宋体" w:hAnsi="宋体" w:cs="宋体" w:hint="eastAsia"/>
                <w:kern w:val="0"/>
                <w:sz w:val="20"/>
                <w:szCs w:val="20"/>
              </w:rPr>
              <w:t>机构</w:t>
            </w:r>
          </w:p>
        </w:tc>
        <w:tc>
          <w:tcPr>
            <w:tcW w:w="69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社会公益组织</w:t>
            </w:r>
          </w:p>
        </w:tc>
        <w:tc>
          <w:tcPr>
            <w:tcW w:w="69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法律服务机构</w:t>
            </w:r>
          </w:p>
        </w:tc>
        <w:tc>
          <w:tcPr>
            <w:tcW w:w="692" w:type="dxa"/>
            <w:tcBorders>
              <w:top w:val="single" w:sz="8" w:space="0" w:color="auto"/>
              <w:left w:val="nil"/>
              <w:bottom w:val="single" w:sz="8" w:space="0" w:color="auto"/>
              <w:right w:val="single" w:sz="8" w:space="0" w:color="auto"/>
            </w:tcBorders>
            <w:shd w:val="clear" w:color="auto" w:fill="9BC2E6"/>
            <w:tcMar>
              <w:left w:w="108" w:type="dxa"/>
              <w:right w:w="108" w:type="dxa"/>
            </w:tcMar>
            <w:vAlign w:val="center"/>
          </w:tcPr>
          <w:p w:rsidR="00043154" w:rsidRPr="00043154" w:rsidRDefault="00043154" w:rsidP="00043154">
            <w:pPr>
              <w:widowControl/>
              <w:jc w:val="center"/>
            </w:pPr>
            <w:r w:rsidRPr="00043154">
              <w:rPr>
                <w:rFonts w:ascii="宋体" w:hAnsi="宋体" w:cs="宋体" w:hint="eastAsia"/>
                <w:kern w:val="0"/>
                <w:sz w:val="20"/>
                <w:szCs w:val="20"/>
              </w:rPr>
              <w:t>其他</w:t>
            </w:r>
          </w:p>
        </w:tc>
        <w:tc>
          <w:tcPr>
            <w:tcW w:w="692" w:type="dxa"/>
            <w:vMerge/>
            <w:tcBorders>
              <w:top w:val="single" w:sz="8" w:space="0" w:color="auto"/>
              <w:left w:val="nil"/>
              <w:bottom w:val="inset" w:sz="8" w:space="0" w:color="auto"/>
              <w:right w:val="single" w:sz="8" w:space="0" w:color="auto"/>
            </w:tcBorders>
            <w:shd w:val="clear" w:color="auto" w:fill="9BC2E6"/>
            <w:tcMar>
              <w:left w:w="108" w:type="dxa"/>
              <w:right w:w="108" w:type="dxa"/>
            </w:tcMar>
            <w:vAlign w:val="center"/>
          </w:tcPr>
          <w:p w:rsidR="00043154" w:rsidRPr="00043154" w:rsidRDefault="00043154" w:rsidP="00043154">
            <w:pPr>
              <w:rPr>
                <w:rFonts w:cs="Calibri"/>
                <w:sz w:val="20"/>
                <w:szCs w:val="20"/>
              </w:rPr>
            </w:pPr>
          </w:p>
        </w:tc>
      </w:tr>
      <w:tr w:rsidR="00043154" w:rsidRPr="00043154" w:rsidTr="004B72FE">
        <w:trPr>
          <w:jc w:val="center"/>
        </w:trPr>
        <w:tc>
          <w:tcPr>
            <w:tcW w:w="489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t>一、本年新收政府信息公开申请数量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0578E8"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21</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0578E8"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0578E8"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0578E8"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F851A5"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1</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0578E8"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A66186"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22</w:t>
            </w:r>
          </w:p>
        </w:tc>
      </w:tr>
      <w:tr w:rsidR="00043154" w:rsidRPr="00043154" w:rsidTr="004B72FE">
        <w:trPr>
          <w:jc w:val="center"/>
        </w:trPr>
        <w:tc>
          <w:tcPr>
            <w:tcW w:w="489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t>二、上年结转政府信息公开申请数量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2</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2</w:t>
            </w:r>
          </w:p>
        </w:tc>
      </w:tr>
      <w:tr w:rsidR="00043154" w:rsidRPr="00043154" w:rsidTr="004B72FE">
        <w:trPr>
          <w:jc w:val="center"/>
        </w:trPr>
        <w:tc>
          <w:tcPr>
            <w:tcW w:w="764" w:type="dxa"/>
            <w:vMerge w:val="restart"/>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t>三、本</w:t>
            </w:r>
            <w:r w:rsidRPr="00043154">
              <w:rPr>
                <w:rFonts w:ascii="宋体" w:hAnsi="宋体" w:cs="宋体" w:hint="eastAsia"/>
                <w:kern w:val="0"/>
                <w:sz w:val="20"/>
                <w:szCs w:val="20"/>
              </w:rPr>
              <w:lastRenderedPageBreak/>
              <w:t>年度办理结果</w:t>
            </w:r>
          </w:p>
        </w:tc>
        <w:tc>
          <w:tcPr>
            <w:tcW w:w="413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lastRenderedPageBreak/>
              <w:t>（一）予以公开</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794959"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6</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F851A5"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1</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43154" w:rsidRPr="00BF3DAB" w:rsidRDefault="00794959"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7</w:t>
            </w:r>
          </w:p>
        </w:tc>
      </w:tr>
      <w:tr w:rsidR="00043154"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rPr>
                <w:rFonts w:cs="Calibri"/>
                <w:sz w:val="20"/>
                <w:szCs w:val="20"/>
              </w:rPr>
            </w:pPr>
          </w:p>
        </w:tc>
        <w:tc>
          <w:tcPr>
            <w:tcW w:w="413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t>（二）部分公开</w:t>
            </w:r>
            <w:r w:rsidRPr="00043154">
              <w:rPr>
                <w:rFonts w:ascii="楷体_GB2312" w:eastAsia="楷体_GB2312" w:hAnsi="楷体" w:cs="楷体" w:hint="eastAsia"/>
                <w:kern w:val="0"/>
                <w:sz w:val="20"/>
                <w:szCs w:val="20"/>
              </w:rPr>
              <w:t>（区分处理的，只计这一情形，不计其他情形）</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591AD8"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6</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043154" w:rsidRPr="00BF3DAB" w:rsidRDefault="00591AD8"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6</w:t>
            </w:r>
          </w:p>
        </w:tc>
      </w:tr>
      <w:tr w:rsidR="00D573A0"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rPr>
                <w:rFonts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043154" w:rsidRPr="00043154" w:rsidRDefault="00043154" w:rsidP="00043154">
            <w:pPr>
              <w:widowControl/>
              <w:jc w:val="left"/>
            </w:pPr>
            <w:r w:rsidRPr="00043154">
              <w:rPr>
                <w:rFonts w:ascii="宋体" w:hAnsi="宋体" w:cs="宋体" w:hint="eastAsia"/>
                <w:kern w:val="0"/>
                <w:sz w:val="20"/>
                <w:szCs w:val="20"/>
              </w:rPr>
              <w:t>（三）不予公开</w:t>
            </w: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043154" w:rsidRPr="00043154" w:rsidRDefault="00043154" w:rsidP="00043154">
            <w:pPr>
              <w:widowControl/>
              <w:jc w:val="left"/>
            </w:pPr>
            <w:r w:rsidRPr="00043154">
              <w:rPr>
                <w:rFonts w:ascii="宋体" w:hAnsi="宋体" w:cs="宋体" w:hint="eastAsia"/>
                <w:kern w:val="0"/>
                <w:sz w:val="20"/>
                <w:szCs w:val="20"/>
              </w:rPr>
              <w:t>1.属于国家秘密</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D573A0"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43154" w:rsidRPr="00043154" w:rsidRDefault="00043154" w:rsidP="00043154">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043154" w:rsidRPr="00043154" w:rsidRDefault="00043154" w:rsidP="00043154">
            <w:pPr>
              <w:widowControl/>
              <w:jc w:val="left"/>
            </w:pPr>
            <w:r w:rsidRPr="00043154">
              <w:rPr>
                <w:rFonts w:ascii="宋体" w:hAnsi="宋体" w:cs="宋体" w:hint="eastAsia"/>
                <w:kern w:val="0"/>
                <w:sz w:val="20"/>
                <w:szCs w:val="20"/>
              </w:rPr>
              <w:t>2.其他法律行政法规禁止公开</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D573A0"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43154" w:rsidRPr="00043154" w:rsidRDefault="00043154" w:rsidP="00043154">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043154" w:rsidRPr="00043154" w:rsidRDefault="00043154" w:rsidP="00043154">
            <w:pPr>
              <w:widowControl/>
              <w:jc w:val="left"/>
            </w:pPr>
            <w:r w:rsidRPr="00043154">
              <w:rPr>
                <w:rFonts w:ascii="宋体" w:hAnsi="宋体" w:cs="宋体" w:hint="eastAsia"/>
                <w:kern w:val="0"/>
                <w:sz w:val="20"/>
                <w:szCs w:val="20"/>
              </w:rPr>
              <w:t>3.危及“三安全一稳定”</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D573A0"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043154" w:rsidRPr="00043154" w:rsidRDefault="00043154" w:rsidP="00043154">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043154" w:rsidRPr="00043154" w:rsidRDefault="00043154" w:rsidP="00043154">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043154" w:rsidRPr="00043154" w:rsidRDefault="00043154" w:rsidP="00043154">
            <w:pPr>
              <w:widowControl/>
              <w:jc w:val="left"/>
            </w:pPr>
            <w:r w:rsidRPr="00043154">
              <w:rPr>
                <w:rFonts w:ascii="宋体" w:hAnsi="宋体" w:cs="宋体" w:hint="eastAsia"/>
                <w:kern w:val="0"/>
                <w:sz w:val="20"/>
                <w:szCs w:val="20"/>
              </w:rPr>
              <w:t>4.保护第三方合法权益</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043154"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5.属于三类内部事务信息</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6.属于四类过程性信息</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7.属于行政执法案卷</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8.属于行政查询事项</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（四）无法提供</w:t>
            </w: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1.本机关不掌握相关政府信息</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4</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4</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2.没有现成信息需要另行制作</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3</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3</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3.补正后申请内容仍不明确</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val="restart"/>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（五）不予处理</w:t>
            </w: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1.信访举报投诉类申请</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1</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1</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2.重复申请</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3.要求提供公开出版物</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tcPr>
          <w:p w:rsidR="004B72FE" w:rsidRPr="00043154" w:rsidRDefault="004B72FE" w:rsidP="004B72FE">
            <w:pPr>
              <w:widowControl/>
              <w:jc w:val="left"/>
            </w:pPr>
            <w:r w:rsidRPr="00043154">
              <w:rPr>
                <w:rFonts w:ascii="宋体" w:hAnsi="宋体" w:cs="宋体" w:hint="eastAsia"/>
                <w:kern w:val="0"/>
                <w:sz w:val="20"/>
                <w:szCs w:val="20"/>
              </w:rPr>
              <w:t>4.无正当理由大量反复申请</w:t>
            </w:r>
          </w:p>
        </w:tc>
        <w:tc>
          <w:tcPr>
            <w:tcW w:w="699"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4B72FE">
        <w:trPr>
          <w:trHeight w:val="779"/>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pPr>
            <w:r w:rsidRPr="00043154">
              <w:rPr>
                <w:rFonts w:ascii="宋体" w:hAnsi="宋体" w:cs="宋体" w:hint="eastAsia"/>
                <w:kern w:val="0"/>
                <w:sz w:val="20"/>
                <w:szCs w:val="20"/>
              </w:rPr>
              <w:t>5.要求行政机关确认或重新出具已获取信息</w:t>
            </w:r>
          </w:p>
        </w:tc>
        <w:tc>
          <w:tcPr>
            <w:tcW w:w="699"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c>
          <w:tcPr>
            <w:tcW w:w="692" w:type="dxa"/>
            <w:tcBorders>
              <w:top w:val="nil"/>
              <w:left w:val="nil"/>
              <w:bottom w:val="inset" w:sz="8" w:space="0" w:color="auto"/>
              <w:right w:val="single" w:sz="8" w:space="0" w:color="auto"/>
            </w:tcBorders>
            <w:shd w:val="clear" w:color="auto" w:fill="auto"/>
            <w:tcMar>
              <w:left w:w="57" w:type="dxa"/>
              <w:right w:w="57" w:type="dxa"/>
            </w:tcMar>
          </w:tcPr>
          <w:p w:rsidR="004B72FE" w:rsidRPr="00BF3DAB" w:rsidRDefault="004B72FE" w:rsidP="00591AD8">
            <w:pPr>
              <w:widowControl/>
              <w:jc w:val="center"/>
              <w:rPr>
                <w:rFonts w:asciiTheme="minorEastAsia" w:eastAsiaTheme="minorEastAsia" w:hAnsiTheme="minorEastAsia"/>
              </w:rPr>
            </w:pPr>
            <w:r w:rsidRPr="00BF3DAB">
              <w:rPr>
                <w:rFonts w:asciiTheme="minorEastAsia" w:eastAsiaTheme="minorEastAsia" w:hAnsiTheme="minorEastAsia" w:cs="Calibri"/>
                <w:kern w:val="0"/>
                <w:sz w:val="20"/>
                <w:szCs w:val="20"/>
              </w:rPr>
              <w:t>0</w:t>
            </w:r>
          </w:p>
        </w:tc>
      </w:tr>
      <w:tr w:rsidR="004B72FE" w:rsidRPr="00043154" w:rsidTr="00A748DF">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val="restart"/>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（六）其他处理</w:t>
            </w:r>
          </w:p>
        </w:tc>
        <w:tc>
          <w:tcPr>
            <w:tcW w:w="3192" w:type="dxa"/>
            <w:tcBorders>
              <w:top w:val="nil"/>
              <w:left w:val="nil"/>
              <w:bottom w:val="single"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pPr>
            <w:r w:rsidRPr="00043154">
              <w:rPr>
                <w:rFonts w:ascii="宋体" w:hAnsi="宋体" w:cs="宋体" w:hint="eastAsia"/>
                <w:kern w:val="0"/>
                <w:sz w:val="20"/>
                <w:szCs w:val="20"/>
              </w:rPr>
              <w:t>1.申请人无正当理由逾期不补正、行政机关不再处理其政府信息公开申请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r>
      <w:tr w:rsidR="004B72FE" w:rsidRPr="00043154" w:rsidTr="00A748DF">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pPr>
            <w:r w:rsidRPr="00043154">
              <w:rPr>
                <w:rFonts w:ascii="宋体" w:hAnsi="宋体" w:cs="宋体" w:hint="eastAsia"/>
                <w:kern w:val="0"/>
                <w:sz w:val="20"/>
                <w:szCs w:val="20"/>
              </w:rPr>
              <w:t>2.申请人逾期未按收费通知要求缴纳费用、行政机关不再处理其政府信息公开申请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941" w:type="dxa"/>
            <w:vMerge/>
            <w:tcBorders>
              <w:top w:val="inset" w:sz="8" w:space="0" w:color="auto"/>
              <w:left w:val="nil"/>
              <w:bottom w:val="inset" w:sz="8" w:space="0" w:color="auto"/>
              <w:right w:val="single" w:sz="8" w:space="0" w:color="auto"/>
            </w:tcBorders>
            <w:shd w:val="clear" w:color="auto" w:fill="DDEBF7"/>
            <w:tcMar>
              <w:left w:w="57" w:type="dxa"/>
              <w:right w:w="57" w:type="dxa"/>
            </w:tcMar>
            <w:vAlign w:val="center"/>
          </w:tcPr>
          <w:p w:rsidR="004B72FE" w:rsidRPr="00043154" w:rsidRDefault="004B72FE" w:rsidP="004B72FE">
            <w:pPr>
              <w:rPr>
                <w:rFonts w:cs="Calibri"/>
                <w:sz w:val="20"/>
                <w:szCs w:val="20"/>
              </w:rPr>
            </w:pPr>
          </w:p>
        </w:tc>
        <w:tc>
          <w:tcPr>
            <w:tcW w:w="3192" w:type="dxa"/>
            <w:tcBorders>
              <w:top w:val="nil"/>
              <w:left w:val="nil"/>
              <w:bottom w:val="single"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3.其他</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b/>
              </w:rPr>
            </w:pPr>
            <w:r w:rsidRPr="00BF3DAB">
              <w:rPr>
                <w:rFonts w:asciiTheme="minorEastAsia" w:eastAsiaTheme="minorEastAsia" w:hAnsiTheme="minorEastAsia" w:cs="Calibri" w:hint="eastAsia"/>
                <w:kern w:val="0"/>
                <w:sz w:val="20"/>
                <w:szCs w:val="20"/>
              </w:rPr>
              <w:t>3</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3</w:t>
            </w:r>
          </w:p>
        </w:tc>
      </w:tr>
      <w:tr w:rsidR="004B72FE" w:rsidRPr="00043154" w:rsidTr="004B72FE">
        <w:trPr>
          <w:jc w:val="center"/>
        </w:trPr>
        <w:tc>
          <w:tcPr>
            <w:tcW w:w="764" w:type="dxa"/>
            <w:vMerge/>
            <w:tcBorders>
              <w:top w:val="nil"/>
              <w:left w:val="single" w:sz="8" w:space="0" w:color="auto"/>
              <w:bottom w:val="inset" w:sz="8" w:space="0" w:color="auto"/>
              <w:right w:val="single" w:sz="8" w:space="0" w:color="auto"/>
            </w:tcBorders>
            <w:shd w:val="clear" w:color="auto" w:fill="BDD7EE"/>
            <w:tcMar>
              <w:left w:w="57" w:type="dxa"/>
              <w:right w:w="57" w:type="dxa"/>
            </w:tcMar>
            <w:vAlign w:val="center"/>
          </w:tcPr>
          <w:p w:rsidR="004B72FE" w:rsidRPr="00043154" w:rsidRDefault="004B72FE" w:rsidP="004B72FE">
            <w:pPr>
              <w:rPr>
                <w:rFonts w:cs="Calibri"/>
                <w:sz w:val="20"/>
                <w:szCs w:val="20"/>
              </w:rPr>
            </w:pPr>
          </w:p>
        </w:tc>
        <w:tc>
          <w:tcPr>
            <w:tcW w:w="413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（七）总计</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2</w:t>
            </w:r>
            <w:r w:rsidR="00591AD8" w:rsidRPr="00BF3DAB">
              <w:rPr>
                <w:rFonts w:asciiTheme="minorEastAsia" w:eastAsiaTheme="minorEastAsia" w:hAnsiTheme="minorEastAsia" w:cs="Calibri" w:hint="eastAsia"/>
                <w:kern w:val="0"/>
                <w:sz w:val="20"/>
                <w:szCs w:val="20"/>
              </w:rPr>
              <w:t>3</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1</w:t>
            </w:r>
          </w:p>
        </w:tc>
        <w:tc>
          <w:tcPr>
            <w:tcW w:w="692" w:type="dxa"/>
            <w:tcBorders>
              <w:top w:val="nil"/>
              <w:left w:val="nil"/>
              <w:bottom w:val="single" w:sz="8" w:space="0" w:color="auto"/>
              <w:right w:val="single" w:sz="8" w:space="0" w:color="auto"/>
            </w:tcBorders>
            <w:shd w:val="clear" w:color="auto" w:fill="auto"/>
            <w:tcMar>
              <w:left w:w="57" w:type="dxa"/>
              <w:right w:w="57" w:type="dxa"/>
            </w:tcMar>
            <w:vAlign w:val="cente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0</w:t>
            </w:r>
          </w:p>
        </w:tc>
        <w:tc>
          <w:tcPr>
            <w:tcW w:w="692" w:type="dxa"/>
            <w:tcBorders>
              <w:top w:val="nil"/>
              <w:left w:val="nil"/>
              <w:bottom w:val="single" w:sz="8" w:space="0" w:color="auto"/>
              <w:right w:val="single" w:sz="8" w:space="0" w:color="auto"/>
            </w:tcBorders>
            <w:shd w:val="clear" w:color="auto" w:fill="auto"/>
            <w:tcMar>
              <w:left w:w="57" w:type="dxa"/>
              <w:right w:w="57" w:type="dxa"/>
            </w:tcMar>
          </w:tcPr>
          <w:p w:rsidR="004B72FE" w:rsidRPr="00BF3DAB" w:rsidRDefault="00A748DF" w:rsidP="00591AD8">
            <w:pPr>
              <w:widowControl/>
              <w:jc w:val="center"/>
              <w:rPr>
                <w:rFonts w:asciiTheme="minorEastAsia" w:eastAsiaTheme="minorEastAsia" w:hAnsiTheme="minorEastAsia"/>
              </w:rPr>
            </w:pPr>
            <w:r w:rsidRPr="00BF3DAB">
              <w:rPr>
                <w:rFonts w:asciiTheme="minorEastAsia" w:eastAsiaTheme="minorEastAsia" w:hAnsiTheme="minorEastAsia" w:cs="Calibri" w:hint="eastAsia"/>
                <w:kern w:val="0"/>
                <w:sz w:val="20"/>
                <w:szCs w:val="20"/>
              </w:rPr>
              <w:t>2</w:t>
            </w:r>
            <w:r w:rsidR="00591AD8" w:rsidRPr="00BF3DAB">
              <w:rPr>
                <w:rFonts w:asciiTheme="minorEastAsia" w:eastAsiaTheme="minorEastAsia" w:hAnsiTheme="minorEastAsia" w:cs="Calibri" w:hint="eastAsia"/>
                <w:kern w:val="0"/>
                <w:sz w:val="20"/>
                <w:szCs w:val="20"/>
              </w:rPr>
              <w:t>4</w:t>
            </w:r>
          </w:p>
        </w:tc>
      </w:tr>
      <w:tr w:rsidR="004B72FE" w:rsidRPr="00043154" w:rsidTr="004B72FE">
        <w:trPr>
          <w:jc w:val="center"/>
        </w:trPr>
        <w:tc>
          <w:tcPr>
            <w:tcW w:w="4897"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4B72FE" w:rsidRPr="00043154" w:rsidRDefault="004B72FE" w:rsidP="004B72FE">
            <w:pPr>
              <w:widowControl/>
              <w:jc w:val="left"/>
            </w:pPr>
            <w:r w:rsidRPr="00043154">
              <w:rPr>
                <w:rFonts w:ascii="宋体" w:hAnsi="宋体" w:cs="宋体" w:hint="eastAsia"/>
                <w:kern w:val="0"/>
                <w:sz w:val="20"/>
                <w:szCs w:val="20"/>
              </w:rPr>
              <w:t>四、结转下年度继续办理</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A748DF"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c>
          <w:tcPr>
            <w:tcW w:w="0" w:type="auto"/>
            <w:tcBorders>
              <w:top w:val="inset" w:sz="6" w:space="0" w:color="auto"/>
              <w:left w:val="nil"/>
              <w:bottom w:val="inset" w:sz="6" w:space="0" w:color="auto"/>
              <w:right w:val="inset" w:sz="6" w:space="0" w:color="auto"/>
            </w:tcBorders>
            <w:shd w:val="clear" w:color="auto" w:fill="auto"/>
            <w:vAlign w:val="center"/>
          </w:tcPr>
          <w:p w:rsidR="004B72FE" w:rsidRPr="00BF3DAB" w:rsidRDefault="004B72FE" w:rsidP="00591AD8">
            <w:pPr>
              <w:widowControl/>
              <w:jc w:val="center"/>
              <w:rPr>
                <w:rFonts w:asciiTheme="minorEastAsia" w:eastAsiaTheme="minorEastAsia" w:hAnsiTheme="minorEastAsia" w:cs="Calibri"/>
                <w:kern w:val="0"/>
                <w:sz w:val="20"/>
                <w:szCs w:val="20"/>
              </w:rPr>
            </w:pPr>
            <w:r w:rsidRPr="00BF3DAB">
              <w:rPr>
                <w:rFonts w:asciiTheme="minorEastAsia" w:eastAsiaTheme="minorEastAsia" w:hAnsiTheme="minorEastAsia" w:cs="Calibri" w:hint="eastAsia"/>
                <w:kern w:val="0"/>
                <w:sz w:val="20"/>
                <w:szCs w:val="20"/>
              </w:rPr>
              <w:t>0</w:t>
            </w:r>
          </w:p>
        </w:tc>
      </w:tr>
    </w:tbl>
    <w:p w:rsidR="00585E07" w:rsidRPr="00043154" w:rsidRDefault="00585E07">
      <w:pPr>
        <w:spacing w:line="560" w:lineRule="exact"/>
        <w:ind w:firstLineChars="200" w:firstLine="640"/>
        <w:rPr>
          <w:rFonts w:ascii="黑体" w:eastAsia="黑体" w:hAnsi="黑体" w:cs="黑体"/>
          <w:sz w:val="32"/>
          <w:szCs w:val="32"/>
        </w:rPr>
      </w:pPr>
    </w:p>
    <w:p w:rsidR="00680092" w:rsidRDefault="00874F6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0C640A" w:rsidRPr="000C640A" w:rsidRDefault="000C640A" w:rsidP="000C640A">
      <w:pPr>
        <w:pStyle w:val="a0"/>
      </w:pPr>
    </w:p>
    <w:tbl>
      <w:tblPr>
        <w:tblW w:w="9748" w:type="dxa"/>
        <w:jc w:val="center"/>
        <w:tblBorders>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0C640A" w:rsidTr="001B6FE4">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行政诉讼</w:t>
            </w:r>
          </w:p>
        </w:tc>
      </w:tr>
      <w:tr w:rsidR="000C640A" w:rsidTr="001B6FE4">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复议后起诉</w:t>
            </w:r>
          </w:p>
        </w:tc>
      </w:tr>
      <w:tr w:rsidR="000C640A" w:rsidTr="001B6FE4">
        <w:trPr>
          <w:trHeight w:val="714"/>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rPr>
                <w:rFonts w:cs="Calibri"/>
                <w:sz w:val="20"/>
                <w:szCs w:val="20"/>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rPr>
                <w:rFonts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rPr>
                <w:rFonts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rPr>
                <w:rFonts w:cs="Calibri"/>
                <w:sz w:val="20"/>
                <w:szCs w:val="20"/>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rPr>
                <w:rFonts w:cs="Calibri"/>
                <w:sz w:val="20"/>
                <w:szCs w:val="20"/>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Default="000C640A" w:rsidP="001B6FE4">
            <w:pPr>
              <w:widowControl/>
              <w:jc w:val="center"/>
            </w:pPr>
            <w:r>
              <w:rPr>
                <w:rFonts w:ascii="宋体" w:hAnsi="宋体" w:cs="宋体" w:hint="eastAsia"/>
                <w:color w:val="000000"/>
                <w:kern w:val="0"/>
                <w:sz w:val="20"/>
                <w:szCs w:val="20"/>
              </w:rPr>
              <w:t>总计</w:t>
            </w:r>
          </w:p>
        </w:tc>
      </w:tr>
      <w:tr w:rsidR="000C640A" w:rsidRPr="00BF3DAB" w:rsidTr="001B6FE4">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1B6FE4">
            <w:pPr>
              <w:widowControl/>
              <w:jc w:val="center"/>
              <w:rPr>
                <w:rFonts w:asciiTheme="minorEastAsia" w:eastAsiaTheme="minorEastAsia" w:hAnsiTheme="minorEastAsia"/>
              </w:rPr>
            </w:pPr>
            <w:r w:rsidRPr="00BF3DAB">
              <w:rPr>
                <w:rFonts w:asciiTheme="minorEastAsia" w:eastAsiaTheme="minorEastAsia" w:hAnsiTheme="minorEastAsia" w:cs="黑体" w:hint="eastAsia"/>
                <w:kern w:val="0"/>
                <w:sz w:val="20"/>
                <w:szCs w:val="20"/>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40A" w:rsidRPr="00BF3DAB" w:rsidRDefault="00140CBC" w:rsidP="009D5E51">
            <w:pPr>
              <w:jc w:val="center"/>
              <w:rPr>
                <w:rFonts w:asciiTheme="minorEastAsia" w:eastAsiaTheme="minorEastAsia" w:hAnsiTheme="minorEastAsia" w:cs="宋体"/>
                <w:sz w:val="24"/>
              </w:rPr>
            </w:pPr>
            <w:r w:rsidRPr="00BF3DAB">
              <w:rPr>
                <w:rFonts w:asciiTheme="minorEastAsia" w:eastAsiaTheme="minorEastAsia" w:hAnsiTheme="minorEastAsia" w:cs="宋体" w:hint="eastAsia"/>
                <w:sz w:val="24"/>
              </w:rPr>
              <w:t>0</w:t>
            </w:r>
          </w:p>
        </w:tc>
      </w:tr>
    </w:tbl>
    <w:p w:rsidR="000C640A" w:rsidRPr="000C640A" w:rsidRDefault="000C640A" w:rsidP="000C640A">
      <w:pPr>
        <w:pStyle w:val="a0"/>
      </w:pPr>
    </w:p>
    <w:p w:rsidR="00680092" w:rsidRDefault="00874F60">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lastRenderedPageBreak/>
        <w:t>五、存在的主要问题及改进情况</w:t>
      </w:r>
    </w:p>
    <w:p w:rsidR="00DB08AF" w:rsidRPr="002D0754" w:rsidRDefault="00894197">
      <w:pPr>
        <w:pStyle w:val="aa"/>
        <w:numPr>
          <w:ilvl w:val="0"/>
          <w:numId w:val="1"/>
        </w:numPr>
        <w:spacing w:line="560" w:lineRule="exact"/>
        <w:ind w:firstLineChars="0"/>
        <w:rPr>
          <w:rFonts w:ascii="楷体_GB2312" w:eastAsia="楷体_GB2312" w:hAnsi="Times New Roman"/>
          <w:sz w:val="32"/>
          <w:szCs w:val="32"/>
        </w:rPr>
      </w:pPr>
      <w:r w:rsidRPr="002D0754">
        <w:rPr>
          <w:rFonts w:ascii="楷体_GB2312" w:eastAsia="楷体_GB2312" w:hAnsi="Times New Roman" w:hint="eastAsia"/>
          <w:sz w:val="32"/>
          <w:szCs w:val="32"/>
        </w:rPr>
        <w:t>存在问题</w:t>
      </w:r>
    </w:p>
    <w:p w:rsidR="00DB08AF" w:rsidRDefault="00894197">
      <w:pPr>
        <w:spacing w:line="560" w:lineRule="exact"/>
        <w:ind w:firstLine="636"/>
        <w:rPr>
          <w:rFonts w:ascii="仿宋_GB2312" w:eastAsia="仿宋_GB2312" w:hAnsi="黑体"/>
          <w:sz w:val="32"/>
          <w:szCs w:val="32"/>
        </w:rPr>
      </w:pPr>
      <w:r w:rsidRPr="00894197">
        <w:rPr>
          <w:rFonts w:ascii="仿宋_GB2312" w:eastAsia="仿宋_GB2312" w:hAnsi="黑体" w:hint="eastAsia"/>
          <w:sz w:val="32"/>
          <w:szCs w:val="32"/>
        </w:rPr>
        <w:t>一是制度体系建设有待完善健全</w:t>
      </w:r>
      <w:r w:rsidRPr="002D0754">
        <w:rPr>
          <w:rFonts w:ascii="Times New Roman" w:eastAsia="仿宋_GB2312" w:hAnsi="Times New Roman"/>
          <w:sz w:val="32"/>
          <w:szCs w:val="32"/>
        </w:rPr>
        <w:t>。</w:t>
      </w:r>
      <w:r w:rsidRPr="002D0754">
        <w:rPr>
          <w:rFonts w:ascii="Times New Roman" w:eastAsia="仿宋_GB2312" w:hAnsi="Times New Roman"/>
          <w:sz w:val="32"/>
          <w:szCs w:val="32"/>
        </w:rPr>
        <w:t>2021</w:t>
      </w:r>
      <w:r w:rsidRPr="00894197">
        <w:rPr>
          <w:rFonts w:ascii="仿宋_GB2312" w:eastAsia="仿宋_GB2312" w:hAnsi="黑体" w:hint="eastAsia"/>
          <w:sz w:val="32"/>
          <w:szCs w:val="32"/>
        </w:rPr>
        <w:t>年，我局未出现信息公开收费案件。未来应按照《北京市朝阳区政务服务管理局关于政府信息公开信息处理费收费工作有关事项的通知》，进一步完善政府信息公开信息处理收费相关制度。</w:t>
      </w:r>
    </w:p>
    <w:p w:rsidR="001B6FE4" w:rsidRPr="004A0CEA" w:rsidRDefault="00894197" w:rsidP="00396D54">
      <w:pPr>
        <w:spacing w:line="560" w:lineRule="exact"/>
        <w:ind w:firstLine="636"/>
        <w:rPr>
          <w:rFonts w:ascii="仿宋_GB2312" w:eastAsia="仿宋_GB2312" w:hAnsi="黑体"/>
          <w:sz w:val="32"/>
          <w:szCs w:val="32"/>
        </w:rPr>
      </w:pPr>
      <w:r w:rsidRPr="00894197">
        <w:rPr>
          <w:rFonts w:ascii="仿宋_GB2312" w:eastAsia="仿宋_GB2312" w:hAnsi="黑体" w:hint="eastAsia"/>
          <w:sz w:val="32"/>
          <w:szCs w:val="32"/>
        </w:rPr>
        <w:t>二是政府信息公开的时效性和准确性有待加强。按照政府信息主动公开全清单，及时、准确地做好主动公开，不断提升信息公开的时效性和精准化水平。</w:t>
      </w:r>
    </w:p>
    <w:p w:rsidR="00736BF3" w:rsidRPr="002D0754" w:rsidRDefault="00736BF3" w:rsidP="00736BF3">
      <w:pPr>
        <w:pStyle w:val="1"/>
        <w:rPr>
          <w:rFonts w:ascii="楷体_GB2312" w:eastAsia="楷体_GB2312" w:hAnsi="Times New Roman" w:cs="Times New Roman"/>
        </w:rPr>
      </w:pPr>
      <w:r w:rsidRPr="002D0754">
        <w:rPr>
          <w:rFonts w:ascii="楷体_GB2312" w:eastAsia="楷体_GB2312" w:hAnsi="Times New Roman" w:cs="Times New Roman" w:hint="eastAsia"/>
        </w:rPr>
        <w:t>（二）改进情况</w:t>
      </w:r>
    </w:p>
    <w:p w:rsidR="00736BF3" w:rsidRPr="00DF6758" w:rsidRDefault="00736BF3" w:rsidP="00736BF3">
      <w:pPr>
        <w:spacing w:line="560" w:lineRule="exact"/>
        <w:ind w:firstLine="636"/>
        <w:rPr>
          <w:rFonts w:ascii="Times New Roman" w:eastAsia="仿宋_GB2312" w:hAnsi="Times New Roman"/>
          <w:sz w:val="32"/>
          <w:szCs w:val="32"/>
        </w:rPr>
      </w:pPr>
      <w:r w:rsidRPr="00DF6758">
        <w:rPr>
          <w:rFonts w:ascii="Times New Roman" w:eastAsia="仿宋_GB2312" w:hAnsi="Times New Roman"/>
          <w:sz w:val="32"/>
          <w:szCs w:val="32"/>
        </w:rPr>
        <w:t>一是提高思想认识。继续把政府信息和政务公开工作摆在重要位置，认真学习相关文件精神，增强意识、健全制度、抓好落实，促进政府信息和政务公开工作顺利开展。</w:t>
      </w:r>
    </w:p>
    <w:p w:rsidR="00736BF3" w:rsidRPr="00DF6758" w:rsidRDefault="00736BF3" w:rsidP="00736BF3">
      <w:pPr>
        <w:spacing w:line="560" w:lineRule="exact"/>
        <w:ind w:firstLine="636"/>
        <w:rPr>
          <w:rFonts w:ascii="Times New Roman" w:eastAsia="仿宋_GB2312" w:hAnsi="Times New Roman"/>
          <w:sz w:val="32"/>
          <w:szCs w:val="32"/>
        </w:rPr>
      </w:pPr>
      <w:r w:rsidRPr="00DF6758">
        <w:rPr>
          <w:rFonts w:ascii="Times New Roman" w:eastAsia="仿宋_GB2312" w:hAnsi="Times New Roman"/>
          <w:sz w:val="32"/>
          <w:szCs w:val="32"/>
        </w:rPr>
        <w:t>二是加强主动公开。推进政府信息管理动态调整机制，对本行政机关不予公开的政府信息进行定期评估审查，对因情势变化可以公开的政府信息应当公开，推进重点领域政务公开工作。</w:t>
      </w:r>
    </w:p>
    <w:p w:rsidR="00F004C0" w:rsidRDefault="00736BF3" w:rsidP="00F004C0">
      <w:pPr>
        <w:spacing w:line="560" w:lineRule="exact"/>
        <w:ind w:firstLine="636"/>
        <w:rPr>
          <w:rFonts w:ascii="Times New Roman" w:eastAsia="仿宋_GB2312" w:hAnsi="Times New Roman"/>
          <w:sz w:val="32"/>
          <w:szCs w:val="32"/>
        </w:rPr>
      </w:pPr>
      <w:r w:rsidRPr="00DF6758">
        <w:rPr>
          <w:rFonts w:ascii="Times New Roman" w:eastAsia="仿宋_GB2312" w:hAnsi="Times New Roman"/>
          <w:sz w:val="32"/>
          <w:szCs w:val="32"/>
        </w:rPr>
        <w:t>三是扩大公众参与。及时回应社会关切，扩大公众参与互动。进一步高效开展法律服务工作，以实体、热线、网络平台为载体，扩宽群众解决法律服务需求的途径，采取多种方式提升公共法律服务水平，实现</w:t>
      </w:r>
      <w:r w:rsidR="002D0754">
        <w:rPr>
          <w:rFonts w:ascii="Times New Roman" w:eastAsia="仿宋_GB2312" w:hAnsi="Times New Roman" w:hint="eastAsia"/>
          <w:sz w:val="32"/>
          <w:szCs w:val="32"/>
        </w:rPr>
        <w:t>“</w:t>
      </w:r>
      <w:r w:rsidRPr="00DF6758">
        <w:rPr>
          <w:rFonts w:ascii="Times New Roman" w:eastAsia="仿宋_GB2312" w:hAnsi="Times New Roman"/>
          <w:sz w:val="32"/>
          <w:szCs w:val="32"/>
        </w:rPr>
        <w:t>三大平台</w:t>
      </w:r>
      <w:r w:rsidR="002D0754">
        <w:rPr>
          <w:rFonts w:ascii="Times New Roman" w:eastAsia="仿宋_GB2312" w:hAnsi="Times New Roman" w:hint="eastAsia"/>
          <w:sz w:val="32"/>
          <w:szCs w:val="32"/>
        </w:rPr>
        <w:t>”</w:t>
      </w:r>
      <w:r w:rsidRPr="00DF6758">
        <w:rPr>
          <w:rFonts w:ascii="Times New Roman" w:eastAsia="仿宋_GB2312" w:hAnsi="Times New Roman"/>
          <w:sz w:val="32"/>
          <w:szCs w:val="32"/>
        </w:rPr>
        <w:t>的深度融合。</w:t>
      </w:r>
    </w:p>
    <w:p w:rsidR="00DB08AF" w:rsidRDefault="00736BF3">
      <w:pPr>
        <w:spacing w:line="560" w:lineRule="exact"/>
        <w:ind w:firstLine="636"/>
      </w:pPr>
      <w:r w:rsidRPr="00DF6758">
        <w:rPr>
          <w:rFonts w:ascii="Times New Roman" w:eastAsia="仿宋_GB2312" w:hAnsi="Times New Roman"/>
          <w:sz w:val="32"/>
          <w:szCs w:val="32"/>
        </w:rPr>
        <w:t>四是加强业务培训。加强对信息公开工作新情况和新问题的研究，积极开展业务培训，提高各部门办理依申请公开工作的能力，加强与申请人的沟通交流。</w:t>
      </w:r>
    </w:p>
    <w:p w:rsidR="00DB08AF" w:rsidRDefault="00DB08AF">
      <w:pPr>
        <w:pStyle w:val="a0"/>
      </w:pPr>
    </w:p>
    <w:p w:rsidR="00680092" w:rsidRDefault="00874F60">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lastRenderedPageBreak/>
        <w:t>六、其他需要报告的事项</w:t>
      </w:r>
    </w:p>
    <w:p w:rsidR="00680092" w:rsidRPr="00585E07" w:rsidRDefault="007D6236" w:rsidP="007F1184">
      <w:pPr>
        <w:widowControl/>
        <w:spacing w:line="560" w:lineRule="exact"/>
        <w:ind w:firstLineChars="200" w:firstLine="640"/>
        <w:jc w:val="left"/>
        <w:rPr>
          <w:rFonts w:ascii="仿宋_GB2312" w:eastAsia="仿宋_GB2312"/>
          <w:sz w:val="32"/>
          <w:szCs w:val="32"/>
        </w:rPr>
      </w:pPr>
      <w:bookmarkStart w:id="0" w:name="_GoBack"/>
      <w:r>
        <w:rPr>
          <w:rFonts w:ascii="仿宋_GB2312" w:eastAsia="仿宋_GB2312" w:hint="eastAsia"/>
          <w:sz w:val="32"/>
          <w:szCs w:val="32"/>
        </w:rPr>
        <w:t>依据《政府信息公开信息处理费管理办法》，我局</w:t>
      </w:r>
      <w:r w:rsidRPr="007F1184">
        <w:rPr>
          <w:rFonts w:ascii="Times New Roman" w:eastAsia="仿宋_GB2312" w:hAnsi="Times New Roman"/>
          <w:sz w:val="32"/>
          <w:szCs w:val="32"/>
        </w:rPr>
        <w:t>2021</w:t>
      </w:r>
      <w:r w:rsidRPr="007F1184">
        <w:rPr>
          <w:rFonts w:ascii="Times New Roman" w:eastAsia="仿宋_GB2312" w:hAnsi="Times New Roman"/>
          <w:sz w:val="32"/>
          <w:szCs w:val="32"/>
        </w:rPr>
        <w:t>年度</w:t>
      </w:r>
      <w:bookmarkEnd w:id="0"/>
      <w:r w:rsidR="00A21ECD">
        <w:rPr>
          <w:rFonts w:ascii="仿宋_GB2312" w:eastAsia="仿宋_GB2312" w:hAnsi="仿宋_GB2312" w:cs="仿宋_GB2312" w:hint="eastAsia"/>
          <w:sz w:val="32"/>
          <w:szCs w:val="32"/>
        </w:rPr>
        <w:t>发出收费通知的件数和总金额以及实际收取的总金额均为</w:t>
      </w:r>
      <w:r w:rsidR="00A21ECD" w:rsidRPr="00A21ECD">
        <w:rPr>
          <w:rFonts w:ascii="Times New Roman" w:eastAsia="仿宋_GB2312" w:hAnsi="Times New Roman" w:hint="eastAsia"/>
          <w:sz w:val="32"/>
          <w:szCs w:val="32"/>
        </w:rPr>
        <w:t>0</w:t>
      </w:r>
      <w:r w:rsidRPr="007F1184">
        <w:rPr>
          <w:rFonts w:ascii="Times New Roman" w:eastAsia="仿宋_GB2312" w:hAnsi="Times New Roman"/>
          <w:sz w:val="32"/>
          <w:szCs w:val="32"/>
        </w:rPr>
        <w:t>。</w:t>
      </w:r>
      <w:r w:rsidR="00585E07" w:rsidRPr="007F1184">
        <w:rPr>
          <w:rFonts w:ascii="Times New Roman" w:eastAsia="仿宋_GB2312" w:hAnsi="Times New Roman"/>
          <w:sz w:val="32"/>
          <w:szCs w:val="32"/>
        </w:rPr>
        <w:t>本报告所列数据的统计期限</w:t>
      </w:r>
      <w:r w:rsidR="002D0754">
        <w:rPr>
          <w:rFonts w:ascii="Times New Roman" w:eastAsia="仿宋_GB2312" w:hAnsi="Times New Roman" w:hint="eastAsia"/>
          <w:sz w:val="32"/>
          <w:szCs w:val="32"/>
        </w:rPr>
        <w:t>，</w:t>
      </w:r>
      <w:r w:rsidR="00585E07" w:rsidRPr="007F1184">
        <w:rPr>
          <w:rFonts w:ascii="Times New Roman" w:eastAsia="仿宋_GB2312" w:hAnsi="Times New Roman"/>
          <w:sz w:val="32"/>
          <w:szCs w:val="32"/>
        </w:rPr>
        <w:t>自</w:t>
      </w:r>
      <w:r w:rsidR="00831E17" w:rsidRPr="007F1184">
        <w:rPr>
          <w:rFonts w:ascii="Times New Roman" w:eastAsia="仿宋_GB2312" w:hAnsi="Times New Roman"/>
          <w:sz w:val="32"/>
          <w:szCs w:val="32"/>
        </w:rPr>
        <w:t>2021</w:t>
      </w:r>
      <w:r w:rsidR="00585E07" w:rsidRPr="007F1184">
        <w:rPr>
          <w:rFonts w:ascii="Times New Roman" w:eastAsia="仿宋_GB2312" w:hAnsi="Times New Roman"/>
          <w:sz w:val="32"/>
          <w:szCs w:val="32"/>
        </w:rPr>
        <w:t>年</w:t>
      </w:r>
      <w:r w:rsidR="00585E07" w:rsidRPr="007F1184">
        <w:rPr>
          <w:rFonts w:ascii="Times New Roman" w:eastAsia="仿宋_GB2312" w:hAnsi="Times New Roman"/>
          <w:sz w:val="32"/>
          <w:szCs w:val="32"/>
        </w:rPr>
        <w:t>1</w:t>
      </w:r>
      <w:r w:rsidR="00585E07" w:rsidRPr="007F1184">
        <w:rPr>
          <w:rFonts w:ascii="Times New Roman" w:eastAsia="仿宋_GB2312" w:hAnsi="Times New Roman"/>
          <w:sz w:val="32"/>
          <w:szCs w:val="32"/>
        </w:rPr>
        <w:t>月</w:t>
      </w:r>
      <w:r w:rsidR="00585E07" w:rsidRPr="007F1184">
        <w:rPr>
          <w:rFonts w:ascii="Times New Roman" w:eastAsia="仿宋_GB2312" w:hAnsi="Times New Roman"/>
          <w:sz w:val="32"/>
          <w:szCs w:val="32"/>
        </w:rPr>
        <w:t>1</w:t>
      </w:r>
      <w:r w:rsidR="00585E07" w:rsidRPr="007F1184">
        <w:rPr>
          <w:rFonts w:ascii="Times New Roman" w:eastAsia="仿宋_GB2312" w:hAnsi="Times New Roman"/>
          <w:sz w:val="32"/>
          <w:szCs w:val="32"/>
        </w:rPr>
        <w:t>日起至</w:t>
      </w:r>
      <w:r w:rsidR="00585E07" w:rsidRPr="007F1184">
        <w:rPr>
          <w:rFonts w:ascii="Times New Roman" w:eastAsia="仿宋_GB2312" w:hAnsi="Times New Roman"/>
          <w:sz w:val="32"/>
          <w:szCs w:val="32"/>
        </w:rPr>
        <w:t>12</w:t>
      </w:r>
      <w:r w:rsidR="00585E07" w:rsidRPr="007F1184">
        <w:rPr>
          <w:rFonts w:ascii="Times New Roman" w:eastAsia="仿宋_GB2312" w:hAnsi="Times New Roman"/>
          <w:sz w:val="32"/>
          <w:szCs w:val="32"/>
        </w:rPr>
        <w:t>月</w:t>
      </w:r>
      <w:r w:rsidR="00585E07" w:rsidRPr="007F1184">
        <w:rPr>
          <w:rFonts w:ascii="Times New Roman" w:eastAsia="仿宋_GB2312" w:hAnsi="Times New Roman"/>
          <w:sz w:val="32"/>
          <w:szCs w:val="32"/>
        </w:rPr>
        <w:t>31</w:t>
      </w:r>
      <w:r w:rsidR="00585E07" w:rsidRPr="007F1184">
        <w:rPr>
          <w:rFonts w:ascii="Times New Roman" w:eastAsia="仿宋_GB2312" w:hAnsi="Times New Roman"/>
          <w:sz w:val="32"/>
          <w:szCs w:val="32"/>
        </w:rPr>
        <w:t>日止。本</w:t>
      </w:r>
      <w:r w:rsidR="00585E07" w:rsidRPr="00585E07">
        <w:rPr>
          <w:rFonts w:ascii="仿宋_GB2312" w:eastAsia="仿宋_GB2312" w:hint="eastAsia"/>
          <w:sz w:val="32"/>
          <w:szCs w:val="32"/>
        </w:rPr>
        <w:t>报告的电子版可登录朝阳区政府门户网站（“北京·朝阳”）</w:t>
      </w:r>
      <w:r w:rsidR="00585E07" w:rsidRPr="007F1184">
        <w:rPr>
          <w:rFonts w:ascii="Times New Roman" w:eastAsia="仿宋_GB2312" w:hAnsi="Times New Roman"/>
          <w:sz w:val="32"/>
          <w:szCs w:val="32"/>
        </w:rPr>
        <w:t>http://www.bjchy.gov.cn/</w:t>
      </w:r>
      <w:r w:rsidR="00585E07" w:rsidRPr="00585E07">
        <w:rPr>
          <w:rFonts w:ascii="仿宋_GB2312" w:eastAsia="仿宋_GB2312" w:hint="eastAsia"/>
          <w:sz w:val="32"/>
          <w:szCs w:val="32"/>
        </w:rPr>
        <w:t>——政府信息公开栏目——政府信息公开年报下载查阅。</w:t>
      </w:r>
    </w:p>
    <w:p w:rsidR="00680092" w:rsidRDefault="00680092" w:rsidP="00CE42C6">
      <w:pPr>
        <w:widowControl/>
        <w:spacing w:line="560" w:lineRule="exact"/>
        <w:ind w:firstLineChars="200" w:firstLine="640"/>
        <w:jc w:val="left"/>
        <w:rPr>
          <w:rFonts w:ascii="仿宋_GB2312" w:eastAsia="仿宋_GB2312"/>
          <w:sz w:val="32"/>
          <w:szCs w:val="32"/>
        </w:rPr>
      </w:pPr>
    </w:p>
    <w:p w:rsidR="00CE42C6" w:rsidRPr="00CE42C6" w:rsidRDefault="00CE42C6" w:rsidP="00CE42C6">
      <w:pPr>
        <w:widowControl/>
        <w:spacing w:line="560" w:lineRule="exact"/>
        <w:ind w:firstLineChars="200" w:firstLine="640"/>
        <w:jc w:val="left"/>
        <w:rPr>
          <w:rFonts w:ascii="仿宋_GB2312" w:eastAsia="仿宋_GB2312"/>
          <w:sz w:val="32"/>
          <w:szCs w:val="32"/>
        </w:rPr>
      </w:pPr>
    </w:p>
    <w:p w:rsidR="00CE42C6" w:rsidRPr="00CE42C6" w:rsidRDefault="00CE42C6" w:rsidP="00CE42C6">
      <w:pPr>
        <w:widowControl/>
        <w:wordWrap w:val="0"/>
        <w:spacing w:line="560" w:lineRule="exact"/>
        <w:ind w:firstLineChars="200" w:firstLine="640"/>
        <w:jc w:val="right"/>
        <w:rPr>
          <w:rFonts w:ascii="Times New Roman" w:eastAsia="仿宋_GB2312" w:hAnsi="Times New Roman"/>
          <w:sz w:val="32"/>
          <w:szCs w:val="32"/>
        </w:rPr>
      </w:pPr>
      <w:r w:rsidRPr="00CE42C6">
        <w:rPr>
          <w:rFonts w:ascii="Times New Roman" w:eastAsia="仿宋_GB2312" w:hAnsi="Times New Roman"/>
          <w:sz w:val="32"/>
          <w:szCs w:val="32"/>
        </w:rPr>
        <w:t>北京市朝阳区司法局</w:t>
      </w:r>
      <w:r>
        <w:rPr>
          <w:rFonts w:ascii="Times New Roman" w:eastAsia="仿宋_GB2312" w:hAnsi="Times New Roman" w:hint="eastAsia"/>
          <w:sz w:val="32"/>
          <w:szCs w:val="32"/>
        </w:rPr>
        <w:t xml:space="preserve">    </w:t>
      </w:r>
    </w:p>
    <w:p w:rsidR="00CE42C6" w:rsidRPr="00CE42C6" w:rsidRDefault="00CE42C6" w:rsidP="00CE42C6">
      <w:pPr>
        <w:widowControl/>
        <w:wordWrap w:val="0"/>
        <w:spacing w:line="560" w:lineRule="exact"/>
        <w:ind w:firstLineChars="200" w:firstLine="640"/>
        <w:jc w:val="right"/>
        <w:rPr>
          <w:rFonts w:ascii="Times New Roman" w:eastAsia="仿宋_GB2312" w:hAnsi="Times New Roman"/>
          <w:sz w:val="32"/>
          <w:szCs w:val="32"/>
        </w:rPr>
      </w:pPr>
      <w:r w:rsidRPr="00CE42C6">
        <w:rPr>
          <w:rFonts w:ascii="Times New Roman" w:eastAsia="仿宋_GB2312" w:hAnsi="Times New Roman"/>
          <w:sz w:val="32"/>
          <w:szCs w:val="32"/>
        </w:rPr>
        <w:t>2022</w:t>
      </w:r>
      <w:r w:rsidRPr="00CE42C6">
        <w:rPr>
          <w:rFonts w:ascii="Times New Roman" w:eastAsia="仿宋_GB2312" w:hAnsi="Times New Roman"/>
          <w:sz w:val="32"/>
          <w:szCs w:val="32"/>
        </w:rPr>
        <w:t>年</w:t>
      </w:r>
      <w:r w:rsidRPr="00CE42C6">
        <w:rPr>
          <w:rFonts w:ascii="Times New Roman" w:eastAsia="仿宋_GB2312" w:hAnsi="Times New Roman"/>
          <w:sz w:val="32"/>
          <w:szCs w:val="32"/>
        </w:rPr>
        <w:t>1</w:t>
      </w:r>
      <w:r w:rsidRPr="00CE42C6">
        <w:rPr>
          <w:rFonts w:ascii="Times New Roman" w:eastAsia="仿宋_GB2312" w:hAnsi="Times New Roman"/>
          <w:sz w:val="32"/>
          <w:szCs w:val="32"/>
        </w:rPr>
        <w:t>月</w:t>
      </w:r>
      <w:r w:rsidRPr="00CE42C6">
        <w:rPr>
          <w:rFonts w:ascii="Times New Roman" w:eastAsia="仿宋_GB2312" w:hAnsi="Times New Roman"/>
          <w:sz w:val="32"/>
          <w:szCs w:val="32"/>
        </w:rPr>
        <w:t>6</w:t>
      </w:r>
      <w:r w:rsidRPr="00CE42C6">
        <w:rPr>
          <w:rFonts w:ascii="Times New Roman" w:eastAsia="仿宋_GB2312" w:hAnsi="Times New Roman"/>
          <w:sz w:val="32"/>
          <w:szCs w:val="32"/>
        </w:rPr>
        <w:t>日</w:t>
      </w:r>
      <w:r>
        <w:rPr>
          <w:rFonts w:ascii="Times New Roman" w:eastAsia="仿宋_GB2312" w:hAnsi="Times New Roman" w:hint="eastAsia"/>
          <w:sz w:val="32"/>
          <w:szCs w:val="32"/>
        </w:rPr>
        <w:t xml:space="preserve">      </w:t>
      </w:r>
    </w:p>
    <w:sectPr w:rsidR="00CE42C6" w:rsidRPr="00CE42C6" w:rsidSect="000D45F7">
      <w:footerReference w:type="default" r:id="rId8"/>
      <w:pgSz w:w="11906" w:h="16838"/>
      <w:pgMar w:top="1440" w:right="1588" w:bottom="1440" w:left="1588"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DBA11F" w15:done="0"/>
  <w15:commentEx w15:paraId="10C114C1" w15:done="0"/>
  <w15:commentEx w15:paraId="5A45F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BA11F" w16cid:durableId="257F90DB"/>
  <w16cid:commentId w16cid:paraId="10C114C1" w16cid:durableId="257F90DC"/>
  <w16cid:commentId w16cid:paraId="5A45F891" w16cid:durableId="257F90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F7C" w:rsidRDefault="00301F7C" w:rsidP="004D4118">
      <w:r>
        <w:separator/>
      </w:r>
    </w:p>
  </w:endnote>
  <w:endnote w:type="continuationSeparator" w:id="1">
    <w:p w:rsidR="00301F7C" w:rsidRDefault="00301F7C" w:rsidP="004D4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974"/>
      <w:docPartObj>
        <w:docPartGallery w:val="Page Numbers (Bottom of Page)"/>
        <w:docPartUnique/>
      </w:docPartObj>
    </w:sdtPr>
    <w:sdtContent>
      <w:p w:rsidR="00C26BCD" w:rsidRDefault="00631DE7">
        <w:pPr>
          <w:pStyle w:val="a5"/>
          <w:jc w:val="center"/>
        </w:pPr>
        <w:fldSimple w:instr=" PAGE   \* MERGEFORMAT ">
          <w:r w:rsidR="00BF3DAB" w:rsidRPr="00BF3DAB">
            <w:rPr>
              <w:noProof/>
              <w:lang w:val="zh-CN"/>
            </w:rPr>
            <w:t>7</w:t>
          </w:r>
        </w:fldSimple>
      </w:p>
    </w:sdtContent>
  </w:sdt>
  <w:p w:rsidR="00C26BCD" w:rsidRDefault="00C26B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F7C" w:rsidRDefault="00301F7C" w:rsidP="004D4118">
      <w:r>
        <w:separator/>
      </w:r>
    </w:p>
  </w:footnote>
  <w:footnote w:type="continuationSeparator" w:id="1">
    <w:p w:rsidR="00301F7C" w:rsidRDefault="00301F7C" w:rsidP="004D4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26A7"/>
    <w:multiLevelType w:val="hybridMultilevel"/>
    <w:tmpl w:val="1F2EA26C"/>
    <w:lvl w:ilvl="0" w:tplc="0396ED4C">
      <w:start w:val="1"/>
      <w:numFmt w:val="japaneseCounting"/>
      <w:lvlText w:val="（%1）"/>
      <w:lvlJc w:val="left"/>
      <w:pPr>
        <w:ind w:left="1596" w:hanging="960"/>
      </w:pPr>
      <w:rPr>
        <w:rFonts w:hint="default"/>
      </w:rPr>
    </w:lvl>
    <w:lvl w:ilvl="1" w:tplc="04090019" w:tentative="1">
      <w:start w:val="1"/>
      <w:numFmt w:val="lowerLetter"/>
      <w:lvlText w:val="%2)"/>
      <w:lvlJc w:val="left"/>
      <w:pPr>
        <w:ind w:left="1476" w:hanging="420"/>
      </w:pPr>
    </w:lvl>
    <w:lvl w:ilvl="2" w:tplc="0409001B" w:tentative="1">
      <w:start w:val="1"/>
      <w:numFmt w:val="lowerRoman"/>
      <w:lvlText w:val="%3."/>
      <w:lvlJc w:val="right"/>
      <w:pPr>
        <w:ind w:left="1896" w:hanging="420"/>
      </w:pPr>
    </w:lvl>
    <w:lvl w:ilvl="3" w:tplc="0409000F" w:tentative="1">
      <w:start w:val="1"/>
      <w:numFmt w:val="decimal"/>
      <w:lvlText w:val="%4."/>
      <w:lvlJc w:val="left"/>
      <w:pPr>
        <w:ind w:left="2316" w:hanging="420"/>
      </w:pPr>
    </w:lvl>
    <w:lvl w:ilvl="4" w:tplc="04090019" w:tentative="1">
      <w:start w:val="1"/>
      <w:numFmt w:val="lowerLetter"/>
      <w:lvlText w:val="%5)"/>
      <w:lvlJc w:val="left"/>
      <w:pPr>
        <w:ind w:left="2736" w:hanging="420"/>
      </w:pPr>
    </w:lvl>
    <w:lvl w:ilvl="5" w:tplc="0409001B" w:tentative="1">
      <w:start w:val="1"/>
      <w:numFmt w:val="lowerRoman"/>
      <w:lvlText w:val="%6."/>
      <w:lvlJc w:val="right"/>
      <w:pPr>
        <w:ind w:left="3156" w:hanging="420"/>
      </w:pPr>
    </w:lvl>
    <w:lvl w:ilvl="6" w:tplc="0409000F" w:tentative="1">
      <w:start w:val="1"/>
      <w:numFmt w:val="decimal"/>
      <w:lvlText w:val="%7."/>
      <w:lvlJc w:val="left"/>
      <w:pPr>
        <w:ind w:left="3576" w:hanging="420"/>
      </w:pPr>
    </w:lvl>
    <w:lvl w:ilvl="7" w:tplc="04090019" w:tentative="1">
      <w:start w:val="1"/>
      <w:numFmt w:val="lowerLetter"/>
      <w:lvlText w:val="%8)"/>
      <w:lvlJc w:val="left"/>
      <w:pPr>
        <w:ind w:left="3996" w:hanging="420"/>
      </w:pPr>
    </w:lvl>
    <w:lvl w:ilvl="8" w:tplc="0409001B" w:tentative="1">
      <w:start w:val="1"/>
      <w:numFmt w:val="lowerRoman"/>
      <w:lvlText w:val="%9."/>
      <w:lvlJc w:val="right"/>
      <w:pPr>
        <w:ind w:left="4416"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 zehui">
    <w15:presenceInfo w15:providerId="Windows Live" w15:userId="888283af8b181b3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03AB"/>
    <w:rsid w:val="000342CA"/>
    <w:rsid w:val="0004107D"/>
    <w:rsid w:val="00043154"/>
    <w:rsid w:val="000578E8"/>
    <w:rsid w:val="000A4C6A"/>
    <w:rsid w:val="000B7833"/>
    <w:rsid w:val="000C640A"/>
    <w:rsid w:val="000D45F7"/>
    <w:rsid w:val="000E254F"/>
    <w:rsid w:val="00101FCD"/>
    <w:rsid w:val="001104F1"/>
    <w:rsid w:val="00140CBC"/>
    <w:rsid w:val="001B6FE4"/>
    <w:rsid w:val="001C19DD"/>
    <w:rsid w:val="001E6A07"/>
    <w:rsid w:val="00265C10"/>
    <w:rsid w:val="002A3E34"/>
    <w:rsid w:val="002A5865"/>
    <w:rsid w:val="002C7B6D"/>
    <w:rsid w:val="002D0754"/>
    <w:rsid w:val="002D483C"/>
    <w:rsid w:val="002F06D9"/>
    <w:rsid w:val="00301F7C"/>
    <w:rsid w:val="00327D76"/>
    <w:rsid w:val="00354EAB"/>
    <w:rsid w:val="00364119"/>
    <w:rsid w:val="00396D54"/>
    <w:rsid w:val="003B3D43"/>
    <w:rsid w:val="003C4EC8"/>
    <w:rsid w:val="00412554"/>
    <w:rsid w:val="0041796B"/>
    <w:rsid w:val="004200B2"/>
    <w:rsid w:val="004277AF"/>
    <w:rsid w:val="004A0CEA"/>
    <w:rsid w:val="004B72FE"/>
    <w:rsid w:val="004C0915"/>
    <w:rsid w:val="004D4118"/>
    <w:rsid w:val="00507548"/>
    <w:rsid w:val="00531C07"/>
    <w:rsid w:val="00562BCD"/>
    <w:rsid w:val="005826DF"/>
    <w:rsid w:val="00585E07"/>
    <w:rsid w:val="00591AD8"/>
    <w:rsid w:val="00592030"/>
    <w:rsid w:val="005B6A4B"/>
    <w:rsid w:val="005E3C1F"/>
    <w:rsid w:val="005F0CD5"/>
    <w:rsid w:val="0062324E"/>
    <w:rsid w:val="006312D7"/>
    <w:rsid w:val="00631DE7"/>
    <w:rsid w:val="00637DFA"/>
    <w:rsid w:val="0066671A"/>
    <w:rsid w:val="00680092"/>
    <w:rsid w:val="006915CC"/>
    <w:rsid w:val="006A115C"/>
    <w:rsid w:val="0070695B"/>
    <w:rsid w:val="0072049F"/>
    <w:rsid w:val="007300BB"/>
    <w:rsid w:val="00736BF3"/>
    <w:rsid w:val="0074295D"/>
    <w:rsid w:val="00743DAB"/>
    <w:rsid w:val="0075679D"/>
    <w:rsid w:val="00757B5A"/>
    <w:rsid w:val="00794959"/>
    <w:rsid w:val="007D6236"/>
    <w:rsid w:val="007D76D6"/>
    <w:rsid w:val="007F1184"/>
    <w:rsid w:val="007F658A"/>
    <w:rsid w:val="007F71B5"/>
    <w:rsid w:val="007F7BA9"/>
    <w:rsid w:val="00831E17"/>
    <w:rsid w:val="00835FB1"/>
    <w:rsid w:val="00843E9E"/>
    <w:rsid w:val="00874F60"/>
    <w:rsid w:val="00892D2B"/>
    <w:rsid w:val="00894197"/>
    <w:rsid w:val="00897F67"/>
    <w:rsid w:val="008B085A"/>
    <w:rsid w:val="008B4B9D"/>
    <w:rsid w:val="008B6E3E"/>
    <w:rsid w:val="00920096"/>
    <w:rsid w:val="00924627"/>
    <w:rsid w:val="00951500"/>
    <w:rsid w:val="009903AB"/>
    <w:rsid w:val="009B075F"/>
    <w:rsid w:val="009C50AD"/>
    <w:rsid w:val="009D5E51"/>
    <w:rsid w:val="009E3E1E"/>
    <w:rsid w:val="009F7459"/>
    <w:rsid w:val="00A05D75"/>
    <w:rsid w:val="00A21ECD"/>
    <w:rsid w:val="00A309E0"/>
    <w:rsid w:val="00A66186"/>
    <w:rsid w:val="00A664F0"/>
    <w:rsid w:val="00A748DF"/>
    <w:rsid w:val="00B22E1D"/>
    <w:rsid w:val="00B445FE"/>
    <w:rsid w:val="00B61125"/>
    <w:rsid w:val="00BC6516"/>
    <w:rsid w:val="00BF3DAB"/>
    <w:rsid w:val="00C26BCD"/>
    <w:rsid w:val="00C55A7F"/>
    <w:rsid w:val="00C60A1E"/>
    <w:rsid w:val="00C61EE3"/>
    <w:rsid w:val="00C85370"/>
    <w:rsid w:val="00CE2777"/>
    <w:rsid w:val="00CE42C6"/>
    <w:rsid w:val="00CE7AD6"/>
    <w:rsid w:val="00CF329F"/>
    <w:rsid w:val="00D5144E"/>
    <w:rsid w:val="00D573A0"/>
    <w:rsid w:val="00D7307B"/>
    <w:rsid w:val="00D8325C"/>
    <w:rsid w:val="00DB08AF"/>
    <w:rsid w:val="00DD302E"/>
    <w:rsid w:val="00DD4362"/>
    <w:rsid w:val="00DF53F7"/>
    <w:rsid w:val="00E10D14"/>
    <w:rsid w:val="00E2549B"/>
    <w:rsid w:val="00E472BA"/>
    <w:rsid w:val="00E512C0"/>
    <w:rsid w:val="00E7657F"/>
    <w:rsid w:val="00E925E0"/>
    <w:rsid w:val="00F004C0"/>
    <w:rsid w:val="00F51085"/>
    <w:rsid w:val="00F851A5"/>
    <w:rsid w:val="00FC0C16"/>
    <w:rsid w:val="00FC6AD7"/>
    <w:rsid w:val="00FE6840"/>
    <w:rsid w:val="00FF0563"/>
    <w:rsid w:val="0B1450E6"/>
    <w:rsid w:val="24A4395F"/>
    <w:rsid w:val="38FC58B0"/>
    <w:rsid w:val="422537B6"/>
    <w:rsid w:val="4A482B8B"/>
    <w:rsid w:val="502F70A4"/>
    <w:rsid w:val="66D740C7"/>
    <w:rsid w:val="73373050"/>
    <w:rsid w:val="74A807C3"/>
    <w:rsid w:val="7B375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footer" w:uiPriority="9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80092"/>
    <w:pPr>
      <w:widowControl w:val="0"/>
      <w:jc w:val="both"/>
    </w:pPr>
    <w:rPr>
      <w:kern w:val="2"/>
      <w:sz w:val="21"/>
      <w:szCs w:val="24"/>
    </w:rPr>
  </w:style>
  <w:style w:type="paragraph" w:styleId="1">
    <w:name w:val="heading 1"/>
    <w:basedOn w:val="a"/>
    <w:next w:val="a"/>
    <w:link w:val="1Char"/>
    <w:uiPriority w:val="9"/>
    <w:qFormat/>
    <w:rsid w:val="00736BF3"/>
    <w:pPr>
      <w:adjustRightInd w:val="0"/>
      <w:snapToGrid w:val="0"/>
      <w:spacing w:line="560" w:lineRule="exact"/>
      <w:ind w:firstLineChars="200" w:firstLine="640"/>
      <w:outlineLvl w:val="0"/>
    </w:pPr>
    <w:rPr>
      <w:rFonts w:ascii="黑体" w:eastAsia="黑体" w:hAnsi="黑体" w:cstheme="minorBidi"/>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680092"/>
    <w:rPr>
      <w:rFonts w:ascii="宋体" w:hAnsi="Courier New"/>
    </w:rPr>
  </w:style>
  <w:style w:type="paragraph" w:styleId="a4">
    <w:name w:val="annotation text"/>
    <w:basedOn w:val="a"/>
    <w:link w:val="Char0"/>
    <w:qFormat/>
    <w:rsid w:val="00680092"/>
    <w:pPr>
      <w:jc w:val="left"/>
    </w:pPr>
  </w:style>
  <w:style w:type="paragraph" w:styleId="a5">
    <w:name w:val="footer"/>
    <w:basedOn w:val="a"/>
    <w:link w:val="Char1"/>
    <w:uiPriority w:val="99"/>
    <w:qFormat/>
    <w:rsid w:val="00680092"/>
    <w:pPr>
      <w:tabs>
        <w:tab w:val="center" w:pos="4153"/>
        <w:tab w:val="right" w:pos="8306"/>
      </w:tabs>
      <w:snapToGrid w:val="0"/>
      <w:jc w:val="left"/>
    </w:pPr>
    <w:rPr>
      <w:sz w:val="18"/>
    </w:rPr>
  </w:style>
  <w:style w:type="paragraph" w:styleId="a6">
    <w:name w:val="header"/>
    <w:basedOn w:val="a"/>
    <w:link w:val="Char2"/>
    <w:uiPriority w:val="99"/>
    <w:rsid w:val="0068009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qFormat/>
    <w:rsid w:val="00680092"/>
    <w:rPr>
      <w:kern w:val="2"/>
      <w:sz w:val="18"/>
      <w:szCs w:val="18"/>
    </w:rPr>
  </w:style>
  <w:style w:type="paragraph" w:customStyle="1" w:styleId="10">
    <w:name w:val="列出段落1"/>
    <w:basedOn w:val="a"/>
    <w:uiPriority w:val="99"/>
    <w:qFormat/>
    <w:rsid w:val="00680092"/>
    <w:pPr>
      <w:ind w:firstLineChars="200" w:firstLine="420"/>
    </w:pPr>
  </w:style>
  <w:style w:type="character" w:styleId="a7">
    <w:name w:val="annotation reference"/>
    <w:basedOn w:val="a1"/>
    <w:uiPriority w:val="99"/>
    <w:rsid w:val="00680092"/>
    <w:rPr>
      <w:sz w:val="21"/>
      <w:szCs w:val="21"/>
    </w:rPr>
  </w:style>
  <w:style w:type="paragraph" w:styleId="a8">
    <w:name w:val="Balloon Text"/>
    <w:basedOn w:val="a"/>
    <w:link w:val="Char3"/>
    <w:rsid w:val="004D4118"/>
    <w:rPr>
      <w:sz w:val="18"/>
      <w:szCs w:val="18"/>
    </w:rPr>
  </w:style>
  <w:style w:type="character" w:customStyle="1" w:styleId="Char3">
    <w:name w:val="批注框文本 Char"/>
    <w:basedOn w:val="a1"/>
    <w:link w:val="a8"/>
    <w:rsid w:val="004D4118"/>
    <w:rPr>
      <w:kern w:val="2"/>
      <w:sz w:val="18"/>
      <w:szCs w:val="18"/>
    </w:rPr>
  </w:style>
  <w:style w:type="paragraph" w:styleId="a9">
    <w:name w:val="annotation subject"/>
    <w:basedOn w:val="a4"/>
    <w:next w:val="a4"/>
    <w:link w:val="Char4"/>
    <w:rsid w:val="00C60A1E"/>
    <w:rPr>
      <w:b/>
      <w:bCs/>
    </w:rPr>
  </w:style>
  <w:style w:type="character" w:customStyle="1" w:styleId="Char0">
    <w:name w:val="批注文字 Char"/>
    <w:basedOn w:val="a1"/>
    <w:link w:val="a4"/>
    <w:rsid w:val="00C60A1E"/>
    <w:rPr>
      <w:kern w:val="2"/>
      <w:sz w:val="21"/>
      <w:szCs w:val="24"/>
    </w:rPr>
  </w:style>
  <w:style w:type="character" w:customStyle="1" w:styleId="Char4">
    <w:name w:val="批注主题 Char"/>
    <w:basedOn w:val="Char0"/>
    <w:link w:val="a9"/>
    <w:rsid w:val="00C60A1E"/>
    <w:rPr>
      <w:kern w:val="2"/>
      <w:sz w:val="21"/>
      <w:szCs w:val="24"/>
    </w:rPr>
  </w:style>
  <w:style w:type="character" w:customStyle="1" w:styleId="Char">
    <w:name w:val="纯文本 Char"/>
    <w:basedOn w:val="a1"/>
    <w:link w:val="a0"/>
    <w:rsid w:val="00043154"/>
    <w:rPr>
      <w:rFonts w:ascii="宋体" w:hAnsi="Courier New"/>
      <w:kern w:val="2"/>
      <w:sz w:val="21"/>
      <w:szCs w:val="24"/>
    </w:rPr>
  </w:style>
  <w:style w:type="character" w:customStyle="1" w:styleId="1Char">
    <w:name w:val="标题 1 Char"/>
    <w:basedOn w:val="a1"/>
    <w:link w:val="1"/>
    <w:uiPriority w:val="9"/>
    <w:rsid w:val="00736BF3"/>
    <w:rPr>
      <w:rFonts w:ascii="黑体" w:eastAsia="黑体" w:hAnsi="黑体" w:cstheme="minorBidi"/>
      <w:kern w:val="2"/>
      <w:sz w:val="32"/>
      <w:szCs w:val="32"/>
    </w:rPr>
  </w:style>
  <w:style w:type="paragraph" w:styleId="aa">
    <w:name w:val="List Paragraph"/>
    <w:basedOn w:val="a"/>
    <w:uiPriority w:val="99"/>
    <w:rsid w:val="00736BF3"/>
    <w:pPr>
      <w:ind w:firstLineChars="200" w:firstLine="420"/>
    </w:pPr>
  </w:style>
  <w:style w:type="character" w:customStyle="1" w:styleId="Char1">
    <w:name w:val="页脚 Char"/>
    <w:basedOn w:val="a1"/>
    <w:link w:val="a5"/>
    <w:uiPriority w:val="99"/>
    <w:rsid w:val="00C26BCD"/>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cp:revision>
  <dcterms:created xsi:type="dcterms:W3CDTF">2022-01-19T02:43:00Z</dcterms:created>
  <dcterms:modified xsi:type="dcterms:W3CDTF">2022-01-19T02:59:00Z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