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color="auto" w:fill="auto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color="auto" w:fill="auto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color="auto" w:fill="auto"/>
        </w:rPr>
        <w:t>《朝阳区促进服务消费高质量发展三年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color="auto" w:fill="auto"/>
        </w:rPr>
        <w:t>行动计划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kern w:val="2"/>
          <w:sz w:val="44"/>
          <w:szCs w:val="44"/>
          <w:shd w:val="clear" w:color="auto" w:fill="auto"/>
          <w:lang w:val="en-US" w:eastAsia="zh-CN" w:bidi="ar-SA"/>
        </w:rPr>
        <w:t>（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kern w:val="2"/>
          <w:sz w:val="44"/>
          <w:szCs w:val="44"/>
          <w:shd w:val="clear" w:color="auto" w:fill="auto"/>
          <w:lang w:val="en-US" w:eastAsia="zh-CN" w:bidi="ar-SA"/>
        </w:rPr>
        <w:t>2026-2028年）</w:t>
      </w: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color="auto" w:fill="auto"/>
        </w:rPr>
        <w:t>》的</w:t>
      </w:r>
    </w:p>
    <w:p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color="auto" w:fill="auto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color="auto" w:fill="auto"/>
        </w:rPr>
        <w:t>起草说明</w:t>
      </w:r>
    </w:p>
    <w:p>
      <w:pPr>
        <w:rPr>
          <w:rFonts w:hint="eastAsia" w:ascii="Times New Roman" w:hAnsi="Times New Roman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</w:pPr>
      <w:r>
        <w:rPr>
          <w:rFonts w:ascii="Times New Roman" w:hAnsi="Times New Roman" w:eastAsia="仿宋_GB2312" w:cs="Times New Roman"/>
          <w:sz w:val="32"/>
          <w:szCs w:val="24"/>
          <w14:ligatures w14:val="none"/>
        </w:rPr>
        <w:t>为深入贯彻</w:t>
      </w:r>
      <w:r>
        <w:rPr>
          <w:rFonts w:hint="eastAsia" w:ascii="Times New Roman" w:hAnsi="Times New Roman" w:eastAsia="仿宋_GB2312" w:cs="Times New Roman"/>
          <w:sz w:val="32"/>
          <w:szCs w:val="24"/>
          <w14:ligatures w14:val="none"/>
        </w:rPr>
        <w:t>落实国家、北京市关于扩大消费、促进服务消费提质惠民系列决策部署</w:t>
      </w:r>
      <w:r>
        <w:rPr>
          <w:rFonts w:ascii="Times New Roman" w:hAnsi="Times New Roman" w:eastAsia="仿宋_GB2312" w:cs="Times New Roman"/>
          <w:sz w:val="32"/>
          <w:szCs w:val="24"/>
          <w14:ligatures w14:val="none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14:ligatures w14:val="standardContextual"/>
        </w:rPr>
        <w:t>推动服务消费高质量发展，更好满足人民群众高品质、多样化服务消费需求，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北京市朝阳区商务局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研究形成了《朝阳区促进服务消费高质量发展三年行动计划（2026-2028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年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）</w:t>
      </w:r>
      <w:r>
        <w:rPr>
          <w:rFonts w:hint="eastAsia" w:ascii="Times New Roman" w:hAnsi="Times New Roman" w:eastAsia="楷体_GB2312" w:cs="楷体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（征求意见稿）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》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（以下简称《行动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计划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》）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。现将有关情况说明如下：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</w:pPr>
      <w:r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一、起草过程</w:t>
      </w:r>
    </w:p>
    <w:p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坚持高位对标、经验借鉴、深入调研，稳步推进起草工作，确保内容贴合区域实际、举措务实可行。</w:t>
      </w:r>
    </w:p>
    <w:p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2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</w:pPr>
      <w:r>
        <w:rPr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（一）</w:t>
      </w:r>
      <w:r>
        <w:rPr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对标上级文件，把准工作方向。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深入学习领会国务院《扩大消费“十五五”规划》、商务部等9部门《关于扩大服务消费的若干政策措施》等系列政策文件精神，准确把握工作导向，确保我区举措与上级要求高度统一、同向发力。</w:t>
      </w:r>
    </w:p>
    <w:p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2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</w:pPr>
      <w:r>
        <w:rPr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（二）强化协同联动</w:t>
      </w:r>
      <w:r>
        <w:rPr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，明晰发展路径。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积极对接区教委、区卫健委、区文化和旅游局、区体育局等相关部门及属地街乡，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系统</w:t>
      </w:r>
      <w:r>
        <w:rPr>
          <w:rFonts w:hint="eastAsia" w:eastAsia="仿宋_GB2312"/>
          <w:sz w:val="32"/>
          <w:szCs w:val="32"/>
          <w:lang w:eastAsia="zh-CN"/>
        </w:rPr>
        <w:t>梳理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朝阳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服务消费领域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产业结构、消费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特点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，</w:t>
      </w:r>
      <w:r>
        <w:rPr>
          <w:rFonts w:hint="eastAsia" w:eastAsia="仿宋_GB2312"/>
          <w:sz w:val="32"/>
          <w:szCs w:val="32"/>
          <w:lang w:eastAsia="zh-CN"/>
        </w:rPr>
        <w:t>厘清发展重点、</w:t>
      </w:r>
      <w:r>
        <w:rPr>
          <w:rFonts w:hint="eastAsia" w:eastAsia="仿宋_GB2312"/>
          <w:sz w:val="32"/>
          <w:szCs w:val="32"/>
          <w:lang w:val="en-US" w:eastAsia="zh-CN"/>
        </w:rPr>
        <w:t>发力方向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为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《行动计划》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编制拓宽思路、找准抓手。</w:t>
      </w:r>
    </w:p>
    <w:p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2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（三）</w:t>
      </w:r>
      <w:r>
        <w:rPr>
          <w:rFonts w:hint="eastAsia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开展座谈调研，把握发展基础。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组织开展餐饮、家政、住宿等服务消费领域企业座谈会，充分吸纳业态培育、场景建设、政策扶持等方面的企业诉求和行业建议，确保举措贴合市场需求、回应社会期盼。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《行动计划》已征求区内相关部门意见并修改完善。</w:t>
      </w:r>
    </w:p>
    <w:p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</w:pPr>
      <w:r>
        <w:rPr>
          <w:rFonts w:hint="eastAsia" w:ascii="Times New Roman" w:hAnsi="Times New Roman" w:eastAsia="黑体" w:cs="黑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二、主要内容</w:t>
      </w:r>
    </w:p>
    <w:p>
      <w:pPr>
        <w:pStyle w:val="8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《行动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计划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》共提出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个方面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val="en-US" w:eastAsia="zh-CN"/>
        </w:rPr>
        <w:t>14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项重点工作。</w:t>
      </w:r>
      <w:r>
        <w:rPr>
          <w:rFonts w:hint="default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一是</w:t>
      </w:r>
      <w:r>
        <w:rPr>
          <w:rFonts w:hint="default" w:ascii="Times New Roman" w:hAnsi="Times New Roman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深挖基础型消费潜力。聚焦餐饮、家政、养老、托育四大民生领域，持续补齐高品质服务短板，提质升级便民服务供给，稳固服务消费基本盘。</w:t>
      </w:r>
      <w:r>
        <w:rPr>
          <w:rFonts w:hint="default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二是</w:t>
      </w:r>
      <w:r>
        <w:rPr>
          <w:rFonts w:hint="default" w:ascii="Times New Roman" w:hAnsi="Times New Roman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激活改善型消费活力。围绕文旅、体育、教育、健康四大品质服务消费领域，丰富优质服务场景，创新体验式、沉浸式消费业态，释放服务消费动能。</w:t>
      </w:r>
      <w:r>
        <w:rPr>
          <w:rFonts w:hint="default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三是</w:t>
      </w:r>
      <w:r>
        <w:rPr>
          <w:rFonts w:hint="default" w:ascii="Times New Roman" w:hAnsi="Times New Roman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培育服务消费新增长点。重点做强入境消费、汽车后市场服务、会展经济、数字服务消费四大新赛道，打造区域特色优势业态，培育差异化、引领性服务消费新增长点。</w:t>
      </w:r>
      <w:r>
        <w:rPr>
          <w:rFonts w:hint="default" w:ascii="Times New Roman" w:hAnsi="Times New Roman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四是</w:t>
      </w:r>
      <w:r>
        <w:rPr>
          <w:rFonts w:hint="default" w:ascii="Times New Roman" w:hAnsi="Times New Roman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</w:rPr>
        <w:t>增强服务消费动能。通过打造融合消费新场景、加大品牌培育力度、扩大服务业高水平对外开放，增强区域服务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color="auto" w:fill="auto"/>
          <w:lang w:eastAsia="zh-CN"/>
        </w:rPr>
        <w:t>消费综合竞争力。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11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eastAsia="黑体" w:cs="黑体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shd w:val="clear" w:color="auto" w:fill="auto"/>
          <w:lang w:val="en-US" w:eastAsia="zh-CN"/>
        </w:rPr>
        <w:t>三</w:t>
      </w:r>
      <w:r>
        <w:rPr>
          <w:rFonts w:hint="default" w:ascii="Times New Roman" w:hAnsi="Times New Roman" w:eastAsia="黑体" w:cs="黑体"/>
          <w:sz w:val="32"/>
          <w:szCs w:val="32"/>
          <w:shd w:val="clear" w:color="auto" w:fill="auto"/>
          <w:lang w:val="en-US" w:eastAsia="zh-CN"/>
        </w:rPr>
        <w:t>、需要特别说明的问题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11"/>
          <w:right w:val="none" w:color="000000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shd w:val="clear" w:color="auto" w:fill="auto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shd w:val="clear" w:color="auto" w:fill="auto"/>
          <w:lang w:val="en-US" w:eastAsia="zh-CN"/>
        </w:rPr>
        <w:t>无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AoAAAAAAIdO4kAAAAAAAAAAAAAAAAAGAAAAAAAA&#10;AAAAEAAAAJIDAABfcmVscy9QSwECFAAKAAAAAACHTuJAAAAAAAAAAAAAAAAABAAAAAAAAAAAABAA&#10;AAAWAAAAZHJzL1BLAQIUABQAAAAIAIdO4kBrhfn7MQIAAGEEAAAOAAAAAAAAAAEAIAAAADUBAABk&#10;cnMvZTJvRG9jLnhtbFBLAQIUABQAAAAIAIdO4kCzSVju0AAAAAUBAAAPAAAAAAAAAAEAIAAAADgA&#10;AABkcnMvZG93bnJldi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672B9"/>
    <w:rsid w:val="019433B0"/>
    <w:rsid w:val="033124A2"/>
    <w:rsid w:val="09304FAA"/>
    <w:rsid w:val="0C3E353A"/>
    <w:rsid w:val="0CB475E0"/>
    <w:rsid w:val="11D90194"/>
    <w:rsid w:val="165277D7"/>
    <w:rsid w:val="21851143"/>
    <w:rsid w:val="25585215"/>
    <w:rsid w:val="26C03072"/>
    <w:rsid w:val="27910EB2"/>
    <w:rsid w:val="2A21651D"/>
    <w:rsid w:val="2F6C023B"/>
    <w:rsid w:val="30E262DA"/>
    <w:rsid w:val="372C02AF"/>
    <w:rsid w:val="3A0C72AD"/>
    <w:rsid w:val="3C5E0F0B"/>
    <w:rsid w:val="3F1623EB"/>
    <w:rsid w:val="490E1F0B"/>
    <w:rsid w:val="49180694"/>
    <w:rsid w:val="4BBE6DDC"/>
    <w:rsid w:val="4BD05255"/>
    <w:rsid w:val="54424E4C"/>
    <w:rsid w:val="54ED0C26"/>
    <w:rsid w:val="55295B24"/>
    <w:rsid w:val="59C363FA"/>
    <w:rsid w:val="5BA069F2"/>
    <w:rsid w:val="5C6C4B26"/>
    <w:rsid w:val="5FBC4017"/>
    <w:rsid w:val="613D2DF1"/>
    <w:rsid w:val="61F5736C"/>
    <w:rsid w:val="6319329F"/>
    <w:rsid w:val="63556314"/>
    <w:rsid w:val="65A672FB"/>
    <w:rsid w:val="66742F55"/>
    <w:rsid w:val="677E1BB2"/>
    <w:rsid w:val="6BF52DE2"/>
    <w:rsid w:val="6DC76061"/>
    <w:rsid w:val="6EE936D9"/>
    <w:rsid w:val="735E192B"/>
    <w:rsid w:val="794FC6D5"/>
    <w:rsid w:val="7BF60DCF"/>
    <w:rsid w:val="7D360B0D"/>
    <w:rsid w:val="7D5E2FEE"/>
    <w:rsid w:val="7E2F2FE2"/>
    <w:rsid w:val="963DBAAF"/>
    <w:rsid w:val="9FDF69A9"/>
    <w:rsid w:val="AA7E4D48"/>
    <w:rsid w:val="BFFC53D7"/>
    <w:rsid w:val="C4A5A41E"/>
    <w:rsid w:val="FF87D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spacing w:line="360" w:lineRule="auto"/>
    </w:pPr>
    <w:rPr>
      <w:rFonts w:hAnsi="Wingdings" w:eastAsia="Times New Roman"/>
      <w:szCs w:val="20"/>
    </w:rPr>
  </w:style>
  <w:style w:type="paragraph" w:styleId="5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1016</Words>
  <Characters>1034</Characters>
  <Lines>0</Lines>
  <Paragraphs>0</Paragraphs>
  <TotalTime>1</TotalTime>
  <ScaleCrop>false</ScaleCrop>
  <LinksUpToDate>false</LinksUpToDate>
  <CharactersWithSpaces>1034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uos</cp:lastModifiedBy>
  <cp:lastPrinted>2026-08-21T17:47:14Z</cp:lastPrinted>
  <dcterms:modified xsi:type="dcterms:W3CDTF">2026-08-21T18:09:48Z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KSOTemplateDocerSaveRecord">
    <vt:lpwstr>eyJoZGlkIjoiM2QwNjY1MTI2NjA0OTBiMzdkMjQzYzBmM2Y4Zjg5ZTciLCJ1c2VySWQiOiIyNTU0NDcwNzUifQ==</vt:lpwstr>
  </property>
  <property fmtid="{D5CDD505-2E9C-101B-9397-08002B2CF9AE}" pid="4" name="ICV">
    <vt:lpwstr>34CD38670C2245CA86A6CB4735763B7A_12</vt:lpwstr>
  </property>
</Properties>
</file>