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74" w:rsidRPr="00B82C74" w:rsidRDefault="00B82C74" w:rsidP="00B82C74">
      <w:pPr>
        <w:widowControl/>
        <w:jc w:val="center"/>
        <w:outlineLvl w:val="0"/>
        <w:rPr>
          <w:rFonts w:ascii="方正小标宋简体" w:eastAsia="方正小标宋简体" w:hAnsi="微软雅黑" w:cs="宋体" w:hint="eastAsia"/>
          <w:color w:val="000000" w:themeColor="text1"/>
          <w:kern w:val="36"/>
          <w:sz w:val="36"/>
          <w:szCs w:val="36"/>
        </w:rPr>
      </w:pPr>
      <w:r w:rsidRPr="00B82C74">
        <w:rPr>
          <w:rFonts w:ascii="方正小标宋简体" w:eastAsia="方正小标宋简体" w:hAnsi="微软雅黑" w:cs="宋体" w:hint="eastAsia"/>
          <w:color w:val="000000" w:themeColor="text1"/>
          <w:kern w:val="36"/>
          <w:sz w:val="36"/>
          <w:szCs w:val="36"/>
        </w:rPr>
        <w:t>发展改革部门关于行政处罚听证“较大数额罚款”的标准</w:t>
      </w:r>
    </w:p>
    <w:p w:rsidR="00C71C29" w:rsidRPr="00B82C74" w:rsidRDefault="00C71C29">
      <w:pPr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B82C74" w:rsidRPr="00B82C74" w:rsidRDefault="00B82C74" w:rsidP="00B82C74">
      <w:pPr>
        <w:pStyle w:val="a3"/>
        <w:shd w:val="clear" w:color="auto" w:fill="FFFFFF"/>
        <w:spacing w:before="180" w:beforeAutospacing="0" w:after="180" w:afterAutospacing="0"/>
        <w:ind w:firstLine="480"/>
        <w:jc w:val="center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《</w:t>
      </w:r>
      <w:r w:rsidRPr="00B82C7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关于行政处罚听证“较大数额罚款”标准的通知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》</w:t>
      </w:r>
    </w:p>
    <w:p w:rsidR="00B82C74" w:rsidRPr="00B82C74" w:rsidRDefault="00B82C74" w:rsidP="00B82C74">
      <w:pPr>
        <w:pStyle w:val="a3"/>
        <w:shd w:val="clear" w:color="auto" w:fill="FFFFFF"/>
        <w:spacing w:before="180" w:beforeAutospacing="0" w:after="180" w:afterAutospacing="0"/>
        <w:ind w:firstLine="480"/>
        <w:jc w:val="center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B82C7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京发改[2019]1763号</w:t>
      </w:r>
    </w:p>
    <w:p w:rsidR="00B82C74" w:rsidRPr="00B82C74" w:rsidRDefault="00B82C74" w:rsidP="00B82C74">
      <w:pPr>
        <w:pStyle w:val="a3"/>
        <w:shd w:val="clear" w:color="auto" w:fill="FFFFFF"/>
        <w:spacing w:before="180" w:beforeAutospacing="0" w:after="180" w:afterAutospacing="0"/>
        <w:ind w:firstLine="480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B82C7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各区发展改革委：</w:t>
      </w:r>
    </w:p>
    <w:p w:rsidR="00B82C74" w:rsidRPr="00B82C74" w:rsidRDefault="00B82C74" w:rsidP="00B82C74">
      <w:pPr>
        <w:pStyle w:val="a3"/>
        <w:shd w:val="clear" w:color="auto" w:fill="FFFFFF"/>
        <w:spacing w:before="180" w:beforeAutospacing="0" w:after="180" w:afterAutospacing="0"/>
        <w:ind w:firstLine="480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B82C7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根据《北京市行政处罚听证程序实施办法》(北京市人民政府令第277号修改)第二条之规定，结合发展改革部门工作实际，经研究决定,将行政处罚适用听证程序的“较大数额罚款”标准确定如下：</w:t>
      </w:r>
    </w:p>
    <w:p w:rsidR="00B82C74" w:rsidRPr="00B82C74" w:rsidRDefault="00B82C74" w:rsidP="00B82C74">
      <w:pPr>
        <w:pStyle w:val="a3"/>
        <w:shd w:val="clear" w:color="auto" w:fill="FFFFFF"/>
        <w:spacing w:before="180" w:beforeAutospacing="0" w:after="180" w:afterAutospacing="0"/>
        <w:ind w:firstLine="480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B82C7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对公民处以5000元以上的罚款，对法人或者其它组织处以50000元以上的罚款(或等值物品价值)。</w:t>
      </w:r>
    </w:p>
    <w:p w:rsidR="00B82C74" w:rsidRPr="00B82C74" w:rsidRDefault="00B82C74" w:rsidP="00B82C74">
      <w:pPr>
        <w:pStyle w:val="a3"/>
        <w:shd w:val="clear" w:color="auto" w:fill="FFFFFF"/>
        <w:spacing w:before="180" w:beforeAutospacing="0" w:after="180" w:afterAutospacing="0"/>
        <w:ind w:firstLine="480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r w:rsidRPr="00B82C7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特此通知。</w:t>
      </w:r>
    </w:p>
    <w:p w:rsidR="00B82C74" w:rsidRPr="00B82C74" w:rsidRDefault="00B82C74"/>
    <w:sectPr w:rsidR="00B82C74" w:rsidRPr="00B82C74" w:rsidSect="00C7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C74"/>
    <w:rsid w:val="00166C7C"/>
    <w:rsid w:val="00B82C74"/>
    <w:rsid w:val="00C7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2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82C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2C7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2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2023-01-12T09:31:00Z</dcterms:created>
  <dcterms:modified xsi:type="dcterms:W3CDTF">2023-01-12T09:33:00Z</dcterms:modified>
</cp:coreProperties>
</file>