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Style w:val="5"/>
          <w:rFonts w:hint="eastAsia"/>
          <w:sz w:val="44"/>
          <w:szCs w:val="44"/>
          <w:lang w:eastAsia="zh-CN"/>
        </w:rPr>
        <w:t>北京统计</w:t>
      </w:r>
      <w:r>
        <w:rPr>
          <w:rStyle w:val="5"/>
          <w:sz w:val="44"/>
          <w:szCs w:val="44"/>
        </w:rPr>
        <w:t>联网直报平台</w:t>
      </w:r>
      <w:r>
        <w:rPr>
          <w:rStyle w:val="5"/>
          <w:rFonts w:hint="eastAsia"/>
          <w:sz w:val="44"/>
          <w:szCs w:val="44"/>
          <w:lang w:eastAsia="zh-CN"/>
        </w:rPr>
        <w:t>登陆指南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步骤1：登录门户网站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登录北京市统计局官方门户网站，网址为 </w:t>
      </w:r>
      <w:r>
        <w:rPr>
          <w:rStyle w:val="5"/>
        </w:rPr>
        <w:t>http://tjj.beijing.gov.cn</w:t>
      </w:r>
      <w:r>
        <w:drawing>
          <wp:inline distT="0" distB="0" distL="114300" distR="114300">
            <wp:extent cx="304800" cy="3048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833245"/>
            <wp:effectExtent l="0" t="0" r="12065" b="14605"/>
            <wp:docPr id="17" name="图片 17" descr="无标题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无标题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步骤2：进入联网直报平台登录页面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点击“</w:t>
      </w:r>
      <w:r>
        <w:rPr>
          <w:rFonts w:hint="eastAsia"/>
          <w:lang w:eastAsia="zh-CN"/>
        </w:rPr>
        <w:t>政务服务——</w:t>
      </w:r>
      <w:r>
        <w:t>北京统计联网直报系统”，进入登录页面。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718820"/>
            <wp:effectExtent l="0" t="0" r="7620" b="508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步骤3：申请证书或登录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lang w:val="en-US" w:eastAsia="zh-CN"/>
        </w:rPr>
        <w:t>初次登录时，根据不同的登录方式，选择下载相应的控件后，再申请证书或者登录。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2048510"/>
            <wp:effectExtent l="0" t="0" r="8255" b="8890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304800" cy="304800"/>
            <wp:effectExtent l="0" t="0" r="0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1. 北京市统计局官方门户网站网址已改为http://tjj.beijing.gov.cn。请使用新网址登录平台。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2. 由于在登录平台时，部分浏览器易出现兼容问题，建议使用IE8浏览器。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登录平台常见问题及解决方案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平台无法进入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部分浏览器会出现下图所示：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133725"/>
            <wp:effectExtent l="0" t="0" r="15240" b="9525"/>
            <wp:docPr id="25" name="图片 25" descr="无标题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无标题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此时应选择忽略警告，继续访问。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如页面提示为“网页无法连接或网页丢失”，请手动输入平台网址：</w:t>
      </w:r>
      <w:r>
        <w:rPr>
          <w:rFonts w:hint="eastAsia"/>
        </w:rPr>
        <w:t>https://103.83.46.199/</w:t>
      </w:r>
      <w:r>
        <w:t>，点击回车进入。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</w:rPr>
        <w:t>360浏览器不显示用户名和单位名称</w:t>
      </w:r>
      <w:r>
        <w:rPr>
          <w:rStyle w:val="5"/>
          <w:rFonts w:hint="eastAsia"/>
          <w:lang w:eastAsia="zh-CN"/>
        </w:rPr>
        <w:t>，或者下载证书控件后仍提示“没有安装控件或损坏”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273040" cy="3015615"/>
            <wp:effectExtent l="0" t="0" r="3810" b="13335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在360浏览器中，如出现证书成功申请后不显示用户名和单位名称的情况，则应将浏览器切换到兼容模式，具体操作为点击网址输入栏末端的闪电标志，如图：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175" cy="371475"/>
            <wp:effectExtent l="0" t="0" r="9525" b="9525"/>
            <wp:docPr id="26" name="图片 26" descr="360截图2021120610114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60截图202112061011405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点击右侧的闪电标志后，即已切换为兼容模式。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21310"/>
            <wp:effectExtent l="0" t="0" r="4445" b="2540"/>
            <wp:docPr id="28" name="图片 28" descr="360截图2021120610120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60截图202112061012031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然后，在页面任意处单击右键，找到“切换兼容性模式”，将其默认改为IE8，如图：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147695"/>
            <wp:effectExtent l="0" t="0" r="5715" b="14605"/>
            <wp:docPr id="29" name="图片 29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无标题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IE浏览器兼容性设置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/>
          <w:lang w:val="en-US" w:eastAsia="zh-CN"/>
        </w:rPr>
        <w:t>参见登录入口下方的《IE浏览器兼容性设置帮助》</w:t>
      </w:r>
      <w:r>
        <w:drawing>
          <wp:inline distT="0" distB="0" distL="114300" distR="114300">
            <wp:extent cx="304800" cy="304800"/>
            <wp:effectExtent l="0" t="0" r="0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96995"/>
            <wp:effectExtent l="0" t="0" r="4445" b="8255"/>
            <wp:docPr id="31" name="图片 31" descr="无标题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无标题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一些浏览器（如IE11）添加了兼容性视图设置后如不能正常登陆，此时需要删除兼容性设置中的网点，再重新添加进去。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一证通证书问题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使用一证通填报统计报表的用户，出现提示：证书未启用或证书失效，请拨打网页下方的证书咨询电话：4006507003。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6BFF"/>
    <w:rsid w:val="569435E2"/>
    <w:rsid w:val="674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2021-12-06T01:35:00Z</dcterms:created>
  <dc:creator>Administrator</dc:creator>
  <cp:lastModifiedBy>花見日和</cp:lastModifiedBy>
  <dcterms:modified xsi:type="dcterms:W3CDTF">2021-12-10T02:18:46Z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