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北京市朝阳区奥运村街道办事处</w:t>
      </w:r>
    </w:p>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2021年政府信息公开工作年度报告</w:t>
      </w:r>
    </w:p>
    <w:p>
      <w:pPr>
        <w:keepNext w:val="0"/>
        <w:keepLines w:val="0"/>
        <w:widowControl w:val="0"/>
        <w:suppressLineNumbers w:val="0"/>
        <w:spacing w:before="0" w:beforeAutospacing="0" w:after="0" w:afterAutospacing="0" w:line="560" w:lineRule="exact"/>
        <w:ind w:left="0" w:right="0"/>
        <w:jc w:val="center"/>
        <w:rPr>
          <w:sz w:val="44"/>
          <w:szCs w:val="44"/>
          <w:lang w:val="en-US"/>
        </w:rPr>
      </w:pPr>
    </w:p>
    <w:p>
      <w:pPr>
        <w:keepNext w:val="0"/>
        <w:keepLines w:val="0"/>
        <w:widowControl/>
        <w:suppressLineNumbers w:val="0"/>
        <w:spacing w:before="0" w:beforeAutospacing="0" w:after="0" w:afterAutospacing="0" w:line="560" w:lineRule="exact"/>
        <w:ind w:left="0" w:right="0"/>
        <w:jc w:val="left"/>
        <w:rPr>
          <w:rFonts w:hint="default" w:ascii="Times New Roman" w:hAnsi="Times New Roman" w:eastAsia="仿宋_GB2312" w:cs="Times New Roman"/>
          <w:spacing w:val="8"/>
          <w:kern w:val="0"/>
          <w:sz w:val="32"/>
          <w:szCs w:val="32"/>
          <w:lang w:val="en-US"/>
        </w:rPr>
      </w:pPr>
      <w:r>
        <w:rPr>
          <w:rFonts w:hint="eastAsia" w:ascii="微软雅黑" w:hAnsi="微软雅黑" w:eastAsia="微软雅黑" w:cs="宋体"/>
          <w:color w:val="404040"/>
          <w:kern w:val="0"/>
          <w:sz w:val="24"/>
          <w:szCs w:val="24"/>
          <w:lang w:val="en-US" w:eastAsia="zh-CN" w:bidi="ar"/>
        </w:rPr>
        <w:t>　</w:t>
      </w:r>
      <w:r>
        <w:rPr>
          <w:rFonts w:hint="eastAsia" w:ascii="微软雅黑" w:hAnsi="微软雅黑" w:eastAsia="微软雅黑" w:cs="宋体"/>
          <w:color w:val="404040"/>
          <w:kern w:val="0"/>
          <w:sz w:val="32"/>
          <w:szCs w:val="32"/>
          <w:lang w:val="en-US" w:eastAsia="zh-CN" w:bidi="ar"/>
        </w:rPr>
        <w:t xml:space="preserve">  </w:t>
      </w:r>
      <w:r>
        <w:rPr>
          <w:rFonts w:hint="default" w:ascii="Times New Roman" w:hAnsi="Times New Roman" w:eastAsia="微软雅黑" w:cs="Times New Roman"/>
          <w:color w:val="404040"/>
          <w:kern w:val="0"/>
          <w:sz w:val="32"/>
          <w:szCs w:val="32"/>
          <w:lang w:val="en-US" w:eastAsia="zh-CN" w:bidi="ar"/>
        </w:rPr>
        <w:t xml:space="preserve"> </w:t>
      </w:r>
      <w:r>
        <w:rPr>
          <w:rFonts w:hint="default" w:ascii="Times New Roman" w:hAnsi="Times New Roman" w:eastAsia="仿宋_GB2312" w:cs="Times New Roman"/>
          <w:spacing w:val="8"/>
          <w:kern w:val="0"/>
          <w:sz w:val="32"/>
          <w:szCs w:val="32"/>
          <w:lang w:val="en-US" w:eastAsia="zh-CN" w:bidi="ar"/>
        </w:rPr>
        <w:t>依据《中华人民共和国政府信息公开条例》(以下简称《政府信息公开条例》)第五十条规定，编制本报告。</w:t>
      </w:r>
    </w:p>
    <w:p>
      <w:pPr>
        <w:keepNext w:val="0"/>
        <w:keepLines w:val="0"/>
        <w:widowControl/>
        <w:suppressLineNumbers w:val="0"/>
        <w:spacing w:before="0" w:beforeAutospacing="0" w:after="0" w:afterAutospacing="0" w:line="560" w:lineRule="exact"/>
        <w:ind w:left="0" w:right="0" w:firstLine="672" w:firstLineChars="200"/>
        <w:jc w:val="left"/>
        <w:rPr>
          <w:rFonts w:hint="default" w:ascii="Times New Roman" w:hAnsi="Times New Roman" w:eastAsia="黑体" w:cs="Times New Roman"/>
          <w:spacing w:val="8"/>
          <w:kern w:val="0"/>
          <w:sz w:val="32"/>
          <w:szCs w:val="32"/>
          <w:lang w:val="en-US"/>
        </w:rPr>
      </w:pPr>
      <w:r>
        <w:rPr>
          <w:rFonts w:hint="default" w:ascii="Times New Roman" w:hAnsi="Times New Roman" w:eastAsia="黑体" w:cs="Times New Roman"/>
          <w:spacing w:val="8"/>
          <w:kern w:val="0"/>
          <w:sz w:val="32"/>
          <w:szCs w:val="32"/>
          <w:lang w:val="en-US" w:eastAsia="zh-CN" w:bidi="ar"/>
        </w:rPr>
        <w:t>一、总体情况</w:t>
      </w:r>
    </w:p>
    <w:p>
      <w:pPr>
        <w:keepNext w:val="0"/>
        <w:keepLines w:val="0"/>
        <w:widowControl/>
        <w:suppressLineNumbers w:val="0"/>
        <w:spacing w:before="0" w:beforeAutospacing="0" w:after="0" w:afterAutospacing="0" w:line="560" w:lineRule="exact"/>
        <w:ind w:left="0" w:right="0" w:firstLine="675"/>
        <w:jc w:val="left"/>
        <w:rPr>
          <w:rFonts w:hint="default" w:ascii="Times New Roman" w:hAnsi="Times New Roman" w:eastAsia="楷体_GB2312" w:cs="Times New Roman"/>
          <w:b w:val="0"/>
          <w:bCs w:val="0"/>
          <w:spacing w:val="8"/>
          <w:kern w:val="0"/>
          <w:sz w:val="32"/>
          <w:szCs w:val="32"/>
          <w:lang w:val="en-US" w:eastAsia="zh-CN" w:bidi="ar"/>
        </w:rPr>
      </w:pPr>
      <w:r>
        <w:rPr>
          <w:rFonts w:hint="default" w:ascii="Times New Roman" w:hAnsi="Times New Roman" w:eastAsia="楷体_GB2312" w:cs="Times New Roman"/>
          <w:b w:val="0"/>
          <w:bCs w:val="0"/>
          <w:spacing w:val="8"/>
          <w:kern w:val="0"/>
          <w:sz w:val="32"/>
          <w:szCs w:val="32"/>
          <w:lang w:val="en-US" w:eastAsia="zh-CN" w:bidi="ar"/>
        </w:rPr>
        <w:t>1.加强组织领导</w:t>
      </w:r>
    </w:p>
    <w:p>
      <w:pPr>
        <w:keepNext w:val="0"/>
        <w:keepLines w:val="0"/>
        <w:widowControl/>
        <w:suppressLineNumbers w:val="0"/>
        <w:spacing w:before="0" w:beforeAutospacing="0" w:after="0" w:afterAutospacing="0" w:line="560" w:lineRule="exact"/>
        <w:ind w:left="0" w:right="0" w:firstLine="675"/>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pacing w:val="8"/>
          <w:kern w:val="0"/>
          <w:sz w:val="32"/>
          <w:szCs w:val="32"/>
          <w:lang w:val="en-US" w:eastAsia="zh-CN" w:bidi="ar"/>
        </w:rPr>
        <w:t>街道始终把政务公开工作作为政府履行行政职能的关键一环，切实担当好、履行好、落实好工作职责。成立政务公开领导小组，街道党政主要领导为组长，政务公开主管领导为常务副组长，其余副主任为副组长，各办、队、中心、所负责人为成员。形成了一级抓一级、层层抓落实的责任体系，确保街道政务公开工作有领导调度、有部门负责、有专人办理，使政务公开工作顺利有序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rPr>
        <w:t>.主动公开情况</w:t>
      </w:r>
    </w:p>
    <w:p>
      <w:pPr>
        <w:keepNext w:val="0"/>
        <w:keepLines w:val="0"/>
        <w:widowControl/>
        <w:suppressLineNumbers w:val="0"/>
        <w:spacing w:before="0" w:beforeAutospacing="0" w:after="0" w:afterAutospacing="0" w:line="560" w:lineRule="exact"/>
        <w:ind w:left="0" w:right="0" w:firstLine="675"/>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我街道20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年主动公开政府信息</w:t>
      </w:r>
      <w:r>
        <w:rPr>
          <w:rFonts w:hint="default" w:ascii="Times New Roman" w:hAnsi="Times New Roman" w:eastAsia="仿宋_GB2312" w:cs="Times New Roman"/>
          <w:sz w:val="32"/>
          <w:szCs w:val="32"/>
          <w:highlight w:val="none"/>
          <w:lang w:val="en-US" w:eastAsia="zh-CN"/>
        </w:rPr>
        <w:t>153</w:t>
      </w:r>
      <w:r>
        <w:rPr>
          <w:rFonts w:hint="default" w:ascii="Times New Roman" w:hAnsi="Times New Roman" w:eastAsia="仿宋_GB2312" w:cs="Times New Roman"/>
          <w:sz w:val="32"/>
          <w:szCs w:val="32"/>
          <w:highlight w:val="none"/>
        </w:rPr>
        <w:t>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主要内容为街道的领导介绍，各职能</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的具体工作举措及实施情况。</w:t>
      </w:r>
      <w:r>
        <w:rPr>
          <w:rFonts w:hint="default" w:ascii="Times New Roman" w:hAnsi="Times New Roman" w:eastAsia="仿宋_GB2312" w:cs="Times New Roman"/>
          <w:color w:val="000000"/>
          <w:kern w:val="0"/>
          <w:sz w:val="32"/>
          <w:szCs w:val="32"/>
          <w:lang w:eastAsia="zh-CN"/>
        </w:rPr>
        <w:t>并</w:t>
      </w:r>
      <w:r>
        <w:rPr>
          <w:rFonts w:hint="default" w:ascii="Times New Roman" w:hAnsi="Times New Roman" w:eastAsia="仿宋_GB2312" w:cs="Times New Roman"/>
          <w:color w:val="000000"/>
          <w:kern w:val="0"/>
          <w:sz w:val="32"/>
          <w:szCs w:val="32"/>
        </w:rPr>
        <w:t>通过门户网站、辖区报刊、微信公众号等多元化的公开形式，拓宽政府信息公开渠道。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依申请公开办理情况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kern w:val="0"/>
          <w:sz w:val="32"/>
          <w:szCs w:val="32"/>
          <w:highlight w:val="none"/>
        </w:rPr>
        <w:t>我街道</w:t>
      </w:r>
      <w:r>
        <w:rPr>
          <w:rFonts w:hint="default" w:ascii="Times New Roman" w:hAnsi="Times New Roman" w:eastAsia="仿宋_GB2312" w:cs="Times New Roman"/>
          <w:color w:val="000000"/>
          <w:kern w:val="0"/>
          <w:sz w:val="32"/>
          <w:szCs w:val="32"/>
          <w:highlight w:val="none"/>
          <w:lang w:val="en-US" w:eastAsia="zh-CN"/>
        </w:rPr>
        <w:t>2021</w:t>
      </w:r>
      <w:r>
        <w:rPr>
          <w:rFonts w:hint="default" w:ascii="Times New Roman" w:hAnsi="Times New Roman" w:eastAsia="仿宋_GB2312" w:cs="Times New Roman"/>
          <w:color w:val="000000"/>
          <w:kern w:val="0"/>
          <w:sz w:val="32"/>
          <w:szCs w:val="32"/>
          <w:highlight w:val="none"/>
        </w:rPr>
        <w:t>年共收到政府信息公开申请</w:t>
      </w:r>
      <w:r>
        <w:rPr>
          <w:rFonts w:hint="default" w:ascii="Times New Roman" w:hAnsi="Times New Roman" w:eastAsia="仿宋_GB2312" w:cs="Times New Roman"/>
          <w:color w:val="000000"/>
          <w:kern w:val="0"/>
          <w:sz w:val="32"/>
          <w:szCs w:val="32"/>
          <w:highlight w:val="none"/>
          <w:lang w:val="en-US" w:eastAsia="zh-CN"/>
        </w:rPr>
        <w:t>16</w:t>
      </w:r>
      <w:r>
        <w:rPr>
          <w:rFonts w:hint="default" w:ascii="Times New Roman" w:hAnsi="Times New Roman" w:eastAsia="仿宋_GB2312" w:cs="Times New Roman"/>
          <w:color w:val="000000"/>
          <w:kern w:val="0"/>
          <w:sz w:val="32"/>
          <w:szCs w:val="32"/>
          <w:highlight w:val="none"/>
        </w:rPr>
        <w:t>件，</w:t>
      </w:r>
      <w:r>
        <w:rPr>
          <w:rFonts w:hint="default" w:ascii="Times New Roman" w:hAnsi="Times New Roman" w:eastAsia="仿宋_GB2312" w:cs="Times New Roman"/>
          <w:color w:val="000000"/>
          <w:kern w:val="0"/>
          <w:sz w:val="32"/>
          <w:szCs w:val="32"/>
          <w:highlight w:val="none"/>
          <w:lang w:eastAsia="zh-CN"/>
        </w:rPr>
        <w:t>上年结转政府信息公开申请</w:t>
      </w:r>
      <w:r>
        <w:rPr>
          <w:rFonts w:hint="default" w:ascii="Times New Roman" w:hAnsi="Times New Roman" w:eastAsia="仿宋_GB2312" w:cs="Times New Roman"/>
          <w:color w:val="000000"/>
          <w:kern w:val="0"/>
          <w:sz w:val="32"/>
          <w:szCs w:val="32"/>
          <w:highlight w:val="none"/>
          <w:lang w:val="en-US" w:eastAsia="zh-CN"/>
        </w:rPr>
        <w:t>1件。</w:t>
      </w:r>
      <w:r>
        <w:rPr>
          <w:rFonts w:hint="default" w:ascii="Times New Roman" w:hAnsi="Times New Roman" w:eastAsia="仿宋_GB2312" w:cs="Times New Roman"/>
          <w:color w:val="000000"/>
          <w:kern w:val="0"/>
          <w:sz w:val="32"/>
          <w:szCs w:val="32"/>
          <w:highlight w:val="none"/>
        </w:rPr>
        <w:t>其中，当面申请方式</w:t>
      </w:r>
      <w:r>
        <w:rPr>
          <w:rFonts w:hint="default" w:ascii="Times New Roman" w:hAnsi="Times New Roman" w:eastAsia="仿宋_GB2312" w:cs="Times New Roman"/>
          <w:color w:val="000000"/>
          <w:kern w:val="0"/>
          <w:sz w:val="32"/>
          <w:szCs w:val="32"/>
          <w:highlight w:val="none"/>
          <w:lang w:val="en-US" w:eastAsia="zh-CN"/>
        </w:rPr>
        <w:t>11</w:t>
      </w:r>
      <w:r>
        <w:rPr>
          <w:rFonts w:hint="default" w:ascii="Times New Roman" w:hAnsi="Times New Roman" w:eastAsia="仿宋_GB2312" w:cs="Times New Roman"/>
          <w:color w:val="000000"/>
          <w:kern w:val="0"/>
          <w:sz w:val="32"/>
          <w:szCs w:val="32"/>
          <w:highlight w:val="none"/>
        </w:rPr>
        <w:t>件，电子邮件申请方式</w:t>
      </w:r>
      <w:r>
        <w:rPr>
          <w:rFonts w:hint="default" w:ascii="Times New Roman" w:hAnsi="Times New Roman" w:eastAsia="仿宋_GB2312" w:cs="Times New Roman"/>
          <w:color w:val="000000"/>
          <w:kern w:val="0"/>
          <w:sz w:val="32"/>
          <w:szCs w:val="32"/>
          <w:highlight w:val="none"/>
          <w:lang w:val="en-US" w:eastAsia="zh-CN"/>
        </w:rPr>
        <w:t>5</w:t>
      </w:r>
      <w:r>
        <w:rPr>
          <w:rFonts w:hint="default" w:ascii="Times New Roman" w:hAnsi="Times New Roman" w:eastAsia="仿宋_GB2312" w:cs="Times New Roman"/>
          <w:color w:val="000000"/>
          <w:kern w:val="0"/>
          <w:sz w:val="32"/>
          <w:szCs w:val="32"/>
          <w:highlight w:val="none"/>
        </w:rPr>
        <w:t>件，信函申请方式</w:t>
      </w:r>
      <w:r>
        <w:rPr>
          <w:rFonts w:hint="default"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rPr>
        <w:t>件。按照《条例》要求，</w:t>
      </w:r>
      <w:r>
        <w:rPr>
          <w:rFonts w:hint="default" w:ascii="Times New Roman" w:hAnsi="Times New Roman" w:eastAsia="仿宋_GB2312" w:cs="Times New Roman"/>
          <w:color w:val="000000"/>
          <w:kern w:val="0"/>
          <w:sz w:val="32"/>
          <w:szCs w:val="32"/>
          <w:highlight w:val="none"/>
          <w:lang w:val="en-US" w:eastAsia="zh-CN"/>
        </w:rPr>
        <w:t>9</w:t>
      </w:r>
      <w:r>
        <w:rPr>
          <w:rFonts w:hint="default" w:ascii="Times New Roman" w:hAnsi="Times New Roman" w:eastAsia="仿宋_GB2312" w:cs="Times New Roman"/>
          <w:color w:val="000000"/>
          <w:kern w:val="0"/>
          <w:sz w:val="32"/>
          <w:szCs w:val="32"/>
          <w:highlight w:val="none"/>
        </w:rPr>
        <w:t>件已按时办结，</w:t>
      </w:r>
      <w:r>
        <w:rPr>
          <w:rFonts w:hint="default" w:ascii="Times New Roman" w:hAnsi="Times New Roman" w:eastAsia="仿宋_GB2312" w:cs="Times New Roman"/>
          <w:color w:val="000000"/>
          <w:kern w:val="0"/>
          <w:sz w:val="32"/>
          <w:szCs w:val="32"/>
          <w:highlight w:val="none"/>
          <w:lang w:val="en-US" w:eastAsia="zh-CN"/>
        </w:rPr>
        <w:t>8</w:t>
      </w:r>
      <w:r>
        <w:rPr>
          <w:rFonts w:hint="default" w:ascii="Times New Roman" w:hAnsi="Times New Roman" w:eastAsia="仿宋_GB2312" w:cs="Times New Roman"/>
          <w:color w:val="000000"/>
          <w:kern w:val="0"/>
          <w:sz w:val="32"/>
          <w:szCs w:val="32"/>
          <w:highlight w:val="none"/>
        </w:rPr>
        <w:t>件当事人主动撤销。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政府信息标准化管理情况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立健全政务公开工作制度，将政务公开各项工作纳入制度化、规范化的轨道。积极贯彻《条例》精神，严格落实“先审后发”制度，把好政治关、舆情关、法律关，凡未经过分管领导审核批准的信息不得向外发布。坚持以公开为常态、不公开为例外的原则，</w:t>
      </w:r>
      <w:r>
        <w:rPr>
          <w:rFonts w:hint="default" w:ascii="Times New Roman" w:hAnsi="Times New Roman" w:eastAsia="仿宋_GB2312" w:cs="Times New Roman"/>
          <w:kern w:val="0"/>
          <w:sz w:val="32"/>
          <w:szCs w:val="32"/>
          <w:lang w:eastAsia="zh-CN"/>
        </w:rPr>
        <w:t>制定</w:t>
      </w:r>
      <w:r>
        <w:rPr>
          <w:rFonts w:hint="default" w:ascii="Times New Roman" w:hAnsi="Times New Roman" w:eastAsia="仿宋_GB2312" w:cs="Times New Roman"/>
          <w:kern w:val="0"/>
          <w:sz w:val="32"/>
          <w:szCs w:val="32"/>
        </w:rPr>
        <w:t>《北京市朝阳区人民政府奥运村街道办事处政府信息主动公开全清单（2021年）》</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和《朝阳区奥运村街道办事处政府信息公开指南（2021年）》。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5.政府信息公开平台建设情况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eastAsia="zh-CN"/>
        </w:rPr>
        <w:t>安排</w:t>
      </w:r>
      <w:r>
        <w:rPr>
          <w:rFonts w:hint="default" w:ascii="Times New Roman" w:hAnsi="Times New Roman" w:eastAsia="仿宋_GB2312" w:cs="Times New Roman"/>
          <w:kern w:val="0"/>
          <w:sz w:val="32"/>
          <w:szCs w:val="32"/>
        </w:rPr>
        <w:t>专人定期对网站开展检查，保障信息及网站链接的可用性、规范性、及时性、准确性和完整性。对已主动公开的政府信息，我街道做到及时更新、维护，对新增的政府信息通过区级政府信息公开管理系统在要求时限内上报、公开。对管理系统中的通知、通报等文件进行及时查阅、下载，并做好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6.政府信息公开监督保障及教育培训情况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街道全年召开2次工委（扩大）会听取信息公开工作情况汇报，对信息公开工作进行研判分析，总结工作经验。制定年度培训计划，通过参与区级统一培训、街道自主培训，提升工作人员业务能力，强化队伍建设。</w:t>
      </w:r>
      <w:r>
        <w:rPr>
          <w:rFonts w:hint="eastAsia"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lang w:eastAsia="zh-CN"/>
        </w:rPr>
        <w:t>加大监督力度，</w:t>
      </w:r>
      <w:r>
        <w:rPr>
          <w:rFonts w:hint="eastAsia" w:ascii="Times New Roman" w:hAnsi="Times New Roman" w:eastAsia="仿宋_GB2312" w:cs="Times New Roman"/>
          <w:sz w:val="32"/>
          <w:szCs w:val="32"/>
          <w:lang w:eastAsia="zh-CN"/>
        </w:rPr>
        <w:t>严格公开流程，</w:t>
      </w:r>
      <w:r>
        <w:rPr>
          <w:rFonts w:hint="default" w:ascii="Times New Roman" w:hAnsi="Times New Roman" w:eastAsia="仿宋_GB2312" w:cs="Times New Roman"/>
          <w:sz w:val="32"/>
          <w:szCs w:val="32"/>
          <w:lang w:eastAsia="zh-CN"/>
        </w:rPr>
        <w:t>使政务公开工作更加规范化、制度化和经常化。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7.市和区人民政府工作考核、社会评议和责任追究结果情况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z w:val="32"/>
          <w:szCs w:val="32"/>
          <w:lang w:val="en-US" w:eastAsia="zh-CN"/>
        </w:rPr>
        <w:t>我街道未在市、区第三方组织的工作考核中暴露问题，无责任追究情况。</w:t>
      </w: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主动公开政府信息情况</w:t>
      </w:r>
    </w:p>
    <w:p>
      <w:pPr>
        <w:pStyle w:val="2"/>
        <w:widowControl/>
        <w:rPr>
          <w:lang w:val="en-US"/>
        </w:rPr>
      </w:pPr>
    </w:p>
    <w:p>
      <w:pPr>
        <w:pStyle w:val="2"/>
        <w:widowControl/>
        <w:rPr>
          <w:lang w:val="en-US"/>
        </w:rPr>
      </w:pPr>
    </w:p>
    <w:tbl>
      <w:tblPr>
        <w:tblStyle w:val="7"/>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highlight w:val="none"/>
              </w:rPr>
            </w:pPr>
            <w:r>
              <w:rPr>
                <w:rFonts w:hint="eastAsia" w:ascii="宋体" w:hAnsi="宋体" w:eastAsia="宋体" w:cs="宋体"/>
                <w:color w:val="000000"/>
                <w:kern w:val="0"/>
                <w:sz w:val="20"/>
                <w:szCs w:val="20"/>
                <w:highlight w:val="none"/>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highlight w:val="none"/>
              </w:rPr>
            </w:pPr>
            <w:r>
              <w:rPr>
                <w:rFonts w:hint="eastAsia" w:ascii="宋体" w:hAnsi="宋体" w:eastAsia="宋体" w:cs="宋体"/>
                <w:color w:val="000000"/>
                <w:kern w:val="0"/>
                <w:sz w:val="20"/>
                <w:szCs w:val="20"/>
                <w:highlight w:val="none"/>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highlight w:val="none"/>
              </w:rPr>
            </w:pPr>
            <w:r>
              <w:rPr>
                <w:rFonts w:hint="eastAsia" w:ascii="宋体" w:hAnsi="宋体" w:eastAsia="宋体" w:cs="宋体"/>
                <w:color w:val="000000"/>
                <w:kern w:val="0"/>
                <w:sz w:val="20"/>
                <w:szCs w:val="20"/>
                <w:highlight w:val="none"/>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highlight w:val="none"/>
              </w:rPr>
            </w:pPr>
            <w:r>
              <w:rPr>
                <w:rFonts w:hint="eastAsia" w:ascii="Calibri" w:hAnsi="Calibri" w:eastAsia="宋体" w:cs="Calibri"/>
                <w:kern w:val="0"/>
                <w:sz w:val="21"/>
                <w:szCs w:val="21"/>
                <w:highlight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0</w:t>
            </w:r>
          </w:p>
        </w:tc>
      </w:tr>
    </w:tbl>
    <w:p>
      <w:pPr>
        <w:pStyle w:val="2"/>
        <w:widowControl/>
        <w:rPr>
          <w:lang w:val="en-US"/>
        </w:rPr>
      </w:pPr>
    </w:p>
    <w:p>
      <w:pPr>
        <w:pStyle w:val="2"/>
        <w:widowControl/>
        <w:rPr>
          <w:lang w:val="en-US"/>
        </w:rPr>
      </w:pP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收到和处理政府信息公开申请情况</w:t>
      </w:r>
    </w:p>
    <w:p>
      <w:pPr>
        <w:pStyle w:val="5"/>
        <w:keepNext w:val="0"/>
        <w:keepLines w:val="0"/>
        <w:widowControl/>
        <w:suppressLineNumbers w:val="0"/>
        <w:shd w:val="clear" w:fill="FFFFFF"/>
        <w:spacing w:before="0" w:beforeAutospacing="0" w:after="0" w:afterAutospacing="0"/>
        <w:ind w:left="0" w:right="0" w:firstLine="420"/>
        <w:jc w:val="both"/>
        <w:rPr>
          <w:rFonts w:hint="eastAsia" w:ascii="宋体" w:hAnsi="宋体" w:eastAsia="宋体" w:cs="宋体"/>
          <w:color w:val="333333"/>
          <w:shd w:val="clear" w:fill="FFFFFF"/>
          <w:lang w:val="en-US"/>
        </w:rPr>
      </w:pPr>
    </w:p>
    <w:tbl>
      <w:tblPr>
        <w:tblStyle w:val="7"/>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商业</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科研</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57"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16</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1</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5</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3</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3</w:t>
            </w:r>
            <w:r>
              <w:rPr>
                <w:rFonts w:hint="default" w:ascii="Calibri" w:hAnsi="Calibri" w:eastAsia="宋体"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single" w:color="auto" w:sz="4" w:space="0"/>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single" w:color="auto" w:sz="4" w:space="0"/>
              <w:bottom w:val="single" w:color="auto" w:sz="4"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4"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3.危及“三安全一稳定”</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4.保护第三方合法权益</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5.属于三类内部事务信息</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6.属于四类过程性信息</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7.属于行政执法案卷</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lang w:val="en-US"/>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lang w:val="en-US"/>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lang w:val="en-US"/>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lang w:val="en-US"/>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7" w:hRule="atLeast"/>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8.属于行政查询事项</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（四）无法提供</w:t>
            </w: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1.本机关不掌握相关政府信息</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1</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2.没有现成信息需要另行制作</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3.补正后申请内容仍不明确</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（五）不予处理</w:t>
            </w: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1.信访举报投诉类申请</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2.重复申请</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3.要求提供公开出版物</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4.无正当理由大量反复申请</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（六）其他处理</w:t>
            </w: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single" w:color="auto" w:sz="4" w:space="0"/>
              <w:bottom w:val="inset" w:color="auto" w:sz="8" w:space="0"/>
              <w:right w:val="single" w:color="auto" w:sz="4"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single" w:color="auto" w:sz="4" w:space="0"/>
              <w:bottom w:val="inset" w:color="auto" w:sz="8" w:space="0"/>
              <w:right w:val="single" w:color="auto" w:sz="4"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3.其他</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8</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（七）总计</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17</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四、结转下年度继续办理</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eastAsia="zh-CN"/>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eastAsia="zh-CN"/>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eastAsia="zh-CN"/>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eastAsia="zh-CN"/>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eastAsia="zh-CN"/>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eastAsia="zh-CN"/>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eastAsia="zh-CN"/>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bl>
    <w:p>
      <w:pPr>
        <w:pStyle w:val="2"/>
        <w:widowControl/>
        <w:ind w:left="420" w:leftChars="200"/>
        <w:rPr>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四、政府信息公开行政复议、行政诉讼情况</w:t>
      </w:r>
    </w:p>
    <w:p>
      <w:pPr>
        <w:keepNext w:val="0"/>
        <w:keepLines w:val="0"/>
        <w:widowControl/>
        <w:suppressLineNumbers w:val="0"/>
        <w:spacing w:before="0" w:beforeAutospacing="0" w:after="0" w:afterAutospacing="0"/>
        <w:ind w:left="0" w:right="0"/>
        <w:jc w:val="center"/>
        <w:rPr>
          <w:lang w:val="en-US"/>
        </w:rPr>
      </w:pPr>
    </w:p>
    <w:tbl>
      <w:tblPr>
        <w:tblStyle w:val="7"/>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黑体" w:hAnsi="宋体" w:eastAsia="黑体" w:cs="黑体"/>
                <w:kern w:val="0"/>
                <w:sz w:val="20"/>
                <w:szCs w:val="20"/>
                <w:lang w:val="en-US" w:eastAsia="zh-CN" w:bidi="ar"/>
              </w:rPr>
              <w:t> 1</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黑体" w:hAnsi="宋体" w:eastAsia="黑体" w:cs="黑体"/>
                <w:kern w:val="0"/>
                <w:sz w:val="20"/>
                <w:szCs w:val="20"/>
                <w:lang w:val="en-US" w:eastAsia="zh-CN" w:bidi="ar"/>
              </w:rPr>
              <w:t> 1</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黑体" w:hAnsi="宋体" w:eastAsia="黑体" w:cs="黑体"/>
                <w:kern w:val="0"/>
                <w:sz w:val="20"/>
                <w:szCs w:val="20"/>
                <w:lang w:val="en-US" w:eastAsia="zh-CN" w:bidi="ar"/>
              </w:rPr>
              <w:t> 1</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Calibri" w:eastAsia="宋体" w:cs="宋体"/>
                <w:sz w:val="24"/>
                <w:szCs w:val="24"/>
                <w:lang w:val="en-US"/>
              </w:rPr>
            </w:pPr>
            <w:r>
              <w:rPr>
                <w:rFonts w:hint="eastAsia" w:ascii="宋体" w:hAnsi="Calibri" w:eastAsia="宋体" w:cs="宋体"/>
                <w:sz w:val="24"/>
                <w:szCs w:val="24"/>
                <w:lang w:val="en-US" w:eastAsia="zh-CN"/>
              </w:rPr>
              <w:t>1</w:t>
            </w:r>
          </w:p>
        </w:tc>
      </w:tr>
    </w:tbl>
    <w:p>
      <w:pPr>
        <w:keepNext w:val="0"/>
        <w:keepLines w:val="0"/>
        <w:widowControl/>
        <w:suppressLineNumbers w:val="0"/>
        <w:spacing w:before="0" w:beforeAutospacing="0" w:after="0" w:afterAutospacing="0"/>
        <w:ind w:left="0" w:right="0"/>
        <w:jc w:val="left"/>
        <w:rPr>
          <w:lang w:val="en-US"/>
        </w:rPr>
      </w:pPr>
    </w:p>
    <w:p>
      <w:pPr>
        <w:keepNext w:val="0"/>
        <w:keepLines w:val="0"/>
        <w:widowControl/>
        <w:suppressLineNumbers w:val="0"/>
        <w:spacing w:before="0" w:beforeAutospacing="0" w:after="0" w:afterAutospacing="0" w:line="560" w:lineRule="exact"/>
        <w:ind w:left="0" w:right="0" w:firstLine="672" w:firstLineChars="200"/>
        <w:jc w:val="left"/>
        <w:rPr>
          <w:rFonts w:hint="eastAsia" w:ascii="黑体" w:hAnsi="宋体" w:eastAsia="黑体" w:cs="宋体"/>
          <w:spacing w:val="8"/>
          <w:kern w:val="0"/>
          <w:sz w:val="32"/>
          <w:szCs w:val="32"/>
          <w:lang w:val="en-US" w:eastAsia="zh-CN" w:bidi="ar"/>
        </w:rPr>
      </w:pPr>
    </w:p>
    <w:p>
      <w:pPr>
        <w:keepNext w:val="0"/>
        <w:keepLines w:val="0"/>
        <w:widowControl/>
        <w:suppressLineNumbers w:val="0"/>
        <w:spacing w:before="0" w:beforeAutospacing="0" w:after="0" w:afterAutospacing="0" w:line="560" w:lineRule="exact"/>
        <w:ind w:left="0" w:right="0" w:firstLine="672" w:firstLineChars="200"/>
        <w:jc w:val="left"/>
        <w:rPr>
          <w:rFonts w:hint="eastAsia" w:ascii="宋体" w:hAnsi="宋体" w:eastAsia="宋体" w:cs="宋体"/>
          <w:spacing w:val="8"/>
          <w:kern w:val="0"/>
          <w:sz w:val="24"/>
          <w:szCs w:val="24"/>
          <w:lang w:val="en-US"/>
        </w:rPr>
      </w:pPr>
      <w:r>
        <w:rPr>
          <w:rFonts w:hint="eastAsia" w:ascii="黑体" w:hAnsi="宋体" w:eastAsia="黑体" w:cs="宋体"/>
          <w:spacing w:val="8"/>
          <w:kern w:val="0"/>
          <w:sz w:val="32"/>
          <w:szCs w:val="32"/>
          <w:lang w:val="en-US" w:eastAsia="zh-CN" w:bidi="ar"/>
        </w:rPr>
        <w:t>五、存在的主要问题及改进情况</w:t>
      </w:r>
    </w:p>
    <w:p>
      <w:pPr>
        <w:keepNext w:val="0"/>
        <w:keepLines w:val="0"/>
        <w:widowControl/>
        <w:suppressLineNumbers w:val="0"/>
        <w:spacing w:before="0" w:beforeAutospacing="0" w:after="0" w:afterAutospacing="0" w:line="560" w:lineRule="exact"/>
        <w:ind w:left="0" w:right="0" w:firstLine="672" w:firstLineChars="200"/>
        <w:jc w:val="left"/>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1.对信息公开工作的重要性、紧迫性认识不足。要进一步加强培训教育，强化责任意识，充分认识推行信息公开的重要意义，提高工作的主动性、自觉性、敏感性。</w:t>
      </w:r>
    </w:p>
    <w:p>
      <w:pPr>
        <w:keepNext w:val="0"/>
        <w:keepLines w:val="0"/>
        <w:widowControl/>
        <w:suppressLineNumbers w:val="0"/>
        <w:spacing w:before="0" w:beforeAutospacing="0" w:after="0" w:afterAutospacing="0" w:line="560" w:lineRule="exact"/>
        <w:ind w:left="0" w:right="0" w:firstLine="672" w:firstLineChars="200"/>
        <w:jc w:val="left"/>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2.信息公开工作的知晓率和利用率仍需提升。要进一步</w:t>
      </w:r>
      <w:r>
        <w:rPr>
          <w:rFonts w:hint="eastAsia" w:ascii="Times New Roman" w:hAnsi="Times New Roman" w:eastAsia="仿宋_GB2312" w:cs="Times New Roman"/>
          <w:spacing w:val="8"/>
          <w:kern w:val="0"/>
          <w:sz w:val="32"/>
          <w:szCs w:val="32"/>
          <w:lang w:val="en-US" w:eastAsia="zh-CN" w:bidi="ar"/>
        </w:rPr>
        <w:t>营造社会氛围</w:t>
      </w:r>
      <w:r>
        <w:rPr>
          <w:rFonts w:hint="default" w:ascii="Times New Roman" w:hAnsi="Times New Roman" w:eastAsia="仿宋_GB2312" w:cs="Times New Roman"/>
          <w:spacing w:val="8"/>
          <w:kern w:val="0"/>
          <w:sz w:val="32"/>
          <w:szCs w:val="32"/>
          <w:lang w:val="en-US" w:eastAsia="zh-CN" w:bidi="ar"/>
        </w:rPr>
        <w:t>，围绕</w:t>
      </w:r>
      <w:r>
        <w:rPr>
          <w:rFonts w:hint="eastAsia" w:ascii="Times New Roman" w:hAnsi="Times New Roman" w:eastAsia="仿宋_GB2312" w:cs="Times New Roman"/>
          <w:spacing w:val="8"/>
          <w:kern w:val="0"/>
          <w:sz w:val="32"/>
          <w:szCs w:val="32"/>
          <w:lang w:val="en-US" w:eastAsia="zh-CN" w:bidi="ar"/>
        </w:rPr>
        <w:t>街道</w:t>
      </w:r>
      <w:r>
        <w:rPr>
          <w:rFonts w:hint="default" w:ascii="Times New Roman" w:hAnsi="Times New Roman" w:eastAsia="仿宋_GB2312" w:cs="Times New Roman"/>
          <w:spacing w:val="8"/>
          <w:kern w:val="0"/>
          <w:sz w:val="32"/>
          <w:szCs w:val="32"/>
          <w:lang w:val="en-US" w:eastAsia="zh-CN" w:bidi="ar"/>
        </w:rPr>
        <w:t>中心工作，采用</w:t>
      </w:r>
      <w:r>
        <w:rPr>
          <w:rFonts w:hint="eastAsia" w:ascii="Times New Roman" w:hAnsi="Times New Roman" w:eastAsia="仿宋_GB2312" w:cs="Times New Roman"/>
          <w:spacing w:val="8"/>
          <w:kern w:val="0"/>
          <w:sz w:val="32"/>
          <w:szCs w:val="32"/>
          <w:lang w:val="en-US" w:eastAsia="zh-CN" w:bidi="ar"/>
        </w:rPr>
        <w:t>公众号、知识讲座、社区宣传栏等线上线下</w:t>
      </w:r>
      <w:r>
        <w:rPr>
          <w:rFonts w:hint="default" w:ascii="Times New Roman" w:hAnsi="Times New Roman" w:eastAsia="仿宋_GB2312" w:cs="Times New Roman"/>
          <w:spacing w:val="8"/>
          <w:kern w:val="0"/>
          <w:sz w:val="32"/>
          <w:szCs w:val="32"/>
          <w:lang w:val="en-US" w:eastAsia="zh-CN" w:bidi="ar"/>
        </w:rPr>
        <w:t>多种方式向社会深入宣传，为深化信息公开工作奠定良好的基础。</w:t>
      </w:r>
    </w:p>
    <w:p>
      <w:pPr>
        <w:pStyle w:val="2"/>
        <w:rPr>
          <w:rFonts w:hint="default"/>
          <w:lang w:val="en-US"/>
        </w:rPr>
      </w:pPr>
      <w:bookmarkStart w:id="0" w:name="_GoBack"/>
      <w:bookmarkEnd w:id="0"/>
    </w:p>
    <w:p>
      <w:pPr>
        <w:keepNext w:val="0"/>
        <w:keepLines w:val="0"/>
        <w:widowControl/>
        <w:suppressLineNumbers w:val="0"/>
        <w:spacing w:before="0" w:beforeAutospacing="0" w:after="0" w:afterAutospacing="0" w:line="560" w:lineRule="exact"/>
        <w:ind w:left="0" w:right="0" w:firstLine="675"/>
        <w:jc w:val="left"/>
        <w:rPr>
          <w:rFonts w:hint="default" w:ascii="Times New Roman" w:hAnsi="Times New Roman" w:eastAsia="宋体" w:cs="Times New Roman"/>
          <w:spacing w:val="8"/>
          <w:kern w:val="0"/>
          <w:sz w:val="32"/>
          <w:szCs w:val="32"/>
          <w:lang w:val="en-US"/>
        </w:rPr>
      </w:pPr>
      <w:r>
        <w:rPr>
          <w:rFonts w:hint="default" w:ascii="Times New Roman" w:hAnsi="Times New Roman" w:eastAsia="黑体" w:cs="Times New Roman"/>
          <w:spacing w:val="8"/>
          <w:kern w:val="0"/>
          <w:sz w:val="32"/>
          <w:szCs w:val="32"/>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left"/>
        <w:rPr>
          <w:rFonts w:hint="eastAsia" w:ascii="Times New Roman" w:hAnsi="Times New Roman" w:eastAsia="仿宋_GB2312" w:cs="Times New Roman"/>
          <w:spacing w:val="8"/>
          <w:kern w:val="0"/>
          <w:sz w:val="32"/>
          <w:szCs w:val="32"/>
          <w:lang w:val="en-US" w:eastAsia="zh-CN" w:bidi="ar"/>
        </w:rPr>
      </w:pPr>
      <w:r>
        <w:rPr>
          <w:rFonts w:hint="eastAsia" w:ascii="Times New Roman" w:hAnsi="Times New Roman" w:eastAsia="宋体" w:cs="Times New Roman"/>
          <w:spacing w:val="8"/>
          <w:kern w:val="0"/>
          <w:sz w:val="32"/>
          <w:szCs w:val="32"/>
          <w:lang w:val="en-US" w:eastAsia="zh-CN" w:bidi="ar"/>
        </w:rPr>
        <w:t>1.</w:t>
      </w:r>
      <w:r>
        <w:rPr>
          <w:rFonts w:hint="eastAsia" w:ascii="Times New Roman" w:hAnsi="Times New Roman" w:eastAsia="仿宋_GB2312" w:cs="Times New Roman"/>
          <w:spacing w:val="8"/>
          <w:kern w:val="0"/>
          <w:sz w:val="32"/>
          <w:szCs w:val="32"/>
          <w:lang w:val="en-US" w:eastAsia="zh-CN" w:bidi="ar"/>
        </w:rPr>
        <w:t>发出收费通知的件数和总金额以及实际收取的总金额均为0；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left"/>
        <w:rPr>
          <w:rFonts w:hint="default" w:ascii="Times New Roman" w:hAnsi="Times New Roman" w:eastAsia="仿宋_GB2312" w:cs="Times New Roman"/>
          <w:spacing w:val="8"/>
          <w:kern w:val="0"/>
          <w:sz w:val="32"/>
          <w:szCs w:val="32"/>
          <w:lang w:val="en-US" w:eastAsia="zh-CN" w:bidi="ar"/>
        </w:rPr>
      </w:pPr>
      <w:r>
        <w:rPr>
          <w:rFonts w:hint="eastAsia" w:ascii="Times New Roman" w:hAnsi="Times New Roman" w:eastAsia="仿宋_GB2312" w:cs="Times New Roman"/>
          <w:spacing w:val="8"/>
          <w:kern w:val="0"/>
          <w:sz w:val="32"/>
          <w:szCs w:val="32"/>
          <w:lang w:val="en-US" w:eastAsia="zh-CN" w:bidi="ar"/>
        </w:rPr>
        <w:t>2.</w:t>
      </w:r>
      <w:r>
        <w:rPr>
          <w:rFonts w:hint="default" w:ascii="Times New Roman" w:hAnsi="Times New Roman" w:eastAsia="仿宋_GB2312" w:cs="Times New Roman"/>
          <w:spacing w:val="8"/>
          <w:kern w:val="0"/>
          <w:sz w:val="32"/>
          <w:szCs w:val="32"/>
          <w:lang w:val="en-US" w:eastAsia="zh-CN" w:bidi="ar"/>
        </w:rPr>
        <w:t>本报告所列数据的统计期限,自2021年1月1日起至12月31日止。本报告的电子版可登录“朝阳区政府门户网站（“北京·朝阳”）http://www.bjchy.gov.cn/——政府信息公开栏目——政府信息公开年报”下载查阅。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eastAsia="仿宋_GB2312" w:cs="Times New Roman"/>
          <w:spacing w:val="8"/>
          <w:kern w:val="0"/>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lang w:val="en-US"/>
        </w:rPr>
      </w:pPr>
    </w:p>
    <w:p>
      <w:pPr>
        <w:jc w:val="righ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奥运村街道办事处</w:t>
      </w:r>
    </w:p>
    <w:p>
      <w:pPr>
        <w:pStyle w:val="2"/>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2021年1月7日</w:t>
      </w:r>
    </w:p>
    <w:sectPr>
      <w:footerReference r:id="rId3" w:type="default"/>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5A163"/>
    <w:multiLevelType w:val="multilevel"/>
    <w:tmpl w:val="9BD5A163"/>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A72D6"/>
    <w:rsid w:val="038D3DDF"/>
    <w:rsid w:val="042579D5"/>
    <w:rsid w:val="05F767F4"/>
    <w:rsid w:val="06444DF5"/>
    <w:rsid w:val="068B35CD"/>
    <w:rsid w:val="068D3A55"/>
    <w:rsid w:val="0B651B1E"/>
    <w:rsid w:val="0CB54E8C"/>
    <w:rsid w:val="0ECF5035"/>
    <w:rsid w:val="0FA20EFD"/>
    <w:rsid w:val="10E71957"/>
    <w:rsid w:val="14F94D81"/>
    <w:rsid w:val="18B326CF"/>
    <w:rsid w:val="19962AAF"/>
    <w:rsid w:val="1A0A1B17"/>
    <w:rsid w:val="1B0E7792"/>
    <w:rsid w:val="1D7E7C82"/>
    <w:rsid w:val="1F8D51FC"/>
    <w:rsid w:val="219D3D5D"/>
    <w:rsid w:val="2269140D"/>
    <w:rsid w:val="22EF4BA9"/>
    <w:rsid w:val="236D3D07"/>
    <w:rsid w:val="25827B7B"/>
    <w:rsid w:val="278034C2"/>
    <w:rsid w:val="2C773ADF"/>
    <w:rsid w:val="3028788A"/>
    <w:rsid w:val="306E3863"/>
    <w:rsid w:val="327343B2"/>
    <w:rsid w:val="3376555C"/>
    <w:rsid w:val="37BD4572"/>
    <w:rsid w:val="37DD5C20"/>
    <w:rsid w:val="397640C8"/>
    <w:rsid w:val="3C3A43CF"/>
    <w:rsid w:val="3C3B717C"/>
    <w:rsid w:val="3CCA67AA"/>
    <w:rsid w:val="3D42741D"/>
    <w:rsid w:val="3D623004"/>
    <w:rsid w:val="411D56E1"/>
    <w:rsid w:val="41861C9E"/>
    <w:rsid w:val="41B11538"/>
    <w:rsid w:val="4246083E"/>
    <w:rsid w:val="4318224C"/>
    <w:rsid w:val="47671C94"/>
    <w:rsid w:val="47E26ACE"/>
    <w:rsid w:val="48406600"/>
    <w:rsid w:val="48952CD8"/>
    <w:rsid w:val="493F2D50"/>
    <w:rsid w:val="4AA356D8"/>
    <w:rsid w:val="4B27074D"/>
    <w:rsid w:val="4B66304C"/>
    <w:rsid w:val="4BB66859"/>
    <w:rsid w:val="4DE96893"/>
    <w:rsid w:val="4F542003"/>
    <w:rsid w:val="50A35A83"/>
    <w:rsid w:val="519A0D56"/>
    <w:rsid w:val="51AC399F"/>
    <w:rsid w:val="526642CE"/>
    <w:rsid w:val="535B1626"/>
    <w:rsid w:val="5B112153"/>
    <w:rsid w:val="5CDB4056"/>
    <w:rsid w:val="5D0D5D8A"/>
    <w:rsid w:val="5EE61FA5"/>
    <w:rsid w:val="621524C6"/>
    <w:rsid w:val="62E43FFA"/>
    <w:rsid w:val="644E5D99"/>
    <w:rsid w:val="68791EE0"/>
    <w:rsid w:val="69816315"/>
    <w:rsid w:val="70BC1287"/>
    <w:rsid w:val="7AB067D2"/>
    <w:rsid w:val="7ACC1EA7"/>
    <w:rsid w:val="7D793E33"/>
    <w:rsid w:val="7EBA7AFC"/>
    <w:rsid w:val="7F3C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Plain Text"/>
    <w:basedOn w:val="1"/>
    <w:link w:val="8"/>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8">
    <w:name w:val="纯文本 Char"/>
    <w:basedOn w:val="6"/>
    <w:link w:val="2"/>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2021-03-25T11:30:00Z</dcterms:created>
  <dc:creator>Administrator</dc:creator>
  <cp:lastModifiedBy>aycjdbgs</cp:lastModifiedBy>
  <cp:lastPrinted>2022-01-07T09:34:00Z</cp:lastPrinted>
  <dcterms:modified xsi:type="dcterms:W3CDTF">2022-01-19T10:10:54Z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B365E52875DF4264B8EFFFFCF7C64B99</vt:lpwstr>
  </property>
</Properties>
</file>