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746FC"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行政处罚立案依据</w:t>
      </w:r>
    </w:p>
    <w:p w14:paraId="06F1DCD6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B39C54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本机关行政处罚立案依据是《中华人民共和国行政处罚法》第五十四条“行政机关发现公民、法人或者其他组织有依法应当给予行政外罚的行为的，必须全面、客观，公正地调查，收集有关证据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必要时，依照法律，法规的规定，可以进行检查。符合立案标准的，行政机关应当及时立案”；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FjN2ZhZDgwZTkyZmFjODNlNDIyYTdhNzJkYTA2MTMifQ=="/>
  </w:docVars>
  <w:rsids>
    <w:rsidRoot w:val="000F0F9A"/>
    <w:rsid w:val="000F0F9A"/>
    <w:rsid w:val="00B84EAD"/>
    <w:rsid w:val="2B324EF0"/>
    <w:rsid w:val="393919FE"/>
    <w:rsid w:val="5489188C"/>
    <w:rsid w:val="685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223</Characters>
  <Lines>1</Lines>
  <Paragraphs>1</Paragraphs>
  <TotalTime>4</TotalTime>
  <ScaleCrop>false</ScaleCrop>
  <LinksUpToDate>false</LinksUpToDate>
  <CharactersWithSpaces>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2022-12-23T07:51:00Z</dcterms:created>
  <dc:creator>Customer</dc:creator>
  <cp:lastModifiedBy>WPS_1723079098</cp:lastModifiedBy>
  <dcterms:modified xsi:type="dcterms:W3CDTF">2025-04-15T06:47:00Z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17DE65FBDE45466BB7D0285B4491D6C1</vt:lpwstr>
  </property>
  <property fmtid="{D5CDD505-2E9C-101B-9397-08002B2CF9AE}" pid="4" name="KSOTemplateDocerSaveRecord">
    <vt:lpwstr>eyJoZGlkIjoiMTEyMzY3YWI0ZDUwNzViMDMzM2JjMDc1ODk3MDczY2UiLCJ1c2VySWQiOiIxNjIxMTA1Nzg5In0=</vt:lpwstr>
  </property>
</Properties>
</file>