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E1DAB">
      <w:pPr>
        <w:rPr>
          <w:rFonts w:hint="eastAsia" w:ascii="Times New Roman" w:hAnsi="Times New Roman" w:eastAsia="方正小标宋简体" w:cs="Times New Roman"/>
          <w:sz w:val="32"/>
          <w:szCs w:val="32"/>
          <w:lang w:eastAsia="zh-CN"/>
        </w:rPr>
      </w:pPr>
      <w:r>
        <w:rPr>
          <w:rFonts w:hint="eastAsia" w:ascii="Times New Roman" w:hAnsi="Times New Roman" w:eastAsia="方正小标宋简体"/>
          <w:sz w:val="32"/>
          <w:szCs w:val="32"/>
        </w:rPr>
        <w:t>附件</w:t>
      </w:r>
      <w:r>
        <w:rPr>
          <w:rFonts w:hint="eastAsia" w:eastAsia="方正小标宋简体" w:cs="Times New Roman"/>
          <w:sz w:val="32"/>
          <w:szCs w:val="32"/>
          <w:lang w:val="en-US" w:eastAsia="zh-CN"/>
        </w:rPr>
        <w:t>2</w:t>
      </w:r>
    </w:p>
    <w:p w14:paraId="0B74FD04">
      <w:pPr>
        <w:keepNext w:val="0"/>
        <w:keepLines w:val="0"/>
        <w:pageBreakBefore w:val="0"/>
        <w:widowControl w:val="0"/>
        <w:kinsoku/>
        <w:wordWrap/>
        <w:topLinePunct w:val="0"/>
        <w:bidi w:val="0"/>
        <w:adjustRightInd w:val="0"/>
        <w:snapToGrid w:val="0"/>
        <w:spacing w:line="560" w:lineRule="exact"/>
        <w:jc w:val="cente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pPr>
    </w:p>
    <w:p w14:paraId="755C8B11">
      <w:pPr>
        <w:keepNext w:val="0"/>
        <w:keepLines w:val="0"/>
        <w:pageBreakBefore w:val="0"/>
        <w:widowControl w:val="0"/>
        <w:kinsoku/>
        <w:wordWrap/>
        <w:topLinePunct w:val="0"/>
        <w:bidi w:val="0"/>
        <w:adjustRightInd w:val="0"/>
        <w:snapToGrid w:val="0"/>
        <w:spacing w:line="560" w:lineRule="exact"/>
        <w:jc w:val="cente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朝阳麦子店中铁电气化局集团有限公司</w:t>
      </w:r>
    </w:p>
    <w:p w14:paraId="695733DB">
      <w:pPr>
        <w:keepNext w:val="0"/>
        <w:keepLines w:val="0"/>
        <w:pageBreakBefore w:val="0"/>
        <w:widowControl w:val="0"/>
        <w:kinsoku/>
        <w:wordWrap/>
        <w:topLinePunct w:val="0"/>
        <w:bidi w:val="0"/>
        <w:adjustRightInd w:val="0"/>
        <w:snapToGrid w:val="0"/>
        <w:spacing w:line="560" w:lineRule="exact"/>
        <w:jc w:val="center"/>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9</w:t>
      </w:r>
      <w:r>
        <w:rPr>
          <w:rFonts w:hint="eastAsia" w:ascii="Times New Roman" w:hAnsi="Times New Roman" w:eastAsia="方正小标宋简体" w:cs="方正小标宋简体"/>
          <w:color w:val="000000" w:themeColor="text1"/>
          <w:sz w:val="44"/>
          <w:szCs w:val="44"/>
          <w14:textFill>
            <w14:solidFill>
              <w14:schemeClr w14:val="tx1"/>
            </w14:solidFill>
          </w14:textFill>
        </w:rPr>
        <w:t>·</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23</w:t>
      </w:r>
      <w:r>
        <w:rPr>
          <w:rFonts w:hint="eastAsia" w:ascii="Times New Roman" w:hAnsi="Times New Roman" w:eastAsia="方正小标宋简体" w:cs="方正小标宋简体"/>
          <w:color w:val="000000" w:themeColor="text1"/>
          <w:sz w:val="44"/>
          <w:szCs w:val="44"/>
          <w14:textFill>
            <w14:solidFill>
              <w14:schemeClr w14:val="tx1"/>
            </w14:solidFill>
          </w14:textFill>
        </w:rPr>
        <w:t>”</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一般触电</w:t>
      </w:r>
      <w:r>
        <w:rPr>
          <w:rFonts w:hint="eastAsia" w:ascii="Times New Roman" w:hAnsi="Times New Roman" w:eastAsia="方正小标宋简体" w:cs="方正小标宋简体"/>
          <w:color w:val="000000" w:themeColor="text1"/>
          <w:sz w:val="44"/>
          <w:szCs w:val="44"/>
          <w14:textFill>
            <w14:solidFill>
              <w14:schemeClr w14:val="tx1"/>
            </w14:solidFill>
          </w14:textFill>
        </w:rPr>
        <w:t>事故调查报告</w:t>
      </w:r>
    </w:p>
    <w:p w14:paraId="3E50F747">
      <w:pPr>
        <w:keepNext w:val="0"/>
        <w:keepLines w:val="0"/>
        <w:pageBreakBefore w:val="0"/>
        <w:widowControl w:val="0"/>
        <w:kinsoku/>
        <w:wordWrap/>
        <w:topLinePunct w:val="0"/>
        <w:bidi w:val="0"/>
        <w:spacing w:line="560" w:lineRule="exact"/>
        <w:ind w:firstLine="640" w:firstLineChars="200"/>
        <w:textAlignment w:val="baseline"/>
        <w:rPr>
          <w:rFonts w:ascii="Times New Roman" w:hAnsi="Times New Roman" w:eastAsia="仿宋_GB2312"/>
          <w:color w:val="000000" w:themeColor="text1"/>
          <w:sz w:val="32"/>
          <w:szCs w:val="32"/>
          <w14:textFill>
            <w14:solidFill>
              <w14:schemeClr w14:val="tx1"/>
            </w14:solidFill>
          </w14:textFill>
        </w:rPr>
      </w:pPr>
    </w:p>
    <w:p w14:paraId="1FAB0163">
      <w:pPr>
        <w:keepNext w:val="0"/>
        <w:keepLines w:val="0"/>
        <w:pageBreakBefore w:val="0"/>
        <w:widowControl w:val="0"/>
        <w:kinsoku/>
        <w:wordWrap/>
        <w:topLinePunct w:val="0"/>
        <w:bidi w:val="0"/>
        <w:spacing w:line="560" w:lineRule="exact"/>
        <w:ind w:firstLine="640" w:firstLineChars="200"/>
        <w:textAlignment w:val="baseline"/>
        <w:rPr>
          <w:rFonts w:ascii="Times New Roman" w:hAnsi="Times New Roman" w:eastAsia="仿宋_GB2312"/>
          <w:color w:val="000000" w:themeColor="text1"/>
          <w:sz w:val="32"/>
          <w:szCs w:val="32"/>
          <w14:textFill>
            <w14:solidFill>
              <w14:schemeClr w14:val="tx1"/>
            </w14:solidFill>
          </w14:textFill>
        </w:rPr>
      </w:pPr>
      <w:r>
        <w:rPr>
          <w:rStyle w:val="24"/>
          <w:rFonts w:hint="default" w:ascii="Times New Roman" w:hAnsi="Times New Roman" w:eastAsia="仿宋_GB2312" w:cs="Times New Roman"/>
          <w:b w:val="0"/>
          <w:bCs/>
          <w:i w:val="0"/>
          <w:caps w:val="0"/>
          <w:spacing w:val="0"/>
          <w:kern w:val="44"/>
          <w:sz w:val="32"/>
          <w:szCs w:val="32"/>
          <w:vertAlign w:val="baseline"/>
        </w:rPr>
        <w:t>2023年</w:t>
      </w:r>
      <w:r>
        <w:rPr>
          <w:rStyle w:val="24"/>
          <w:rFonts w:hint="eastAsia" w:ascii="Times New Roman" w:hAnsi="Times New Roman" w:eastAsia="仿宋_GB2312" w:cs="Times New Roman"/>
          <w:b w:val="0"/>
          <w:bCs/>
          <w:i w:val="0"/>
          <w:caps w:val="0"/>
          <w:spacing w:val="0"/>
          <w:kern w:val="44"/>
          <w:sz w:val="32"/>
          <w:szCs w:val="32"/>
          <w:vertAlign w:val="baseline"/>
          <w:lang w:val="en-US" w:eastAsia="zh-CN"/>
        </w:rPr>
        <w:t>9</w:t>
      </w:r>
      <w:r>
        <w:rPr>
          <w:rStyle w:val="24"/>
          <w:rFonts w:hint="default" w:ascii="Times New Roman" w:hAnsi="Times New Roman" w:eastAsia="仿宋_GB2312" w:cs="Times New Roman"/>
          <w:b w:val="0"/>
          <w:bCs/>
          <w:i w:val="0"/>
          <w:caps w:val="0"/>
          <w:spacing w:val="0"/>
          <w:kern w:val="44"/>
          <w:sz w:val="32"/>
          <w:szCs w:val="32"/>
          <w:vertAlign w:val="baseline"/>
        </w:rPr>
        <w:t>月2</w:t>
      </w:r>
      <w:r>
        <w:rPr>
          <w:rStyle w:val="24"/>
          <w:rFonts w:hint="eastAsia" w:ascii="Times New Roman" w:hAnsi="Times New Roman" w:eastAsia="仿宋_GB2312" w:cs="Times New Roman"/>
          <w:b w:val="0"/>
          <w:bCs/>
          <w:i w:val="0"/>
          <w:caps w:val="0"/>
          <w:spacing w:val="0"/>
          <w:kern w:val="44"/>
          <w:sz w:val="32"/>
          <w:szCs w:val="32"/>
          <w:vertAlign w:val="baseline"/>
          <w:lang w:val="en-US" w:eastAsia="zh-CN"/>
        </w:rPr>
        <w:t>3</w:t>
      </w:r>
      <w:r>
        <w:rPr>
          <w:rStyle w:val="24"/>
          <w:rFonts w:hint="default" w:ascii="Times New Roman" w:hAnsi="Times New Roman" w:eastAsia="仿宋_GB2312" w:cs="Times New Roman"/>
          <w:b w:val="0"/>
          <w:bCs/>
          <w:i w:val="0"/>
          <w:caps w:val="0"/>
          <w:spacing w:val="0"/>
          <w:kern w:val="44"/>
          <w:sz w:val="32"/>
          <w:szCs w:val="32"/>
          <w:vertAlign w:val="baseline"/>
        </w:rPr>
        <w:t>日</w:t>
      </w:r>
      <w:r>
        <w:rPr>
          <w:rStyle w:val="24"/>
          <w:rFonts w:hint="eastAsia" w:ascii="Times New Roman" w:hAnsi="Times New Roman" w:eastAsia="仿宋_GB2312" w:cs="Times New Roman"/>
          <w:b w:val="0"/>
          <w:bCs/>
          <w:i w:val="0"/>
          <w:caps w:val="0"/>
          <w:spacing w:val="0"/>
          <w:kern w:val="44"/>
          <w:sz w:val="32"/>
          <w:szCs w:val="32"/>
          <w:vertAlign w:val="baseline"/>
          <w:lang w:val="en-US" w:eastAsia="zh-CN"/>
        </w:rPr>
        <w:t>18</w:t>
      </w:r>
      <w:r>
        <w:rPr>
          <w:rStyle w:val="24"/>
          <w:rFonts w:hint="default" w:ascii="Times New Roman" w:hAnsi="Times New Roman" w:eastAsia="仿宋_GB2312" w:cs="Times New Roman"/>
          <w:b w:val="0"/>
          <w:bCs/>
          <w:i w:val="0"/>
          <w:caps w:val="0"/>
          <w:spacing w:val="0"/>
          <w:kern w:val="44"/>
          <w:sz w:val="32"/>
          <w:szCs w:val="32"/>
          <w:vertAlign w:val="baseline"/>
        </w:rPr>
        <w:t>时</w:t>
      </w:r>
      <w:r>
        <w:rPr>
          <w:rStyle w:val="24"/>
          <w:rFonts w:hint="eastAsia" w:ascii="Times New Roman" w:hAnsi="Times New Roman" w:eastAsia="仿宋_GB2312" w:cs="Times New Roman"/>
          <w:b w:val="0"/>
          <w:bCs/>
          <w:i w:val="0"/>
          <w:caps w:val="0"/>
          <w:spacing w:val="0"/>
          <w:kern w:val="44"/>
          <w:sz w:val="32"/>
          <w:szCs w:val="32"/>
          <w:vertAlign w:val="baseline"/>
          <w:lang w:eastAsia="zh-CN"/>
        </w:rPr>
        <w:t>许</w:t>
      </w:r>
      <w:r>
        <w:rPr>
          <w:rStyle w:val="24"/>
          <w:rFonts w:hint="default" w:ascii="Times New Roman" w:hAnsi="Times New Roman" w:eastAsia="仿宋_GB2312" w:cs="Times New Roman"/>
          <w:b w:val="0"/>
          <w:bCs/>
          <w:i w:val="0"/>
          <w:caps w:val="0"/>
          <w:spacing w:val="0"/>
          <w:kern w:val="44"/>
          <w:sz w:val="32"/>
          <w:szCs w:val="32"/>
          <w:vertAlign w:val="baseline"/>
        </w:rPr>
        <w:t>，</w:t>
      </w:r>
      <w:r>
        <w:rPr>
          <w:rFonts w:hint="eastAsia" w:ascii="Times New Roman" w:hAnsi="Times New Roman" w:eastAsia="仿宋_GB2312"/>
          <w:color w:val="000000" w:themeColor="text1"/>
          <w:sz w:val="32"/>
          <w:szCs w:val="32"/>
          <w:lang w:val="en-US" w:eastAsia="zh-CN"/>
          <w14:textFill>
            <w14:solidFill>
              <w14:schemeClr w14:val="tx1"/>
            </w14:solidFill>
          </w14:textFill>
        </w:rPr>
        <w:t>朝阳区麦子店街道地铁十二号线三元桥站负二层变电所直流开关室内发生一起触电事故</w:t>
      </w:r>
      <w:r>
        <w:rPr>
          <w:rFonts w:hint="eastAsia" w:ascii="Times New Roman" w:hAnsi="Times New Roman" w:eastAsia="仿宋_GB2312"/>
          <w:color w:val="000000" w:themeColor="text1"/>
          <w:sz w:val="32"/>
          <w:szCs w:val="32"/>
          <w14:textFill>
            <w14:solidFill>
              <w14:schemeClr w14:val="tx1"/>
            </w14:solidFill>
          </w14:textFill>
        </w:rPr>
        <w:t>，造成</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人死亡。</w:t>
      </w:r>
    </w:p>
    <w:p w14:paraId="5FCDA140">
      <w:pPr>
        <w:keepNext w:val="0"/>
        <w:keepLines w:val="0"/>
        <w:pageBreakBefore w:val="0"/>
        <w:widowControl w:val="0"/>
        <w:kinsoku/>
        <w:wordWrap/>
        <w:topLinePunct w:val="0"/>
        <w:bidi w:val="0"/>
        <w:spacing w:line="560" w:lineRule="exact"/>
        <w:ind w:firstLine="640" w:firstLineChars="200"/>
        <w:rPr>
          <w:rFonts w:hint="eastAsia" w:ascii="Times New Roman" w:hAnsi="Times New Roman" w:eastAsia="仿宋_GB2312" w:cs="仿宋_GB2312"/>
          <w:color w:val="0D0D0D"/>
          <w:sz w:val="32"/>
          <w:szCs w:val="32"/>
          <w:lang w:eastAsia="zh-CN"/>
        </w:rPr>
      </w:pPr>
      <w:r>
        <w:rPr>
          <w:rFonts w:hint="eastAsia" w:ascii="Times New Roman" w:hAnsi="Times New Roman" w:eastAsia="仿宋_GB2312"/>
          <w:color w:val="000000" w:themeColor="text1"/>
          <w:sz w:val="32"/>
          <w:szCs w:val="32"/>
          <w14:textFill>
            <w14:solidFill>
              <w14:schemeClr w14:val="tx1"/>
            </w14:solidFill>
          </w14:textFill>
        </w:rPr>
        <w:t>接事故报告后，区应急局、</w:t>
      </w:r>
      <w:r>
        <w:rPr>
          <w:rFonts w:hint="eastAsia" w:ascii="Times New Roman" w:hAnsi="Times New Roman" w:eastAsia="仿宋_GB2312" w:cs="仿宋_GB2312"/>
          <w:color w:val="000000" w:themeColor="text1"/>
          <w:sz w:val="32"/>
          <w:szCs w:val="32"/>
          <w14:textFill>
            <w14:solidFill>
              <w14:schemeClr w14:val="tx1"/>
            </w14:solidFill>
          </w14:textFill>
        </w:rPr>
        <w:t>公安</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公交</w:t>
      </w:r>
      <w:r>
        <w:rPr>
          <w:rFonts w:hint="eastAsia" w:ascii="Times New Roman" w:hAnsi="Times New Roman" w:eastAsia="仿宋_GB2312" w:cs="仿宋_GB2312"/>
          <w:color w:val="000000" w:themeColor="text1"/>
          <w:sz w:val="32"/>
          <w:szCs w:val="32"/>
          <w14:textFill>
            <w14:solidFill>
              <w14:schemeClr w14:val="tx1"/>
            </w14:solidFill>
          </w14:textFill>
        </w:rPr>
        <w:t>分局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区住建委</w:t>
      </w:r>
      <w:r>
        <w:rPr>
          <w:rFonts w:hint="eastAsia" w:ascii="Times New Roman" w:hAnsi="Times New Roman" w:eastAsia="仿宋_GB2312"/>
          <w:color w:val="000000" w:themeColor="text1"/>
          <w:sz w:val="32"/>
          <w:szCs w:val="32"/>
          <w14:textFill>
            <w14:solidFill>
              <w14:schemeClr w14:val="tx1"/>
            </w14:solidFill>
          </w14:textFill>
        </w:rPr>
        <w:t>等有关部门领导立即赶赴现场，组织指导善后工作。依据</w:t>
      </w:r>
      <w:r>
        <w:rPr>
          <w:rFonts w:hint="eastAsia" w:ascii="Times New Roman" w:hAnsi="Times New Roman" w:eastAsia="仿宋_GB2312" w:cs="仿宋_GB2312"/>
          <w:color w:val="0D0D0D"/>
          <w:sz w:val="32"/>
          <w:szCs w:val="32"/>
        </w:rPr>
        <w:t>《中华人民共和国安全生产法》</w:t>
      </w:r>
      <w:r>
        <w:rPr>
          <w:rFonts w:hint="eastAsia" w:ascii="Times New Roman" w:hAnsi="Times New Roman" w:eastAsia="仿宋_GB2312"/>
          <w:color w:val="000000" w:themeColor="text1"/>
          <w:sz w:val="32"/>
          <w:szCs w:val="32"/>
          <w:highlight w:val="none"/>
          <w14:textFill>
            <w14:solidFill>
              <w14:schemeClr w14:val="tx1"/>
            </w14:solidFill>
          </w14:textFill>
        </w:rPr>
        <w:t>《生产安全事故报告和调查处理条例》</w:t>
      </w:r>
      <w:r>
        <w:rPr>
          <w:rFonts w:hint="eastAsia" w:ascii="Times New Roman" w:hAnsi="Times New Roman" w:eastAsia="仿宋_GB2312"/>
          <w:color w:val="000000" w:themeColor="text1"/>
          <w:sz w:val="32"/>
          <w:szCs w:val="32"/>
          <w14:textFill>
            <w14:solidFill>
              <w14:schemeClr w14:val="tx1"/>
            </w14:solidFill>
          </w14:textFill>
        </w:rPr>
        <w:t>和朝阳区政府的授权，</w:t>
      </w:r>
      <w:r>
        <w:rPr>
          <w:rFonts w:hint="eastAsia" w:ascii="Times New Roman" w:hAnsi="Times New Roman" w:eastAsia="仿宋_GB2312"/>
          <w:color w:val="000000" w:themeColor="text1"/>
          <w:sz w:val="32"/>
          <w:szCs w:val="32"/>
          <w:lang w:val="en-US" w:eastAsia="zh-CN"/>
          <w14:textFill>
            <w14:solidFill>
              <w14:schemeClr w14:val="tx1"/>
            </w14:solidFill>
          </w14:textFill>
        </w:rPr>
        <w:t>由</w:t>
      </w:r>
      <w:r>
        <w:rPr>
          <w:rFonts w:hint="eastAsia" w:ascii="Times New Roman" w:hAnsi="Times New Roman" w:eastAsia="仿宋_GB2312" w:cs="仿宋_GB2312"/>
          <w:color w:val="000000" w:themeColor="text1"/>
          <w:sz w:val="32"/>
          <w:szCs w:val="32"/>
          <w14:textFill>
            <w14:solidFill>
              <w14:schemeClr w14:val="tx1"/>
            </w14:solidFill>
          </w14:textFill>
        </w:rPr>
        <w:t>区应急局、公安</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公交</w:t>
      </w:r>
      <w:r>
        <w:rPr>
          <w:rFonts w:hint="eastAsia" w:ascii="Times New Roman" w:hAnsi="Times New Roman" w:eastAsia="仿宋_GB2312" w:cs="仿宋_GB2312"/>
          <w:color w:val="000000" w:themeColor="text1"/>
          <w:sz w:val="32"/>
          <w:szCs w:val="32"/>
          <w14:textFill>
            <w14:solidFill>
              <w14:schemeClr w14:val="tx1"/>
            </w14:solidFill>
          </w14:textFill>
        </w:rPr>
        <w:t>分局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区总工会、区司法局、区人力社保局</w:t>
      </w:r>
      <w:r>
        <w:rPr>
          <w:rFonts w:hint="eastAsia" w:ascii="Times New Roman" w:hAnsi="Times New Roman" w:eastAsia="仿宋_GB2312"/>
          <w:color w:val="000000" w:themeColor="text1"/>
          <w:sz w:val="32"/>
          <w:szCs w:val="32"/>
          <w14:textFill>
            <w14:solidFill>
              <w14:schemeClr w14:val="tx1"/>
            </w14:solidFill>
          </w14:textFill>
        </w:rPr>
        <w:t>组成生产安全事故调查组，同时邀请区纪委区监委参与事故调查</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事故调查组聘请北京市特种设备检验检测研究院对</w:t>
      </w:r>
      <w:r>
        <w:rPr>
          <w:rFonts w:hint="eastAsia" w:ascii="Times New Roman" w:hAnsi="Times New Roman" w:eastAsia="仿宋_GB2312" w:cs="仿宋_GB2312"/>
          <w:color w:val="0D0D0D"/>
          <w:sz w:val="32"/>
          <w:szCs w:val="32"/>
          <w:lang w:val="en-US" w:eastAsia="zh-CN"/>
        </w:rPr>
        <w:t>有关物证</w:t>
      </w:r>
      <w:r>
        <w:rPr>
          <w:rFonts w:hint="eastAsia" w:ascii="Times New Roman" w:hAnsi="Times New Roman" w:eastAsia="仿宋_GB2312" w:cs="仿宋_GB2312"/>
          <w:color w:val="0D0D0D"/>
          <w:sz w:val="32"/>
          <w:szCs w:val="32"/>
        </w:rPr>
        <w:t>开展检测分析</w:t>
      </w:r>
      <w:r>
        <w:rPr>
          <w:rFonts w:hint="eastAsia" w:ascii="Times New Roman" w:hAnsi="Times New Roman" w:eastAsia="仿宋_GB2312" w:cs="仿宋_GB2312"/>
          <w:color w:val="0D0D0D"/>
          <w:sz w:val="32"/>
          <w:szCs w:val="32"/>
          <w:lang w:eastAsia="zh-CN"/>
        </w:rPr>
        <w:t>，</w:t>
      </w:r>
      <w:r>
        <w:rPr>
          <w:rFonts w:hint="eastAsia" w:ascii="Times New Roman" w:hAnsi="Times New Roman" w:eastAsia="仿宋_GB2312" w:cs="仿宋_GB2312"/>
          <w:color w:val="0D0D0D"/>
          <w:sz w:val="32"/>
          <w:szCs w:val="32"/>
          <w:lang w:val="en-US" w:eastAsia="zh-CN"/>
        </w:rPr>
        <w:t>并对</w:t>
      </w:r>
      <w:r>
        <w:rPr>
          <w:rFonts w:hint="eastAsia" w:ascii="Times New Roman" w:hAnsi="Times New Roman" w:eastAsia="仿宋_GB2312" w:cs="仿宋_GB2312"/>
          <w:color w:val="0D0D0D"/>
          <w:sz w:val="32"/>
          <w:szCs w:val="32"/>
        </w:rPr>
        <w:t>事故直接原因</w:t>
      </w:r>
      <w:r>
        <w:rPr>
          <w:rFonts w:hint="eastAsia" w:ascii="Times New Roman" w:hAnsi="Times New Roman" w:eastAsia="仿宋_GB2312" w:cs="仿宋_GB2312"/>
          <w:color w:val="0D0D0D"/>
          <w:sz w:val="32"/>
          <w:szCs w:val="32"/>
          <w:lang w:val="en-US" w:eastAsia="zh-CN"/>
        </w:rPr>
        <w:t>进行技术分析</w:t>
      </w:r>
      <w:r>
        <w:rPr>
          <w:rFonts w:hint="eastAsia" w:ascii="Times New Roman" w:hAnsi="Times New Roman" w:eastAsia="仿宋_GB2312" w:cs="仿宋_GB2312"/>
          <w:color w:val="0D0D0D"/>
          <w:sz w:val="32"/>
          <w:szCs w:val="32"/>
          <w:lang w:eastAsia="zh-CN"/>
        </w:rPr>
        <w:t>。</w:t>
      </w:r>
    </w:p>
    <w:p w14:paraId="3E78818B">
      <w:pPr>
        <w:keepNext w:val="0"/>
        <w:keepLines w:val="0"/>
        <w:pageBreakBefore w:val="0"/>
        <w:widowControl w:val="0"/>
        <w:kinsoku/>
        <w:wordWrap/>
        <w:topLinePunct w:val="0"/>
        <w:bidi w:val="0"/>
        <w:spacing w:line="560" w:lineRule="exact"/>
        <w:ind w:firstLine="640" w:firstLineChars="200"/>
        <w:rPr>
          <w:rFonts w:hint="eastAsia" w:ascii="Times New Roman" w:hAnsi="Times New Roman" w:eastAsia="仿宋_GB2312" w:cs="仿宋_GB2312"/>
          <w:color w:val="0D0D0D"/>
          <w:sz w:val="32"/>
          <w:szCs w:val="32"/>
        </w:rPr>
      </w:pPr>
      <w:r>
        <w:rPr>
          <w:rFonts w:hint="eastAsia" w:ascii="Times New Roman" w:hAnsi="Times New Roman" w:eastAsia="仿宋_GB2312" w:cs="仿宋_GB2312"/>
          <w:color w:val="0D0D0D"/>
          <w:sz w:val="32"/>
          <w:szCs w:val="32"/>
        </w:rPr>
        <w:t>事故调查组按照“科学严谨、依法依规、实事求是、注重实效”和“四不放过”的原则，通过现场勘查、调阅资料、调查</w:t>
      </w:r>
      <w:r>
        <w:rPr>
          <w:rFonts w:hint="eastAsia" w:ascii="Times New Roman" w:hAnsi="Times New Roman" w:eastAsia="仿宋_GB2312" w:cs="仿宋_GB2312"/>
          <w:color w:val="0D0D0D"/>
          <w:sz w:val="32"/>
          <w:szCs w:val="32"/>
          <w:lang w:val="en-US" w:eastAsia="zh-CN"/>
        </w:rPr>
        <w:t>询问</w:t>
      </w:r>
      <w:r>
        <w:rPr>
          <w:rFonts w:hint="eastAsia" w:ascii="Times New Roman" w:hAnsi="Times New Roman" w:eastAsia="仿宋_GB2312" w:cs="仿宋_GB2312"/>
          <w:color w:val="0D0D0D"/>
          <w:sz w:val="32"/>
          <w:szCs w:val="32"/>
        </w:rPr>
        <w:t>、检测鉴定，查明了事故经过</w:t>
      </w:r>
      <w:r>
        <w:rPr>
          <w:rFonts w:hint="eastAsia" w:ascii="Times New Roman" w:hAnsi="Times New Roman" w:eastAsia="仿宋_GB2312" w:cs="仿宋_GB2312"/>
          <w:color w:val="0D0D0D"/>
          <w:sz w:val="32"/>
          <w:szCs w:val="32"/>
          <w:lang w:val="en-US" w:eastAsia="zh-CN"/>
        </w:rPr>
        <w:t>和</w:t>
      </w:r>
      <w:r>
        <w:rPr>
          <w:rFonts w:hint="eastAsia" w:ascii="Times New Roman" w:hAnsi="Times New Roman" w:eastAsia="仿宋_GB2312" w:cs="仿宋_GB2312"/>
          <w:color w:val="0D0D0D"/>
          <w:sz w:val="32"/>
          <w:szCs w:val="32"/>
        </w:rPr>
        <w:t>原因，认定了事故性质和责任，提出了对事故责任单位和人员的处理建议，</w:t>
      </w:r>
      <w:r>
        <w:rPr>
          <w:rFonts w:hint="eastAsia" w:ascii="Times New Roman" w:hAnsi="Times New Roman" w:eastAsia="仿宋_GB2312" w:cs="仿宋_GB2312"/>
          <w:color w:val="0D0D0D"/>
          <w:sz w:val="32"/>
          <w:szCs w:val="32"/>
          <w:lang w:val="en-US" w:eastAsia="zh-CN"/>
        </w:rPr>
        <w:t>并</w:t>
      </w:r>
      <w:r>
        <w:rPr>
          <w:rFonts w:hint="eastAsia" w:ascii="Times New Roman" w:hAnsi="Times New Roman" w:eastAsia="仿宋_GB2312" w:cs="仿宋_GB2312"/>
          <w:color w:val="0D0D0D"/>
          <w:sz w:val="32"/>
          <w:szCs w:val="32"/>
        </w:rPr>
        <w:t>提出了整改和防范措施。</w:t>
      </w:r>
    </w:p>
    <w:p w14:paraId="745742E6">
      <w:pPr>
        <w:keepNext w:val="0"/>
        <w:keepLines w:val="0"/>
        <w:pageBreakBefore w:val="0"/>
        <w:widowControl w:val="0"/>
        <w:kinsoku/>
        <w:wordWrap/>
        <w:topLinePunct w:val="0"/>
        <w:bidi w:val="0"/>
        <w:spacing w:line="560" w:lineRule="exact"/>
        <w:ind w:firstLine="640" w:firstLineChars="200"/>
        <w:rPr>
          <w:rFonts w:hint="default" w:ascii="Times New Roman" w:hAnsi="Times New Roman" w:eastAsia="仿宋_GB2312" w:cs="仿宋_GB2312"/>
          <w:color w:val="0D0D0D"/>
          <w:sz w:val="32"/>
          <w:szCs w:val="32"/>
          <w:lang w:val="en-US" w:eastAsia="zh-CN"/>
        </w:rPr>
      </w:pPr>
      <w:r>
        <w:rPr>
          <w:rFonts w:hint="eastAsia" w:ascii="Times New Roman" w:hAnsi="Times New Roman" w:eastAsia="仿宋_GB2312" w:cs="仿宋_GB2312"/>
          <w:color w:val="0D0D0D"/>
          <w:sz w:val="32"/>
          <w:szCs w:val="32"/>
        </w:rPr>
        <w:t>经调查认定，</w:t>
      </w:r>
      <w:r>
        <w:rPr>
          <w:rFonts w:hint="eastAsia" w:ascii="Times New Roman" w:hAnsi="Times New Roman" w:eastAsia="仿宋_GB2312" w:cs="仿宋_GB2312"/>
          <w:color w:val="0D0D0D"/>
          <w:sz w:val="32"/>
          <w:szCs w:val="32"/>
          <w:lang w:val="en-US" w:eastAsia="zh-CN"/>
        </w:rPr>
        <w:t>朝阳麦子店中铁电气化局集团有限公司“9·23”一般触电事故是一起因巡检人员违章作业，事发单位安全管理不力造成的生产安全责任事故。</w:t>
      </w:r>
    </w:p>
    <w:p w14:paraId="184AE60C">
      <w:pPr>
        <w:keepNext w:val="0"/>
        <w:keepLines w:val="0"/>
        <w:pageBreakBefore w:val="0"/>
        <w:widowControl w:val="0"/>
        <w:numPr>
          <w:ilvl w:val="0"/>
          <w:numId w:val="1"/>
        </w:numPr>
        <w:kinsoku/>
        <w:wordWrap/>
        <w:topLinePunct w:val="0"/>
        <w:bidi w:val="0"/>
        <w:spacing w:line="560" w:lineRule="exact"/>
        <w:ind w:left="420" w:leftChars="200" w:firstLine="320" w:firstLineChars="100"/>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黑体" w:cs="黑体"/>
          <w:bCs/>
          <w:sz w:val="32"/>
          <w:szCs w:val="32"/>
          <w:lang w:eastAsia="zh-CN"/>
        </w:rPr>
        <w:t>事故</w:t>
      </w:r>
      <w:r>
        <w:rPr>
          <w:rFonts w:hint="eastAsia" w:ascii="Times New Roman" w:hAnsi="Times New Roman" w:eastAsia="黑体" w:cs="黑体"/>
          <w:bCs/>
          <w:sz w:val="32"/>
          <w:szCs w:val="32"/>
        </w:rPr>
        <w:t>基本情况</w:t>
      </w:r>
    </w:p>
    <w:p w14:paraId="78675C95">
      <w:pPr>
        <w:keepNext w:val="0"/>
        <w:keepLines w:val="0"/>
        <w:pageBreakBefore w:val="0"/>
        <w:widowControl w:val="0"/>
        <w:kinsoku/>
        <w:wordWrap/>
        <w:topLinePunct w:val="0"/>
        <w:bidi w:val="0"/>
        <w:spacing w:line="560" w:lineRule="exact"/>
        <w:ind w:left="420" w:leftChars="200"/>
        <w:rPr>
          <w:rFonts w:hint="default"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（一）事故</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相关单位基本情况</w:t>
      </w:r>
    </w:p>
    <w:p w14:paraId="17F9E24B">
      <w:pPr>
        <w:keepNext w:val="0"/>
        <w:keepLines w:val="0"/>
        <w:pageBreakBefore w:val="0"/>
        <w:widowControl w:val="0"/>
        <w:kinsoku/>
        <w:wordWrap/>
        <w:topLinePunct w:val="0"/>
        <w:bidi w:val="0"/>
        <w:spacing w:line="56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D0D0D"/>
          <w:sz w:val="32"/>
          <w:szCs w:val="32"/>
          <w:lang w:val="en-US" w:eastAsia="zh-CN"/>
        </w:rPr>
        <w:t>中铁电气化局集团有限公司</w:t>
      </w:r>
      <w:r>
        <w:rPr>
          <w:rFonts w:hint="eastAsia" w:ascii="Times New Roman" w:hAnsi="Times New Roman" w:eastAsia="仿宋_GB2312"/>
          <w:color w:val="000000" w:themeColor="text1"/>
          <w:sz w:val="32"/>
          <w:szCs w:val="32"/>
          <w14:textFill>
            <w14:solidFill>
              <w14:schemeClr w14:val="tx1"/>
            </w14:solidFill>
          </w14:textFill>
        </w:rPr>
        <w:t>（以下简称“</w:t>
      </w:r>
      <w:r>
        <w:rPr>
          <w:rFonts w:hint="eastAsia" w:ascii="Times New Roman" w:hAnsi="Times New Roman" w:eastAsia="仿宋_GB2312"/>
          <w:color w:val="000000" w:themeColor="text1"/>
          <w:sz w:val="32"/>
          <w:szCs w:val="32"/>
          <w:lang w:val="en-US" w:eastAsia="zh-CN"/>
          <w14:textFill>
            <w14:solidFill>
              <w14:schemeClr w14:val="tx1"/>
            </w14:solidFill>
          </w14:textFill>
        </w:rPr>
        <w:t>中铁电气局</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法定代表人豆保信</w:t>
      </w:r>
      <w:r>
        <w:rPr>
          <w:rFonts w:hint="eastAsia" w:ascii="Times New Roman" w:hAnsi="Times New Roman" w:eastAsia="仿宋_GB2312"/>
          <w:color w:val="000000" w:themeColor="text1"/>
          <w:sz w:val="32"/>
          <w:szCs w:val="32"/>
          <w14:textFill>
            <w14:solidFill>
              <w14:schemeClr w14:val="tx1"/>
            </w14:solidFill>
          </w14:textFill>
        </w:rPr>
        <w:t>。统一社会信用代码：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91110000625906144E</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注册地址</w:t>
      </w:r>
      <w:r>
        <w:rPr>
          <w:rFonts w:hint="eastAsia" w:ascii="Times New Roman" w:hAnsi="Times New Roman" w:eastAsia="仿宋_GB2312"/>
          <w:color w:val="000000" w:themeColor="text1"/>
          <w:sz w:val="32"/>
          <w:szCs w:val="32"/>
          <w14:textFill>
            <w14:solidFill>
              <w14:schemeClr w14:val="tx1"/>
            </w14:solidFill>
          </w14:textFill>
        </w:rPr>
        <w:t>为</w:t>
      </w:r>
      <w:r>
        <w:rPr>
          <w:rFonts w:hint="eastAsia" w:ascii="Times New Roman" w:hAnsi="Times New Roman" w:eastAsia="仿宋_GB2312"/>
          <w:color w:val="000000" w:themeColor="text1"/>
          <w:sz w:val="32"/>
          <w:szCs w:val="32"/>
          <w:lang w:val="en-US" w:eastAsia="zh-CN"/>
          <w14:textFill>
            <w14:solidFill>
              <w14:schemeClr w14:val="tx1"/>
            </w14:solidFill>
          </w14:textFill>
        </w:rPr>
        <w:t>北京市丰台区丰台路口139号202室</w:t>
      </w:r>
      <w:r>
        <w:rPr>
          <w:rFonts w:hint="eastAsia" w:ascii="Times New Roman" w:hAnsi="Times New Roman" w:eastAsia="仿宋_GB2312"/>
          <w:color w:val="000000" w:themeColor="text1"/>
          <w:sz w:val="32"/>
          <w:szCs w:val="32"/>
          <w14:textFill>
            <w14:solidFill>
              <w14:schemeClr w14:val="tx1"/>
            </w14:solidFill>
          </w14:textFill>
        </w:rPr>
        <w:t>，公司类型</w:t>
      </w:r>
      <w:r>
        <w:rPr>
          <w:rFonts w:hint="eastAsia" w:ascii="Times New Roman" w:hAnsi="Times New Roman" w:eastAsia="仿宋_GB2312"/>
          <w:color w:val="000000" w:themeColor="text1"/>
          <w:sz w:val="32"/>
          <w:szCs w:val="32"/>
          <w:lang w:eastAsia="zh-CN"/>
          <w14:textFill>
            <w14:solidFill>
              <w14:schemeClr w14:val="tx1"/>
            </w14:solidFill>
          </w14:textFill>
        </w:rPr>
        <w:t>为有限责任公司（法人独资）。</w:t>
      </w:r>
      <w:r>
        <w:rPr>
          <w:rFonts w:hint="eastAsia" w:ascii="Times New Roman" w:hAnsi="Times New Roman" w:eastAsia="仿宋_GB2312"/>
          <w:color w:val="000000" w:themeColor="text1"/>
          <w:sz w:val="32"/>
          <w:szCs w:val="32"/>
          <w14:textFill>
            <w14:solidFill>
              <w14:schemeClr w14:val="tx1"/>
            </w14:solidFill>
          </w14:textFill>
        </w:rPr>
        <w:t>经营范围：建设工程施工；建设工程设计；输电、供电、受电电力设施的安装、维修和试验；测绘服务；铁路运输基础设备制造；特种设备检验检测</w:t>
      </w:r>
      <w:r>
        <w:rPr>
          <w:rFonts w:hint="eastAsia" w:ascii="Times New Roman" w:hAnsi="Times New Roman" w:eastAsia="仿宋_GB2312"/>
          <w:color w:val="000000" w:themeColor="text1"/>
          <w:sz w:val="32"/>
          <w:szCs w:val="32"/>
          <w:lang w:val="en-US" w:eastAsia="zh-CN"/>
          <w14:textFill>
            <w14:solidFill>
              <w14:schemeClr w14:val="tx1"/>
            </w14:solidFill>
          </w14:textFill>
        </w:rPr>
        <w:t>等</w:t>
      </w:r>
      <w:r>
        <w:rPr>
          <w:rFonts w:hint="eastAsia" w:ascii="Times New Roman" w:hAnsi="Times New Roman" w:eastAsia="仿宋_GB2312"/>
          <w:color w:val="000000" w:themeColor="text1"/>
          <w:sz w:val="32"/>
          <w:szCs w:val="32"/>
          <w14:textFill>
            <w14:solidFill>
              <w14:schemeClr w14:val="tx1"/>
            </w14:solidFill>
          </w14:textFill>
        </w:rPr>
        <w:t>。</w:t>
      </w:r>
    </w:p>
    <w:p w14:paraId="1461F45E">
      <w:pPr>
        <w:keepNext w:val="0"/>
        <w:keepLines w:val="0"/>
        <w:pageBreakBefore w:val="0"/>
        <w:widowControl w:val="0"/>
        <w:numPr>
          <w:ilvl w:val="0"/>
          <w:numId w:val="0"/>
        </w:numPr>
        <w:kinsoku/>
        <w:wordWrap/>
        <w:topLinePunct w:val="0"/>
        <w:bidi w:val="0"/>
        <w:spacing w:line="560" w:lineRule="exact"/>
        <w:ind w:firstLine="640" w:firstLineChars="20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color w:val="000000" w:themeColor="text1"/>
          <w:kern w:val="2"/>
          <w:sz w:val="32"/>
          <w:szCs w:val="32"/>
          <w:lang w:val="en-US" w:eastAsia="zh-CN" w:bidi="ar-SA"/>
          <w14:textFill>
            <w14:solidFill>
              <w14:schemeClr w14:val="tx1"/>
            </w14:solidFill>
          </w14:textFill>
        </w:rPr>
        <w:t>（二）</w:t>
      </w:r>
      <w:r>
        <w:rPr>
          <w:rFonts w:hint="eastAsia" w:eastAsia="楷体_GB2312" w:cs="楷体_GB2312"/>
          <w:color w:val="000000" w:themeColor="text1"/>
          <w:kern w:val="2"/>
          <w:sz w:val="32"/>
          <w:szCs w:val="32"/>
          <w:lang w:val="en-US" w:eastAsia="zh-CN" w:bidi="ar-SA"/>
          <w14:textFill>
            <w14:solidFill>
              <w14:schemeClr w14:val="tx1"/>
            </w14:solidFill>
          </w14:textFill>
        </w:rPr>
        <w:t>地铁12号线</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基本情况</w:t>
      </w:r>
    </w:p>
    <w:p w14:paraId="68CEEE7D">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北京市轨道交通12号线是由北京市政府投资、北京市发改委立项、北京市轨道交通建设管理有限公司负责建设的地铁工程。12号线正线均为地下线，全长29.4km，于2016年12月18日开工，拟于2024年6月30日竣工，途经海淀区、西城区、东城区、朝阳区四个城区，设有21座车站，两端起始站分别为管庄路西口站和</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四季青桥站</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14:paraId="224BB3F2">
      <w:pPr>
        <w:pStyle w:val="15"/>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Theme="minorEastAsia" w:cstheme="minorEastAsia"/>
          <w:color w:val="000000" w:themeColor="text1"/>
          <w:kern w:val="2"/>
          <w:sz w:val="28"/>
          <w:szCs w:val="28"/>
          <w:lang w:val="en-US" w:eastAsia="zh-CN" w:bidi="ar-SA"/>
          <w14:textFill>
            <w14:solidFill>
              <w14:schemeClr w14:val="tx1"/>
            </w14:solidFill>
          </w14:textFill>
        </w:rPr>
        <w:drawing>
          <wp:anchor distT="0" distB="0" distL="114300" distR="114300" simplePos="0" relativeHeight="251665408" behindDoc="0" locked="0" layoutInCell="1" allowOverlap="1">
            <wp:simplePos x="0" y="0"/>
            <wp:positionH relativeFrom="column">
              <wp:posOffset>61595</wp:posOffset>
            </wp:positionH>
            <wp:positionV relativeFrom="page">
              <wp:posOffset>1619250</wp:posOffset>
            </wp:positionV>
            <wp:extent cx="5464810" cy="2278380"/>
            <wp:effectExtent l="9525" t="9525" r="12065" b="17145"/>
            <wp:wrapTopAndBottom/>
            <wp:docPr id="11" name="图片 11" descr="633c9bb15925f9db023f5bc85672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33c9bb15925f9db023f5bc8567211a"/>
                    <pic:cNvPicPr>
                      <a:picLocks noChangeAspect="1"/>
                    </pic:cNvPicPr>
                  </pic:nvPicPr>
                  <pic:blipFill>
                    <a:blip r:embed="rId6"/>
                    <a:stretch>
                      <a:fillRect/>
                    </a:stretch>
                  </pic:blipFill>
                  <pic:spPr>
                    <a:xfrm>
                      <a:off x="0" y="0"/>
                      <a:ext cx="5464810" cy="2278380"/>
                    </a:xfrm>
                    <a:prstGeom prst="rect">
                      <a:avLst/>
                    </a:prstGeom>
                    <a:ln>
                      <a:solidFill>
                        <a:schemeClr val="tx1"/>
                      </a:solidFill>
                    </a:ln>
                  </pic:spPr>
                </pic:pic>
              </a:graphicData>
            </a:graphic>
          </wp:anchor>
        </w:drawing>
      </w:r>
      <w:r>
        <w:rPr>
          <w:rFonts w:hint="eastAsia" w:ascii="Times New Roman" w:hAnsi="Times New Roman" w:eastAsiaTheme="minorEastAsia" w:cstheme="minorEastAsia"/>
          <w:sz w:val="28"/>
          <w:szCs w:val="28"/>
        </w:rPr>
        <w:t xml:space="preserve">图 </w:t>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SEQ 图 \* ARABIC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lang w:val="en-US" w:eastAsia="zh-CN"/>
        </w:rPr>
        <w:t xml:space="preserve"> 地铁12号线路线图</w:t>
      </w:r>
    </w:p>
    <w:p w14:paraId="6F5EB1B1">
      <w:pPr>
        <w:pStyle w:val="1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事发项目为供电及综合监控系统设备安装项目，总包单位为</w:t>
      </w:r>
      <w:r>
        <w:rPr>
          <w:rFonts w:hint="eastAsia" w:ascii="Times New Roman" w:hAnsi="Times New Roman" w:eastAsia="仿宋_GB2312"/>
          <w:color w:val="000000" w:themeColor="text1"/>
          <w:sz w:val="32"/>
          <w:szCs w:val="32"/>
          <w:lang w:val="en-US" w:eastAsia="zh-CN"/>
          <w14:textFill>
            <w14:solidFill>
              <w14:schemeClr w14:val="tx1"/>
            </w14:solidFill>
          </w14:textFill>
        </w:rPr>
        <w:t>中铁电气局，</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合同金额41987.13万元。</w:t>
      </w:r>
      <w:r>
        <w:rPr>
          <w:rFonts w:hint="eastAsia" w:eastAsia="仿宋_GB2312" w:cs="Times New Roman"/>
          <w:color w:val="000000" w:themeColor="text1"/>
          <w:kern w:val="2"/>
          <w:sz w:val="32"/>
          <w:szCs w:val="32"/>
          <w:lang w:val="en-US" w:eastAsia="zh-CN" w:bidi="ar-SA"/>
          <w14:textFill>
            <w14:solidFill>
              <w14:schemeClr w14:val="tx1"/>
            </w14:solidFill>
          </w14:textFill>
        </w:rPr>
        <w:t>该项目</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主要为地铁</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12号线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供电和监控系统的设备安装、调试、验收，</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供电部分涉及19个牵引降压混合变电所、4个降压变电所、17个跟随式降压变电所、17个开闭所。事发时该项目处于</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接触网</w:t>
      </w:r>
      <w:r>
        <w:rPr>
          <w:rStyle w:val="20"/>
          <w:rFonts w:hint="eastAsia" w:ascii="Times New Roman" w:hAnsi="Times New Roman" w:eastAsia="仿宋_GB2312" w:cs="Times New Roman"/>
          <w:b w:val="0"/>
          <w:bCs/>
          <w:i w:val="0"/>
          <w:caps w:val="0"/>
          <w:spacing w:val="0"/>
          <w:kern w:val="44"/>
          <w:sz w:val="32"/>
          <w:szCs w:val="32"/>
          <w:highlight w:val="none"/>
          <w:lang w:val="en-US" w:eastAsia="zh-CN"/>
        </w:rPr>
        <w:t>[</w:t>
      </w:r>
      <w:r>
        <w:rPr>
          <w:rStyle w:val="20"/>
          <w:rFonts w:hint="eastAsia" w:ascii="Times New Roman" w:hAnsi="Times New Roman" w:eastAsia="仿宋_GB2312" w:cs="Times New Roman"/>
          <w:b w:val="0"/>
          <w:bCs/>
          <w:i w:val="0"/>
          <w:caps w:val="0"/>
          <w:spacing w:val="0"/>
          <w:kern w:val="44"/>
          <w:sz w:val="32"/>
          <w:szCs w:val="32"/>
          <w:highlight w:val="none"/>
          <w:lang w:val="en-US" w:eastAsia="zh-CN"/>
        </w:rPr>
        <w:footnoteReference w:id="0"/>
      </w:r>
      <w:r>
        <w:rPr>
          <w:rStyle w:val="20"/>
          <w:rFonts w:hint="eastAsia" w:ascii="Times New Roman" w:hAnsi="Times New Roman" w:eastAsia="仿宋_GB2312" w:cs="Times New Roman"/>
          <w:b w:val="0"/>
          <w:bCs/>
          <w:i w:val="0"/>
          <w:caps w:val="0"/>
          <w:spacing w:val="0"/>
          <w:kern w:val="44"/>
          <w:sz w:val="32"/>
          <w:szCs w:val="32"/>
          <w:highlight w:val="none"/>
          <w:lang w:val="en-US" w:eastAsia="zh-CN"/>
        </w:rPr>
        <w:t>]</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送电阶段，内设有验电组、设备状态确认组、通讯组、电力调度组4个直接操作小组，于9月23日8时自四季青站逐站送电至三元桥站。</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w:t>
      </w:r>
    </w:p>
    <w:p w14:paraId="6EB44A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kern w:val="2"/>
          <w:sz w:val="32"/>
          <w:szCs w:val="32"/>
          <w:lang w:val="en-US" w:eastAsia="zh-CN" w:bidi="ar-SA"/>
          <w14:textFill>
            <w14:solidFill>
              <w14:schemeClr w14:val="tx1"/>
            </w14:solidFill>
          </w14:textFill>
        </w:rPr>
        <w:t>（三）</w:t>
      </w:r>
      <w:r>
        <w:rPr>
          <w:rFonts w:hint="eastAsia" w:ascii="Times New Roman" w:hAnsi="Times New Roman" w:eastAsia="楷体_GB2312" w:cs="楷体_GB2312"/>
          <w:color w:val="000000" w:themeColor="text1"/>
          <w:sz w:val="32"/>
          <w:szCs w:val="32"/>
          <w14:textFill>
            <w14:solidFill>
              <w14:schemeClr w14:val="tx1"/>
            </w14:solidFill>
          </w14:textFill>
        </w:rPr>
        <w:t>事故</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相关系统和设备基本情况</w:t>
      </w:r>
    </w:p>
    <w:p w14:paraId="54EA0101">
      <w:pPr>
        <w:keepNext w:val="0"/>
        <w:keepLines w:val="0"/>
        <w:pageBreakBefore w:val="0"/>
        <w:widowControl w:val="0"/>
        <w:numPr>
          <w:ilvl w:val="0"/>
          <w:numId w:val="0"/>
        </w:numPr>
        <w:kinsoku/>
        <w:wordWrap/>
        <w:topLinePunct w:val="0"/>
        <w:bidi w:val="0"/>
        <w:spacing w:line="560" w:lineRule="exact"/>
        <w:ind w:firstLine="640" w:firstLineChars="200"/>
        <w:rPr>
          <w:rFonts w:hint="default"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1.供电系统情况。</w:t>
      </w:r>
    </w:p>
    <w:p w14:paraId="169DCA59">
      <w:pPr>
        <w:keepNext w:val="0"/>
        <w:keepLines w:val="0"/>
        <w:pageBreakBefore w:val="0"/>
        <w:widowControl w:val="0"/>
        <w:numPr>
          <w:ilvl w:val="0"/>
          <w:numId w:val="0"/>
        </w:numPr>
        <w:kinsoku/>
        <w:wordWrap/>
        <w:topLinePunct w:val="0"/>
        <w:bidi w:val="0"/>
        <w:spacing w:line="560" w:lineRule="exact"/>
        <w:ind w:firstLine="640" w:firstLineChars="200"/>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pPr>
      <w:r>
        <w:rPr>
          <w:rFonts w:hint="eastAsia" w:eastAsia="仿宋_GB2312" w:cs="Times New Roman"/>
          <w:b w:val="0"/>
          <w:color w:val="000000" w:themeColor="text1"/>
          <w:kern w:val="2"/>
          <w:sz w:val="32"/>
          <w:szCs w:val="32"/>
          <w:lang w:val="en-US" w:eastAsia="zh-CN" w:bidi="ar-SA"/>
          <w14:textFill>
            <w14:solidFill>
              <w14:schemeClr w14:val="tx1"/>
            </w14:solidFill>
          </w14:textFill>
        </w:rPr>
        <w:t>地铁</w:t>
      </w: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12号线使用1500V直流系统供电，该系统先使用变电所中的整流机组将交流高压电转换成直流电送至直流开关室，再通过直流开关柜和隔离开关合闸后使接触网受电。一个运行区间的接触网由相邻两车站双边供电，以实现当一边</w:t>
      </w:r>
      <w:r>
        <w:rPr>
          <w:rFonts w:hint="eastAsia" w:eastAsia="仿宋_GB2312" w:cs="Times New Roman"/>
          <w:b w:val="0"/>
          <w:color w:val="000000" w:themeColor="text1"/>
          <w:kern w:val="2"/>
          <w:sz w:val="32"/>
          <w:szCs w:val="32"/>
          <w:lang w:val="en-US" w:eastAsia="zh-CN" w:bidi="ar-SA"/>
          <w14:textFill>
            <w14:solidFill>
              <w14:schemeClr w14:val="tx1"/>
            </w14:solidFill>
          </w14:textFill>
        </w:rPr>
        <w:t>车站的</w:t>
      </w: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变电所失电时，也能确保</w:t>
      </w:r>
      <w:r>
        <w:rPr>
          <w:rFonts w:hint="eastAsia" w:eastAsia="仿宋_GB2312" w:cs="Times New Roman"/>
          <w:b w:val="0"/>
          <w:color w:val="000000" w:themeColor="text1"/>
          <w:kern w:val="2"/>
          <w:sz w:val="32"/>
          <w:szCs w:val="32"/>
          <w:lang w:val="en-US" w:eastAsia="zh-CN" w:bidi="ar-SA"/>
          <w14:textFill>
            <w14:solidFill>
              <w14:schemeClr w14:val="tx1"/>
            </w14:solidFill>
          </w14:textFill>
        </w:rPr>
        <w:t>轨道供电系统</w:t>
      </w: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的正常运行。</w:t>
      </w:r>
    </w:p>
    <w:p w14:paraId="0112F883">
      <w:pPr>
        <w:keepNext w:val="0"/>
        <w:keepLines w:val="0"/>
        <w:pageBreakBefore w:val="0"/>
        <w:widowControl w:val="0"/>
        <w:numPr>
          <w:ilvl w:val="0"/>
          <w:numId w:val="0"/>
        </w:numPr>
        <w:kinsoku/>
        <w:wordWrap/>
        <w:topLinePunct w:val="0"/>
        <w:bidi w:val="0"/>
        <w:spacing w:line="560" w:lineRule="exact"/>
        <w:ind w:firstLine="420" w:firstLineChars="200"/>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pPr>
      <w:r>
        <w:rPr>
          <w:rFonts w:ascii="Times New Roman" w:hAnsi="Times New Roman"/>
        </w:rPr>
        <w:drawing>
          <wp:anchor distT="0" distB="0" distL="114300" distR="114300" simplePos="0" relativeHeight="251659264" behindDoc="0" locked="0" layoutInCell="1" allowOverlap="1">
            <wp:simplePos x="0" y="0"/>
            <wp:positionH relativeFrom="column">
              <wp:posOffset>637540</wp:posOffset>
            </wp:positionH>
            <wp:positionV relativeFrom="page">
              <wp:posOffset>2084070</wp:posOffset>
            </wp:positionV>
            <wp:extent cx="4325620" cy="2080260"/>
            <wp:effectExtent l="9525" t="9525" r="27305" b="2476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325620" cy="2080260"/>
                    </a:xfrm>
                    <a:prstGeom prst="rect">
                      <a:avLst/>
                    </a:prstGeom>
                    <a:noFill/>
                    <a:ln>
                      <a:solidFill>
                        <a:schemeClr val="tx1"/>
                      </a:solidFill>
                    </a:ln>
                  </pic:spPr>
                </pic:pic>
              </a:graphicData>
            </a:graphic>
          </wp:anchor>
        </w:drawing>
      </w:r>
    </w:p>
    <w:p w14:paraId="677BE5A7">
      <w:pPr>
        <w:pStyle w:val="8"/>
        <w:keepNext w:val="0"/>
        <w:keepLines w:val="0"/>
        <w:pageBreakBefore w:val="0"/>
        <w:widowControl w:val="0"/>
        <w:kinsoku/>
        <w:wordWrap/>
        <w:topLinePunct w:val="0"/>
        <w:bidi w:val="0"/>
        <w:spacing w:line="560" w:lineRule="exact"/>
        <w:jc w:val="center"/>
        <w:rPr>
          <w:rFonts w:hint="default" w:ascii="Times New Roman" w:hAnsi="Times New Roman"/>
          <w:lang w:val="en-US" w:eastAsia="zh-CN"/>
        </w:rPr>
      </w:pPr>
      <w:r>
        <w:rPr>
          <w:rFonts w:hint="eastAsia" w:ascii="Times New Roman" w:hAnsi="Times New Roman" w:eastAsiaTheme="minorEastAsia" w:cstheme="minorEastAsia"/>
          <w:sz w:val="28"/>
          <w:szCs w:val="28"/>
          <w:lang w:val="en-US" w:eastAsia="zh-CN"/>
        </w:rPr>
        <w:t>图 2 供电系统电路示意图</w:t>
      </w:r>
    </w:p>
    <w:p w14:paraId="3F1CF8B2">
      <w:pPr>
        <w:keepNext w:val="0"/>
        <w:keepLines w:val="0"/>
        <w:pageBreakBefore w:val="0"/>
        <w:widowControl w:val="0"/>
        <w:numPr>
          <w:ilvl w:val="0"/>
          <w:numId w:val="0"/>
        </w:numPr>
        <w:kinsoku/>
        <w:wordWrap/>
        <w:topLinePunct w:val="0"/>
        <w:bidi w:val="0"/>
        <w:spacing w:line="560" w:lineRule="exact"/>
        <w:ind w:firstLine="640" w:firstLineChars="200"/>
        <w:rPr>
          <w:rFonts w:hint="default"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1500V直流开关柜情况。</w:t>
      </w:r>
    </w:p>
    <w:p w14:paraId="0E5B7DD5">
      <w:pPr>
        <w:keepNext w:val="0"/>
        <w:keepLines w:val="0"/>
        <w:pageBreakBefore w:val="0"/>
        <w:widowControl w:val="0"/>
        <w:numPr>
          <w:ilvl w:val="0"/>
          <w:numId w:val="0"/>
        </w:numPr>
        <w:kinsoku/>
        <w:wordWrap/>
        <w:topLinePunct w:val="0"/>
        <w:bidi w:val="0"/>
        <w:spacing w:line="560" w:lineRule="exact"/>
        <w:ind w:firstLine="640" w:firstLineChars="200"/>
        <w:rPr>
          <w:rFonts w:hint="default" w:ascii="Times New Roman" w:hAnsi="Times New Roman"/>
          <w:lang w:val="en-US" w:eastAsia="zh-CN"/>
        </w:rPr>
      </w:pP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1500V直流开关柜位于</w:t>
      </w:r>
      <w:r>
        <w:rPr>
          <w:rFonts w:hint="eastAsia" w:eastAsia="仿宋_GB2312" w:cs="Times New Roman"/>
          <w:b w:val="0"/>
          <w:color w:val="000000" w:themeColor="text1"/>
          <w:kern w:val="2"/>
          <w:sz w:val="32"/>
          <w:szCs w:val="32"/>
          <w:lang w:val="en-US" w:eastAsia="zh-CN" w:bidi="ar-SA"/>
          <w14:textFill>
            <w14:solidFill>
              <w14:schemeClr w14:val="tx1"/>
            </w14:solidFill>
          </w14:textFill>
        </w:rPr>
        <w:t>站内</w:t>
      </w: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变电所直流开关室</w:t>
      </w:r>
      <w:r>
        <w:rPr>
          <w:rFonts w:hint="eastAsia" w:eastAsia="仿宋_GB2312" w:cs="Times New Roman"/>
          <w:b w:val="0"/>
          <w:color w:val="000000" w:themeColor="text1"/>
          <w:kern w:val="2"/>
          <w:sz w:val="32"/>
          <w:szCs w:val="32"/>
          <w:lang w:val="en-US" w:eastAsia="zh-CN" w:bidi="ar-SA"/>
          <w14:textFill>
            <w14:solidFill>
              <w14:schemeClr w14:val="tx1"/>
            </w14:solidFill>
          </w14:textFill>
        </w:rPr>
        <w:t>中</w:t>
      </w: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，用于向区间接触网供电，由天津保富电气有限公司生产，型号为TracFeed TdX，尺寸为2200mm（高）×500mm（宽）×1350mm（深）。该开关柜设有前门、后门，仅前门</w:t>
      </w:r>
      <w:r>
        <w:rPr>
          <w:rFonts w:hint="eastAsia" w:eastAsia="仿宋_GB2312" w:cs="Times New Roman"/>
          <w:b w:val="0"/>
          <w:color w:val="000000" w:themeColor="text1"/>
          <w:kern w:val="2"/>
          <w:sz w:val="32"/>
          <w:szCs w:val="32"/>
          <w:lang w:val="en-US" w:eastAsia="zh-CN" w:bidi="ar-SA"/>
          <w14:textFill>
            <w14:solidFill>
              <w14:schemeClr w14:val="tx1"/>
            </w14:solidFill>
          </w14:textFill>
        </w:rPr>
        <w:t>设</w:t>
      </w: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有</w:t>
      </w:r>
      <w:r>
        <w:rPr>
          <w:rFonts w:hint="eastAsia" w:eastAsia="仿宋_GB2312" w:cs="Times New Roman"/>
          <w:b w:val="0"/>
          <w:color w:val="000000" w:themeColor="text1"/>
          <w:kern w:val="2"/>
          <w:sz w:val="32"/>
          <w:szCs w:val="32"/>
          <w:lang w:val="en-US" w:eastAsia="zh-CN" w:bidi="ar-SA"/>
          <w14:textFill>
            <w14:solidFill>
              <w14:schemeClr w14:val="tx1"/>
            </w14:solidFill>
          </w14:textFill>
        </w:rPr>
        <w:t>带电</w:t>
      </w: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自动闭锁装置，后门使用钥匙</w:t>
      </w:r>
      <w:r>
        <w:rPr>
          <w:rFonts w:hint="eastAsia" w:eastAsia="仿宋_GB2312" w:cs="Times New Roman"/>
          <w:b w:val="0"/>
          <w:color w:val="000000" w:themeColor="text1"/>
          <w:kern w:val="2"/>
          <w:sz w:val="32"/>
          <w:szCs w:val="32"/>
          <w:lang w:val="en-US" w:eastAsia="zh-CN" w:bidi="ar-SA"/>
          <w14:textFill>
            <w14:solidFill>
              <w14:schemeClr w14:val="tx1"/>
            </w14:solidFill>
          </w14:textFill>
        </w:rPr>
        <w:t>锁闭</w:t>
      </w: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。开关柜后门内从上至下设有电压、电流变送器；正极主母排；正极馈线母排；负极母排，正门内设有一电动断路器小车，当小车进入工作位后，正极馈线</w:t>
      </w:r>
      <w:r>
        <w:rPr>
          <w:rFonts w:hint="eastAsia" w:eastAsia="仿宋_GB2312" w:cs="Times New Roman"/>
          <w:b w:val="0"/>
          <w:color w:val="000000" w:themeColor="text1"/>
          <w:kern w:val="2"/>
          <w:sz w:val="32"/>
          <w:szCs w:val="32"/>
          <w:lang w:val="en-US" w:eastAsia="zh-CN" w:bidi="ar-SA"/>
          <w14:textFill>
            <w14:solidFill>
              <w14:schemeClr w14:val="tx1"/>
            </w14:solidFill>
          </w14:textFill>
        </w:rPr>
        <w:t>母排</w:t>
      </w: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与出线电缆导通，</w:t>
      </w:r>
      <w:r>
        <w:rPr>
          <w:rFonts w:hint="eastAsia" w:eastAsia="仿宋_GB2312" w:cs="Times New Roman"/>
          <w:b w:val="0"/>
          <w:color w:val="000000" w:themeColor="text1"/>
          <w:kern w:val="2"/>
          <w:sz w:val="32"/>
          <w:szCs w:val="32"/>
          <w:lang w:val="en-US" w:eastAsia="zh-CN" w:bidi="ar-SA"/>
          <w14:textFill>
            <w14:solidFill>
              <w14:schemeClr w14:val="tx1"/>
            </w14:solidFill>
          </w14:textFill>
        </w:rPr>
        <w:t>以</w:t>
      </w: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使该直流开关柜向接触网供电。当相邻两站中的一个变电所进行送电时，可使未送电车站的直流开关柜</w:t>
      </w:r>
      <w:r>
        <w:rPr>
          <w:rFonts w:hint="eastAsia"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正极馈线母排</w:t>
      </w: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带电。</w:t>
      </w:r>
    </w:p>
    <w:p w14:paraId="16E9F216">
      <w:pPr>
        <w:pStyle w:val="8"/>
        <w:keepNext w:val="0"/>
        <w:keepLines w:val="0"/>
        <w:pageBreakBefore w:val="0"/>
        <w:widowControl w:val="0"/>
        <w:kinsoku/>
        <w:wordWrap/>
        <w:topLinePunct w:val="0"/>
        <w:bidi w:val="0"/>
        <w:spacing w:line="560" w:lineRule="exact"/>
        <w:jc w:val="center"/>
        <w:rPr>
          <w:rFonts w:hint="eastAsia" w:ascii="Times New Roman" w:hAnsi="Times New Roman" w:eastAsiaTheme="minorEastAsia" w:cstheme="minorEastAsia"/>
          <w:sz w:val="28"/>
          <w:szCs w:val="28"/>
          <w:lang w:val="en-US" w:eastAsia="zh-CN"/>
        </w:rPr>
      </w:pPr>
    </w:p>
    <w:p w14:paraId="23D266EE">
      <w:pPr>
        <w:pStyle w:val="8"/>
        <w:keepNext w:val="0"/>
        <w:keepLines w:val="0"/>
        <w:pageBreakBefore w:val="0"/>
        <w:widowControl w:val="0"/>
        <w:kinsoku/>
        <w:wordWrap/>
        <w:topLinePunct w:val="0"/>
        <w:bidi w:val="0"/>
        <w:spacing w:line="560" w:lineRule="exact"/>
        <w:jc w:val="center"/>
        <w:rPr>
          <w:rFonts w:hint="eastAsia" w:ascii="Times New Roman" w:hAnsi="Times New Roman" w:eastAsiaTheme="minorEastAsia" w:cstheme="minorEastAsia"/>
          <w:sz w:val="28"/>
          <w:szCs w:val="28"/>
          <w:lang w:val="en-US" w:eastAsia="zh-CN"/>
        </w:rPr>
      </w:pPr>
    </w:p>
    <w:p w14:paraId="5C5C010E">
      <w:pPr>
        <w:pStyle w:val="8"/>
        <w:keepNext w:val="0"/>
        <w:keepLines w:val="0"/>
        <w:pageBreakBefore w:val="0"/>
        <w:widowControl w:val="0"/>
        <w:kinsoku/>
        <w:wordWrap/>
        <w:topLinePunct w:val="0"/>
        <w:bidi w:val="0"/>
        <w:spacing w:line="560" w:lineRule="exact"/>
        <w:jc w:val="center"/>
        <w:rPr>
          <w:rFonts w:hint="eastAsia" w:ascii="Times New Roman" w:hAnsi="Times New Roman" w:eastAsiaTheme="minorEastAsia" w:cstheme="minorEastAsia"/>
          <w:sz w:val="28"/>
          <w:szCs w:val="28"/>
          <w:lang w:val="en-US" w:eastAsia="zh-CN"/>
        </w:rPr>
      </w:pPr>
    </w:p>
    <w:p w14:paraId="25E378EA">
      <w:pPr>
        <w:pStyle w:val="8"/>
        <w:keepNext w:val="0"/>
        <w:keepLines w:val="0"/>
        <w:pageBreakBefore w:val="0"/>
        <w:widowControl w:val="0"/>
        <w:kinsoku/>
        <w:wordWrap/>
        <w:topLinePunct w:val="0"/>
        <w:bidi w:val="0"/>
        <w:spacing w:line="560" w:lineRule="exact"/>
        <w:jc w:val="center"/>
        <w:rPr>
          <w:rFonts w:hint="eastAsia" w:ascii="Times New Roman" w:hAnsi="Times New Roman" w:eastAsiaTheme="minorEastAsia" w:cstheme="minorEastAsia"/>
          <w:sz w:val="28"/>
          <w:szCs w:val="28"/>
          <w:lang w:val="en-US" w:eastAsia="zh-CN"/>
        </w:rPr>
      </w:pPr>
      <w:r>
        <w:rPr>
          <w:rFonts w:hint="default" w:ascii="Times New Roman" w:hAnsi="Times New Roman"/>
          <w:lang w:val="en-US" w:eastAsia="zh-CN"/>
        </w:rPr>
        <w:drawing>
          <wp:anchor distT="0" distB="0" distL="114300" distR="114300" simplePos="0" relativeHeight="251660288" behindDoc="0" locked="0" layoutInCell="1" allowOverlap="1">
            <wp:simplePos x="0" y="0"/>
            <wp:positionH relativeFrom="column">
              <wp:posOffset>1054735</wp:posOffset>
            </wp:positionH>
            <wp:positionV relativeFrom="page">
              <wp:posOffset>1737995</wp:posOffset>
            </wp:positionV>
            <wp:extent cx="3570605" cy="2879725"/>
            <wp:effectExtent l="9525" t="9525" r="20320" b="25400"/>
            <wp:wrapTopAndBottom/>
            <wp:docPr id="6" name="图片 6"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图片1.png图片1"/>
                    <pic:cNvPicPr>
                      <a:picLocks noChangeAspect="1"/>
                    </pic:cNvPicPr>
                  </pic:nvPicPr>
                  <pic:blipFill>
                    <a:blip r:embed="rId8"/>
                    <a:srcRect l="3583" r="3583"/>
                    <a:stretch>
                      <a:fillRect/>
                    </a:stretch>
                  </pic:blipFill>
                  <pic:spPr>
                    <a:xfrm>
                      <a:off x="0" y="0"/>
                      <a:ext cx="3570605" cy="2879725"/>
                    </a:xfrm>
                    <a:prstGeom prst="rect">
                      <a:avLst/>
                    </a:prstGeom>
                    <a:ln>
                      <a:solidFill>
                        <a:schemeClr val="tx1"/>
                      </a:solidFill>
                    </a:ln>
                  </pic:spPr>
                </pic:pic>
              </a:graphicData>
            </a:graphic>
          </wp:anchor>
        </w:drawing>
      </w:r>
    </w:p>
    <w:p w14:paraId="044F8A20">
      <w:pPr>
        <w:pStyle w:val="8"/>
        <w:keepNext w:val="0"/>
        <w:keepLines w:val="0"/>
        <w:pageBreakBefore w:val="0"/>
        <w:widowControl w:val="0"/>
        <w:kinsoku/>
        <w:wordWrap/>
        <w:topLinePunct w:val="0"/>
        <w:bidi w:val="0"/>
        <w:spacing w:line="560" w:lineRule="exact"/>
        <w:jc w:val="center"/>
        <w:rPr>
          <w:rFonts w:hint="eastAsia" w:ascii="Times New Roman" w:hAnsi="Times New Roman" w:eastAsia="黑体" w:cs="黑体"/>
          <w:bCs/>
          <w:color w:val="000000" w:themeColor="text1"/>
          <w:sz w:val="32"/>
          <w:szCs w:val="32"/>
          <w:highlight w:val="none"/>
          <w14:textFill>
            <w14:solidFill>
              <w14:schemeClr w14:val="tx1"/>
            </w14:solidFill>
          </w14:textFill>
        </w:rPr>
      </w:pPr>
      <w:r>
        <w:rPr>
          <w:rFonts w:hint="eastAsia" w:ascii="Times New Roman" w:hAnsi="Times New Roman" w:eastAsiaTheme="minorEastAsia" w:cstheme="minorEastAsia"/>
          <w:sz w:val="28"/>
          <w:szCs w:val="28"/>
          <w:lang w:val="en-US" w:eastAsia="zh-CN"/>
        </w:rPr>
        <w:t>图 3 1500V直流开关柜示意图</w:t>
      </w:r>
    </w:p>
    <w:p w14:paraId="50B72526">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ascii="Times New Roman" w:hAnsi="Times New Roman" w:eastAsia="黑体" w:cs="黑体"/>
          <w:bCs/>
          <w:color w:val="000000" w:themeColor="text1"/>
          <w:sz w:val="32"/>
          <w:szCs w:val="32"/>
          <w:highlight w:val="none"/>
          <w14:textFill>
            <w14:solidFill>
              <w14:schemeClr w14:val="tx1"/>
            </w14:solidFill>
          </w14:textFill>
        </w:rPr>
      </w:pPr>
      <w:r>
        <w:rPr>
          <w:rFonts w:hint="eastAsia" w:ascii="Times New Roman" w:hAnsi="Times New Roman" w:eastAsia="黑体" w:cs="黑体"/>
          <w:bCs/>
          <w:color w:val="000000" w:themeColor="text1"/>
          <w:sz w:val="32"/>
          <w:szCs w:val="32"/>
          <w:highlight w:val="none"/>
          <w14:textFill>
            <w14:solidFill>
              <w14:schemeClr w14:val="tx1"/>
            </w14:solidFill>
          </w14:textFill>
        </w:rPr>
        <w:t>二、</w:t>
      </w:r>
      <w:r>
        <w:rPr>
          <w:rFonts w:hint="eastAsia" w:ascii="Times New Roman" w:hAnsi="Times New Roman" w:eastAsia="黑体" w:cs="黑体"/>
          <w:color w:val="auto"/>
          <w:sz w:val="32"/>
          <w:szCs w:val="32"/>
          <w:highlight w:val="none"/>
        </w:rPr>
        <w:t>事故发生经过及</w:t>
      </w:r>
      <w:r>
        <w:rPr>
          <w:rFonts w:hint="eastAsia" w:ascii="Times New Roman" w:hAnsi="Times New Roman" w:eastAsia="黑体" w:cs="黑体"/>
          <w:color w:val="auto"/>
          <w:sz w:val="32"/>
          <w:szCs w:val="32"/>
          <w:highlight w:val="none"/>
          <w:lang w:val="en-US" w:eastAsia="zh-CN"/>
        </w:rPr>
        <w:t>应急处置</w:t>
      </w:r>
      <w:r>
        <w:rPr>
          <w:rFonts w:hint="eastAsia" w:ascii="Times New Roman" w:hAnsi="Times New Roman" w:eastAsia="黑体" w:cs="黑体"/>
          <w:color w:val="auto"/>
          <w:sz w:val="32"/>
          <w:szCs w:val="32"/>
          <w:highlight w:val="none"/>
        </w:rPr>
        <w:t>情况</w:t>
      </w:r>
    </w:p>
    <w:p w14:paraId="3C5D4AB6">
      <w:pPr>
        <w:keepNext w:val="0"/>
        <w:keepLines w:val="0"/>
        <w:pageBreakBefore w:val="0"/>
        <w:widowControl w:val="0"/>
        <w:kinsoku/>
        <w:wordWrap/>
        <w:topLinePunct w:val="0"/>
        <w:bidi w:val="0"/>
        <w:spacing w:line="560" w:lineRule="exact"/>
        <w:ind w:left="420" w:leftChars="200"/>
        <w:rPr>
          <w:rFonts w:hint="default" w:ascii="Times New Roman" w:hAnsi="Times New Roman" w:eastAsia="楷体_GB2312" w:cs="楷体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highlight w:val="none"/>
          <w:lang w:eastAsia="zh-CN"/>
          <w14:textFill>
            <w14:solidFill>
              <w14:schemeClr w14:val="tx1"/>
            </w14:solidFill>
          </w14:textFill>
        </w:rPr>
        <w:t>（</w:t>
      </w:r>
      <w:r>
        <w:rPr>
          <w:rFonts w:hint="eastAsia" w:ascii="Times New Roman" w:hAnsi="Times New Roman" w:eastAsia="楷体_GB2312" w:cs="楷体_GB2312"/>
          <w:color w:val="000000" w:themeColor="text1"/>
          <w:sz w:val="32"/>
          <w:szCs w:val="32"/>
          <w:highlight w:val="none"/>
          <w:lang w:val="en-US" w:eastAsia="zh-CN"/>
          <w14:textFill>
            <w14:solidFill>
              <w14:schemeClr w14:val="tx1"/>
            </w14:solidFill>
          </w14:textFill>
        </w:rPr>
        <w:t>一</w:t>
      </w:r>
      <w:r>
        <w:rPr>
          <w:rFonts w:hint="eastAsia" w:ascii="Times New Roman" w:hAnsi="Times New Roman" w:eastAsia="楷体_GB2312" w:cs="楷体_GB2312"/>
          <w:color w:val="000000" w:themeColor="text1"/>
          <w:sz w:val="32"/>
          <w:szCs w:val="32"/>
          <w:highlight w:val="none"/>
          <w:lang w:eastAsia="zh-CN"/>
          <w14:textFill>
            <w14:solidFill>
              <w14:schemeClr w14:val="tx1"/>
            </w14:solidFill>
          </w14:textFill>
        </w:rPr>
        <w:t>）</w:t>
      </w:r>
      <w:r>
        <w:rPr>
          <w:rFonts w:hint="eastAsia" w:ascii="Times New Roman" w:hAnsi="Times New Roman" w:eastAsia="楷体_GB2312" w:cs="楷体_GB2312"/>
          <w:color w:val="000000" w:themeColor="text1"/>
          <w:sz w:val="32"/>
          <w:szCs w:val="32"/>
          <w:highlight w:val="none"/>
          <w:lang w:val="en-US" w:eastAsia="zh-CN"/>
          <w14:textFill>
            <w14:solidFill>
              <w14:schemeClr w14:val="tx1"/>
            </w14:solidFill>
          </w14:textFill>
        </w:rPr>
        <w:t xml:space="preserve">事故发生经过 </w:t>
      </w:r>
    </w:p>
    <w:p w14:paraId="16C3652A">
      <w:pPr>
        <w:keepNext w:val="0"/>
        <w:keepLines w:val="0"/>
        <w:pageBreakBefore w:val="0"/>
        <w:widowControl w:val="0"/>
        <w:numPr>
          <w:ilvl w:val="0"/>
          <w:numId w:val="0"/>
        </w:numPr>
        <w:kinsoku/>
        <w:wordWrap/>
        <w:topLinePunct w:val="0"/>
        <w:bidi w:val="0"/>
        <w:spacing w:line="560" w:lineRule="exact"/>
        <w:ind w:firstLine="640" w:firstLineChars="200"/>
        <w:textAlignment w:val="baseline"/>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pP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9月23日17时</w:t>
      </w:r>
      <w:r>
        <w:rPr>
          <w:rStyle w:val="24"/>
          <w:rFonts w:hint="eastAsia" w:eastAsia="仿宋_GB2312" w:cs="Times New Roman"/>
          <w:b w:val="0"/>
          <w:bCs/>
          <w:i w:val="0"/>
          <w:caps w:val="0"/>
          <w:spacing w:val="0"/>
          <w:kern w:val="44"/>
          <w:sz w:val="32"/>
          <w:szCs w:val="32"/>
          <w:highlight w:val="none"/>
          <w:vertAlign w:val="baseline"/>
          <w:lang w:val="en-US" w:eastAsia="zh-CN"/>
        </w:rPr>
        <w:t>许</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，设备状态确认组人员</w:t>
      </w:r>
      <w:r>
        <w:rPr>
          <w:rStyle w:val="24"/>
          <w:rFonts w:hint="eastAsia" w:eastAsia="仿宋_GB2312" w:cs="Times New Roman"/>
          <w:b w:val="0"/>
          <w:bCs/>
          <w:i w:val="0"/>
          <w:caps w:val="0"/>
          <w:spacing w:val="0"/>
          <w:kern w:val="44"/>
          <w:sz w:val="32"/>
          <w:szCs w:val="32"/>
          <w:highlight w:val="none"/>
          <w:vertAlign w:val="baseline"/>
          <w:lang w:val="en-US" w:eastAsia="zh-CN"/>
        </w:rPr>
        <w:t>付某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w:t>
      </w:r>
      <w:r>
        <w:rPr>
          <w:rStyle w:val="24"/>
          <w:rFonts w:hint="eastAsia" w:eastAsia="仿宋_GB2312" w:cs="Times New Roman"/>
          <w:b w:val="0"/>
          <w:bCs/>
          <w:i w:val="0"/>
          <w:caps w:val="0"/>
          <w:spacing w:val="0"/>
          <w:kern w:val="44"/>
          <w:sz w:val="32"/>
          <w:szCs w:val="32"/>
          <w:highlight w:val="none"/>
          <w:vertAlign w:val="baseline"/>
          <w:lang w:val="en-US" w:eastAsia="zh-CN"/>
        </w:rPr>
        <w:t>韵某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，通讯组人员</w:t>
      </w:r>
      <w:r>
        <w:rPr>
          <w:rStyle w:val="24"/>
          <w:rFonts w:hint="eastAsia" w:eastAsia="仿宋_GB2312" w:cs="Times New Roman"/>
          <w:b w:val="0"/>
          <w:bCs/>
          <w:i w:val="0"/>
          <w:caps w:val="0"/>
          <w:spacing w:val="0"/>
          <w:kern w:val="44"/>
          <w:sz w:val="32"/>
          <w:szCs w:val="32"/>
          <w:highlight w:val="none"/>
          <w:vertAlign w:val="baseline"/>
          <w:lang w:val="en-US" w:eastAsia="zh-CN"/>
        </w:rPr>
        <w:t>郭某杰</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按照送电方案要求，到达三元桥站开始进行送电准备工作。三人自三元桥站东端的接触网开关室开始巡检至该站负二层变电所，</w:t>
      </w:r>
      <w:r>
        <w:rPr>
          <w:rStyle w:val="24"/>
          <w:rFonts w:hint="eastAsia" w:eastAsia="仿宋_GB2312" w:cs="Times New Roman"/>
          <w:b w:val="0"/>
          <w:bCs/>
          <w:i w:val="0"/>
          <w:caps w:val="0"/>
          <w:spacing w:val="0"/>
          <w:kern w:val="44"/>
          <w:sz w:val="32"/>
          <w:szCs w:val="32"/>
          <w:highlight w:val="none"/>
          <w:vertAlign w:val="baseline"/>
          <w:lang w:val="en-US" w:eastAsia="zh-CN"/>
        </w:rPr>
        <w:t>郭某杰</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到达变电所后留在控制室内，</w:t>
      </w:r>
      <w:r>
        <w:rPr>
          <w:rStyle w:val="24"/>
          <w:rFonts w:hint="eastAsia" w:eastAsia="仿宋_GB2312" w:cs="Times New Roman"/>
          <w:b w:val="0"/>
          <w:bCs/>
          <w:i w:val="0"/>
          <w:caps w:val="0"/>
          <w:spacing w:val="0"/>
          <w:kern w:val="44"/>
          <w:sz w:val="32"/>
          <w:szCs w:val="32"/>
          <w:highlight w:val="none"/>
          <w:vertAlign w:val="baseline"/>
          <w:lang w:val="en-US" w:eastAsia="zh-CN"/>
        </w:rPr>
        <w:t>付某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w:t>
      </w:r>
      <w:r>
        <w:rPr>
          <w:rStyle w:val="24"/>
          <w:rFonts w:hint="eastAsia" w:eastAsia="仿宋_GB2312" w:cs="Times New Roman"/>
          <w:b w:val="0"/>
          <w:bCs/>
          <w:i w:val="0"/>
          <w:caps w:val="0"/>
          <w:spacing w:val="0"/>
          <w:kern w:val="44"/>
          <w:sz w:val="32"/>
          <w:szCs w:val="32"/>
          <w:highlight w:val="none"/>
          <w:vertAlign w:val="baseline"/>
          <w:lang w:val="en-US" w:eastAsia="zh-CN"/>
        </w:rPr>
        <w:t>韵某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继续对变电所其余房间内设备进行巡检。</w:t>
      </w:r>
    </w:p>
    <w:p w14:paraId="0410CE4E">
      <w:pPr>
        <w:keepNext w:val="0"/>
        <w:keepLines w:val="0"/>
        <w:pageBreakBefore w:val="0"/>
        <w:widowControl w:val="0"/>
        <w:numPr>
          <w:ilvl w:val="0"/>
          <w:numId w:val="0"/>
        </w:numPr>
        <w:kinsoku/>
        <w:wordWrap/>
        <w:topLinePunct w:val="0"/>
        <w:bidi w:val="0"/>
        <w:spacing w:line="560" w:lineRule="exact"/>
        <w:ind w:firstLine="640" w:firstLineChars="200"/>
        <w:textAlignment w:val="baseline"/>
        <w:rPr>
          <w:rFonts w:hint="default" w:ascii="Times New Roman" w:hAnsi="Times New Roman"/>
          <w:lang w:val="en-US" w:eastAsia="zh-CN"/>
        </w:rPr>
      </w:pP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17时47分，</w:t>
      </w:r>
      <w:r>
        <w:rPr>
          <w:rStyle w:val="24"/>
          <w:rFonts w:hint="eastAsia" w:eastAsia="仿宋_GB2312" w:cs="Times New Roman"/>
          <w:b w:val="0"/>
          <w:bCs/>
          <w:i w:val="0"/>
          <w:caps w:val="0"/>
          <w:spacing w:val="0"/>
          <w:kern w:val="44"/>
          <w:sz w:val="32"/>
          <w:szCs w:val="32"/>
          <w:highlight w:val="none"/>
          <w:vertAlign w:val="baseline"/>
          <w:lang w:val="en-US" w:eastAsia="zh-CN"/>
        </w:rPr>
        <w:t>付某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w:t>
      </w:r>
      <w:r>
        <w:rPr>
          <w:rStyle w:val="24"/>
          <w:rFonts w:hint="eastAsia" w:eastAsia="仿宋_GB2312" w:cs="Times New Roman"/>
          <w:b w:val="0"/>
          <w:bCs/>
          <w:i w:val="0"/>
          <w:caps w:val="0"/>
          <w:spacing w:val="0"/>
          <w:kern w:val="44"/>
          <w:sz w:val="32"/>
          <w:szCs w:val="32"/>
          <w:highlight w:val="none"/>
          <w:vertAlign w:val="baseline"/>
          <w:lang w:val="en-US" w:eastAsia="zh-CN"/>
        </w:rPr>
        <w:t>韵某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确认设备状态无误后到控制室当面告知</w:t>
      </w:r>
      <w:r>
        <w:rPr>
          <w:rStyle w:val="24"/>
          <w:rFonts w:hint="eastAsia" w:eastAsia="仿宋_GB2312" w:cs="Times New Roman"/>
          <w:b w:val="0"/>
          <w:bCs/>
          <w:i w:val="0"/>
          <w:caps w:val="0"/>
          <w:spacing w:val="0"/>
          <w:kern w:val="44"/>
          <w:sz w:val="32"/>
          <w:szCs w:val="32"/>
          <w:highlight w:val="none"/>
          <w:vertAlign w:val="baseline"/>
          <w:lang w:val="en-US" w:eastAsia="zh-CN"/>
        </w:rPr>
        <w:t>郭某杰</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可以进行送电操作，随后</w:t>
      </w:r>
      <w:r>
        <w:rPr>
          <w:rStyle w:val="24"/>
          <w:rFonts w:hint="eastAsia" w:eastAsia="仿宋_GB2312" w:cs="Times New Roman"/>
          <w:b w:val="0"/>
          <w:bCs/>
          <w:i w:val="0"/>
          <w:caps w:val="0"/>
          <w:spacing w:val="0"/>
          <w:kern w:val="44"/>
          <w:sz w:val="32"/>
          <w:szCs w:val="32"/>
          <w:highlight w:val="none"/>
          <w:vertAlign w:val="baseline"/>
          <w:lang w:val="en-US" w:eastAsia="zh-CN"/>
        </w:rPr>
        <w:t>付某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w:t>
      </w:r>
      <w:r>
        <w:rPr>
          <w:rStyle w:val="24"/>
          <w:rFonts w:hint="eastAsia" w:eastAsia="仿宋_GB2312" w:cs="Times New Roman"/>
          <w:b w:val="0"/>
          <w:bCs/>
          <w:i w:val="0"/>
          <w:caps w:val="0"/>
          <w:spacing w:val="0"/>
          <w:kern w:val="44"/>
          <w:sz w:val="32"/>
          <w:szCs w:val="32"/>
          <w:highlight w:val="none"/>
          <w:vertAlign w:val="baseline"/>
          <w:lang w:val="en-US" w:eastAsia="zh-CN"/>
        </w:rPr>
        <w:t>韵某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二人离开控制室，</w:t>
      </w:r>
      <w:r>
        <w:rPr>
          <w:rStyle w:val="24"/>
          <w:rFonts w:hint="eastAsia" w:eastAsia="仿宋_GB2312" w:cs="Times New Roman"/>
          <w:b w:val="0"/>
          <w:bCs/>
          <w:i w:val="0"/>
          <w:caps w:val="0"/>
          <w:spacing w:val="0"/>
          <w:kern w:val="44"/>
          <w:sz w:val="32"/>
          <w:szCs w:val="32"/>
          <w:highlight w:val="none"/>
          <w:vertAlign w:val="baseline"/>
          <w:lang w:val="en-US" w:eastAsia="zh-CN"/>
        </w:rPr>
        <w:t>付某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在走廊中巡视，</w:t>
      </w:r>
      <w:r>
        <w:rPr>
          <w:rStyle w:val="24"/>
          <w:rFonts w:hint="eastAsia" w:eastAsia="仿宋_GB2312" w:cs="Times New Roman"/>
          <w:b w:val="0"/>
          <w:bCs/>
          <w:i w:val="0"/>
          <w:caps w:val="0"/>
          <w:spacing w:val="0"/>
          <w:kern w:val="44"/>
          <w:sz w:val="32"/>
          <w:szCs w:val="32"/>
          <w:highlight w:val="none"/>
          <w:vertAlign w:val="baseline"/>
          <w:lang w:val="en-US" w:eastAsia="zh-CN"/>
        </w:rPr>
        <w:t>韵某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要求控制室值班员单彦斌打开直流开关室房门后独自进入。</w:t>
      </w:r>
    </w:p>
    <w:p w14:paraId="69F4AF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lang w:val="en-US" w:eastAsia="zh-CN"/>
        </w:rPr>
      </w:pP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17时53分，位于西坝河站的通讯组人员高振山接到</w:t>
      </w:r>
      <w:r>
        <w:rPr>
          <w:rStyle w:val="24"/>
          <w:rFonts w:hint="eastAsia" w:eastAsia="仿宋_GB2312" w:cs="Times New Roman"/>
          <w:b w:val="0"/>
          <w:bCs/>
          <w:i w:val="0"/>
          <w:caps w:val="0"/>
          <w:spacing w:val="0"/>
          <w:kern w:val="44"/>
          <w:sz w:val="32"/>
          <w:szCs w:val="32"/>
          <w:highlight w:val="none"/>
          <w:vertAlign w:val="baseline"/>
          <w:lang w:val="en-US" w:eastAsia="zh-CN"/>
        </w:rPr>
        <w:t>郭某杰</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的送电指令后当面告知电力调度组人员侯利敏进行合闸操作。</w:t>
      </w:r>
    </w:p>
    <w:p w14:paraId="033491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lang w:val="en-US" w:eastAsia="zh-CN"/>
        </w:rPr>
      </w:pP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17时54分，和平西桥方向完成送电合闸操作。</w:t>
      </w:r>
    </w:p>
    <w:p w14:paraId="0DAFE2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Style w:val="24"/>
          <w:rFonts w:hint="default" w:ascii="Times New Roman" w:hAnsi="Times New Roman" w:eastAsia="仿宋_GB2312" w:cs="Times New Roman"/>
          <w:b w:val="0"/>
          <w:bCs/>
          <w:i w:val="0"/>
          <w:caps w:val="0"/>
          <w:spacing w:val="0"/>
          <w:kern w:val="44"/>
          <w:sz w:val="32"/>
          <w:szCs w:val="32"/>
          <w:highlight w:val="none"/>
          <w:vertAlign w:val="baseline"/>
          <w:lang w:val="en-US" w:eastAsia="zh-CN"/>
        </w:rPr>
      </w:pP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17时55分，和平西桥方向完成验电。</w:t>
      </w:r>
    </w:p>
    <w:p w14:paraId="3C0F15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pP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17时56分，三元桥方向完成送电合闸操作。</w:t>
      </w:r>
    </w:p>
    <w:p w14:paraId="3FFEFE02">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Style w:val="24"/>
          <w:rFonts w:hint="default" w:ascii="Times New Roman" w:hAnsi="Times New Roman" w:eastAsia="仿宋_GB2312" w:cs="Times New Roman"/>
          <w:b w:val="0"/>
          <w:bCs/>
          <w:i w:val="0"/>
          <w:caps w:val="0"/>
          <w:spacing w:val="0"/>
          <w:kern w:val="44"/>
          <w:sz w:val="32"/>
          <w:szCs w:val="32"/>
          <w:highlight w:val="none"/>
          <w:vertAlign w:val="baseline"/>
          <w:lang w:val="en-US" w:eastAsia="zh-CN"/>
        </w:rPr>
      </w:pP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17时57分，三元桥方向完成验电，后</w:t>
      </w:r>
      <w:r>
        <w:rPr>
          <w:rStyle w:val="24"/>
          <w:rFonts w:hint="eastAsia" w:eastAsia="仿宋_GB2312" w:cs="Times New Roman"/>
          <w:b w:val="0"/>
          <w:bCs/>
          <w:i w:val="0"/>
          <w:caps w:val="0"/>
          <w:spacing w:val="0"/>
          <w:kern w:val="44"/>
          <w:sz w:val="32"/>
          <w:szCs w:val="32"/>
          <w:highlight w:val="none"/>
          <w:vertAlign w:val="baseline"/>
          <w:lang w:val="en-US" w:eastAsia="zh-CN"/>
        </w:rPr>
        <w:t>付某</w:t>
      </w:r>
      <w:r>
        <w:rPr>
          <w:rStyle w:val="24"/>
          <w:rFonts w:hint="default" w:ascii="Times New Roman" w:hAnsi="Times New Roman" w:eastAsia="仿宋_GB2312" w:cs="Times New Roman"/>
          <w:b w:val="0"/>
          <w:bCs/>
          <w:i w:val="0"/>
          <w:caps w:val="0"/>
          <w:spacing w:val="0"/>
          <w:kern w:val="44"/>
          <w:sz w:val="32"/>
          <w:szCs w:val="32"/>
          <w:highlight w:val="none"/>
          <w:vertAlign w:val="baseline"/>
          <w:lang w:val="en-US" w:eastAsia="zh-CN"/>
        </w:rPr>
        <w:t>看到</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直流开关室</w:t>
      </w:r>
      <w:r>
        <w:rPr>
          <w:rStyle w:val="24"/>
          <w:rFonts w:hint="default" w:ascii="Times New Roman" w:hAnsi="Times New Roman" w:eastAsia="仿宋_GB2312" w:cs="Times New Roman"/>
          <w:b w:val="0"/>
          <w:bCs/>
          <w:i w:val="0"/>
          <w:caps w:val="0"/>
          <w:spacing w:val="0"/>
          <w:kern w:val="44"/>
          <w:sz w:val="32"/>
          <w:szCs w:val="32"/>
          <w:highlight w:val="none"/>
          <w:vertAlign w:val="baseline"/>
          <w:lang w:val="en-US" w:eastAsia="zh-CN"/>
        </w:rPr>
        <w:t>内有闪光，立即进入</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进行</w:t>
      </w:r>
      <w:r>
        <w:rPr>
          <w:rStyle w:val="24"/>
          <w:rFonts w:hint="default" w:ascii="Times New Roman" w:hAnsi="Times New Roman" w:eastAsia="仿宋_GB2312" w:cs="Times New Roman"/>
          <w:b w:val="0"/>
          <w:bCs/>
          <w:i w:val="0"/>
          <w:caps w:val="0"/>
          <w:spacing w:val="0"/>
          <w:kern w:val="44"/>
          <w:sz w:val="32"/>
          <w:szCs w:val="32"/>
          <w:highlight w:val="none"/>
          <w:vertAlign w:val="baseline"/>
          <w:lang w:val="en-US" w:eastAsia="zh-CN"/>
        </w:rPr>
        <w:t>查看，发现</w:t>
      </w:r>
      <w:r>
        <w:rPr>
          <w:rStyle w:val="24"/>
          <w:rFonts w:hint="eastAsia" w:eastAsia="仿宋_GB2312" w:cs="Times New Roman"/>
          <w:b w:val="0"/>
          <w:bCs/>
          <w:i w:val="0"/>
          <w:caps w:val="0"/>
          <w:spacing w:val="0"/>
          <w:kern w:val="44"/>
          <w:sz w:val="32"/>
          <w:szCs w:val="32"/>
          <w:highlight w:val="none"/>
          <w:vertAlign w:val="baseline"/>
          <w:lang w:val="en-US" w:eastAsia="zh-CN"/>
        </w:rPr>
        <w:t>韵某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头部向西</w:t>
      </w:r>
      <w:r>
        <w:rPr>
          <w:rStyle w:val="24"/>
          <w:rFonts w:hint="default" w:ascii="Times New Roman" w:hAnsi="Times New Roman" w:eastAsia="仿宋_GB2312" w:cs="Times New Roman"/>
          <w:b w:val="0"/>
          <w:bCs/>
          <w:i w:val="0"/>
          <w:caps w:val="0"/>
          <w:spacing w:val="0"/>
          <w:kern w:val="44"/>
          <w:sz w:val="32"/>
          <w:szCs w:val="32"/>
          <w:highlight w:val="none"/>
          <w:vertAlign w:val="baseline"/>
          <w:lang w:val="en-US" w:eastAsia="zh-CN"/>
        </w:rPr>
        <w:t>倒在1500V10号</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直流开关</w:t>
      </w:r>
      <w:r>
        <w:rPr>
          <w:rStyle w:val="24"/>
          <w:rFonts w:hint="default" w:ascii="Times New Roman" w:hAnsi="Times New Roman" w:eastAsia="仿宋_GB2312" w:cs="Times New Roman"/>
          <w:b w:val="0"/>
          <w:bCs/>
          <w:i w:val="0"/>
          <w:caps w:val="0"/>
          <w:spacing w:val="0"/>
          <w:kern w:val="44"/>
          <w:sz w:val="32"/>
          <w:szCs w:val="32"/>
          <w:highlight w:val="none"/>
          <w:vertAlign w:val="baseline"/>
          <w:lang w:val="en-US" w:eastAsia="zh-CN"/>
        </w:rPr>
        <w:t>柜</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后门</w:t>
      </w:r>
      <w:r>
        <w:rPr>
          <w:rStyle w:val="24"/>
          <w:rFonts w:hint="default" w:ascii="Times New Roman" w:hAnsi="Times New Roman" w:eastAsia="仿宋_GB2312" w:cs="Times New Roman"/>
          <w:b w:val="0"/>
          <w:bCs/>
          <w:i w:val="0"/>
          <w:caps w:val="0"/>
          <w:spacing w:val="0"/>
          <w:kern w:val="44"/>
          <w:sz w:val="32"/>
          <w:szCs w:val="32"/>
          <w:highlight w:val="none"/>
          <w:vertAlign w:val="baseline"/>
          <w:lang w:val="en-US" w:eastAsia="zh-CN"/>
        </w:rPr>
        <w:t>处</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，并伴有口鼻出血</w:t>
      </w:r>
      <w:r>
        <w:rPr>
          <w:rStyle w:val="24"/>
          <w:rFonts w:hint="default" w:ascii="Times New Roman" w:hAnsi="Times New Roman" w:eastAsia="仿宋_GB2312" w:cs="Times New Roman"/>
          <w:b w:val="0"/>
          <w:bCs/>
          <w:i w:val="0"/>
          <w:caps w:val="0"/>
          <w:spacing w:val="0"/>
          <w:kern w:val="44"/>
          <w:sz w:val="32"/>
          <w:szCs w:val="32"/>
          <w:highlight w:val="none"/>
          <w:vertAlign w:val="baseline"/>
          <w:lang w:val="en-US" w:eastAsia="zh-CN"/>
        </w:rPr>
        <w:t>。</w:t>
      </w:r>
    </w:p>
    <w:p w14:paraId="2C0DEBE7">
      <w:pPr>
        <w:keepNext w:val="0"/>
        <w:keepLines w:val="0"/>
        <w:pageBreakBefore w:val="0"/>
        <w:widowControl w:val="0"/>
        <w:kinsoku/>
        <w:wordWrap/>
        <w:topLinePunct w:val="0"/>
        <w:bidi w:val="0"/>
        <w:spacing w:line="560" w:lineRule="exact"/>
        <w:ind w:left="420" w:leftChars="200"/>
        <w:rPr>
          <w:rFonts w:hint="eastAsia" w:ascii="Times New Roman" w:hAnsi="Times New Roman" w:eastAsia="楷体_GB2312" w:cs="楷体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highlight w:val="none"/>
          <w:lang w:val="en-US" w:eastAsia="zh-CN"/>
          <w14:textFill>
            <w14:solidFill>
              <w14:schemeClr w14:val="tx1"/>
            </w14:solidFill>
          </w14:textFill>
        </w:rPr>
        <w:t>（二）应急救援情况</w:t>
      </w:r>
    </w:p>
    <w:p w14:paraId="5823F404">
      <w:pPr>
        <w:keepNext w:val="0"/>
        <w:keepLines w:val="0"/>
        <w:pageBreakBefore w:val="0"/>
        <w:widowControl w:val="0"/>
        <w:numPr>
          <w:ilvl w:val="0"/>
          <w:numId w:val="0"/>
        </w:numPr>
        <w:kinsoku/>
        <w:wordWrap/>
        <w:topLinePunct w:val="0"/>
        <w:bidi w:val="0"/>
        <w:spacing w:line="560" w:lineRule="exact"/>
        <w:ind w:firstLine="640" w:firstLineChars="200"/>
        <w:textAlignment w:val="baseline"/>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pP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17时57分，</w:t>
      </w:r>
      <w:r>
        <w:rPr>
          <w:rStyle w:val="24"/>
          <w:rFonts w:hint="eastAsia" w:eastAsia="仿宋_GB2312" w:cs="Times New Roman"/>
          <w:b w:val="0"/>
          <w:bCs/>
          <w:i w:val="0"/>
          <w:caps w:val="0"/>
          <w:spacing w:val="0"/>
          <w:kern w:val="44"/>
          <w:sz w:val="32"/>
          <w:szCs w:val="32"/>
          <w:highlight w:val="none"/>
          <w:vertAlign w:val="baseline"/>
          <w:lang w:val="en-US" w:eastAsia="zh-CN"/>
        </w:rPr>
        <w:t>付某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发现</w:t>
      </w:r>
      <w:r>
        <w:rPr>
          <w:rStyle w:val="24"/>
          <w:rFonts w:hint="eastAsia" w:eastAsia="仿宋_GB2312" w:cs="Times New Roman"/>
          <w:b w:val="0"/>
          <w:bCs/>
          <w:i w:val="0"/>
          <w:caps w:val="0"/>
          <w:spacing w:val="0"/>
          <w:kern w:val="44"/>
          <w:sz w:val="32"/>
          <w:szCs w:val="32"/>
          <w:highlight w:val="none"/>
          <w:vertAlign w:val="baseline"/>
          <w:lang w:val="en-US" w:eastAsia="zh-CN"/>
        </w:rPr>
        <w:t>韵某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倒地后立即对其采取急救措施并呼喊</w:t>
      </w:r>
      <w:r>
        <w:rPr>
          <w:rStyle w:val="24"/>
          <w:rFonts w:hint="eastAsia" w:eastAsia="仿宋_GB2312" w:cs="Times New Roman"/>
          <w:b w:val="0"/>
          <w:bCs/>
          <w:i w:val="0"/>
          <w:caps w:val="0"/>
          <w:spacing w:val="0"/>
          <w:kern w:val="44"/>
          <w:sz w:val="32"/>
          <w:szCs w:val="32"/>
          <w:highlight w:val="none"/>
          <w:vertAlign w:val="baseline"/>
          <w:lang w:val="en-US" w:eastAsia="zh-CN"/>
        </w:rPr>
        <w:t>郭某杰</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前来救援。</w:t>
      </w:r>
    </w:p>
    <w:p w14:paraId="1CD6E9BA">
      <w:pPr>
        <w:keepNext w:val="0"/>
        <w:keepLines w:val="0"/>
        <w:pageBreakBefore w:val="0"/>
        <w:widowControl w:val="0"/>
        <w:numPr>
          <w:ilvl w:val="0"/>
          <w:numId w:val="0"/>
        </w:numPr>
        <w:kinsoku/>
        <w:wordWrap/>
        <w:topLinePunct w:val="0"/>
        <w:bidi w:val="0"/>
        <w:spacing w:line="560" w:lineRule="exact"/>
        <w:ind w:firstLine="640" w:firstLineChars="200"/>
        <w:textAlignment w:val="baseline"/>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pP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17时58分，</w:t>
      </w:r>
      <w:r>
        <w:rPr>
          <w:rStyle w:val="24"/>
          <w:rFonts w:hint="eastAsia" w:eastAsia="仿宋_GB2312" w:cs="Times New Roman"/>
          <w:b w:val="0"/>
          <w:bCs/>
          <w:i w:val="0"/>
          <w:caps w:val="0"/>
          <w:spacing w:val="0"/>
          <w:kern w:val="44"/>
          <w:sz w:val="32"/>
          <w:szCs w:val="32"/>
          <w:highlight w:val="none"/>
          <w:vertAlign w:val="baseline"/>
          <w:lang w:val="en-US" w:eastAsia="zh-CN"/>
        </w:rPr>
        <w:t>郭某杰</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查看情况后通过内线电话告知电力调度组立即断电。</w:t>
      </w:r>
    </w:p>
    <w:p w14:paraId="7FA5A4FA">
      <w:pPr>
        <w:keepNext w:val="0"/>
        <w:keepLines w:val="0"/>
        <w:pageBreakBefore w:val="0"/>
        <w:widowControl w:val="0"/>
        <w:numPr>
          <w:ilvl w:val="0"/>
          <w:numId w:val="0"/>
        </w:numPr>
        <w:kinsoku/>
        <w:wordWrap/>
        <w:topLinePunct w:val="0"/>
        <w:bidi w:val="0"/>
        <w:spacing w:line="560" w:lineRule="exact"/>
        <w:ind w:firstLine="640" w:firstLineChars="200"/>
        <w:textAlignment w:val="baseline"/>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pP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18时02分，</w:t>
      </w:r>
      <w:r>
        <w:rPr>
          <w:rStyle w:val="24"/>
          <w:rFonts w:hint="eastAsia" w:eastAsia="仿宋_GB2312" w:cs="Times New Roman"/>
          <w:b w:val="0"/>
          <w:bCs/>
          <w:i w:val="0"/>
          <w:caps w:val="0"/>
          <w:spacing w:val="0"/>
          <w:kern w:val="44"/>
          <w:sz w:val="32"/>
          <w:szCs w:val="32"/>
          <w:highlight w:val="none"/>
          <w:vertAlign w:val="baseline"/>
          <w:lang w:val="en-US" w:eastAsia="zh-CN"/>
        </w:rPr>
        <w:t>郭某杰</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到达地面并拨打“120”急救电话。</w:t>
      </w:r>
    </w:p>
    <w:p w14:paraId="244331BA">
      <w:pPr>
        <w:keepNext w:val="0"/>
        <w:keepLines w:val="0"/>
        <w:pageBreakBefore w:val="0"/>
        <w:widowControl w:val="0"/>
        <w:numPr>
          <w:ilvl w:val="0"/>
          <w:numId w:val="0"/>
        </w:numPr>
        <w:kinsoku/>
        <w:wordWrap/>
        <w:topLinePunct w:val="0"/>
        <w:bidi w:val="0"/>
        <w:spacing w:line="560" w:lineRule="exact"/>
        <w:ind w:firstLine="640" w:firstLineChars="200"/>
        <w:textAlignment w:val="baseline"/>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pP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18时09分，“</w:t>
      </w:r>
      <w:r>
        <w:rPr>
          <w:rStyle w:val="24"/>
          <w:rFonts w:hint="default" w:ascii="Times New Roman" w:hAnsi="Times New Roman" w:eastAsia="仿宋_GB2312" w:cs="Times New Roman"/>
          <w:b w:val="0"/>
          <w:bCs/>
          <w:i w:val="0"/>
          <w:caps w:val="0"/>
          <w:spacing w:val="0"/>
          <w:kern w:val="44"/>
          <w:sz w:val="32"/>
          <w:szCs w:val="32"/>
          <w:highlight w:val="none"/>
          <w:vertAlign w:val="baseline"/>
          <w:lang w:val="en-US" w:eastAsia="zh-CN"/>
        </w:rPr>
        <w:t>120</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”急救人员到达现场，将</w:t>
      </w:r>
      <w:r>
        <w:rPr>
          <w:rStyle w:val="24"/>
          <w:rFonts w:hint="eastAsia" w:eastAsia="仿宋_GB2312" w:cs="Times New Roman"/>
          <w:b w:val="0"/>
          <w:bCs/>
          <w:i w:val="0"/>
          <w:caps w:val="0"/>
          <w:spacing w:val="0"/>
          <w:kern w:val="44"/>
          <w:sz w:val="32"/>
          <w:szCs w:val="32"/>
          <w:highlight w:val="none"/>
          <w:vertAlign w:val="baseline"/>
          <w:lang w:val="en-US" w:eastAsia="zh-CN"/>
        </w:rPr>
        <w:t>韵某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送往应急总医院进行抢救。</w:t>
      </w:r>
    </w:p>
    <w:p w14:paraId="59918358">
      <w:pPr>
        <w:keepNext w:val="0"/>
        <w:keepLines w:val="0"/>
        <w:pageBreakBefore w:val="0"/>
        <w:widowControl w:val="0"/>
        <w:numPr>
          <w:ilvl w:val="0"/>
          <w:numId w:val="0"/>
        </w:numPr>
        <w:kinsoku/>
        <w:wordWrap/>
        <w:topLinePunct w:val="0"/>
        <w:bidi w:val="0"/>
        <w:spacing w:line="560" w:lineRule="exact"/>
        <w:ind w:firstLine="640" w:firstLineChars="200"/>
        <w:textAlignment w:val="baseline"/>
        <w:rPr>
          <w:rFonts w:hint="eastAsia" w:ascii="Times New Roman" w:hAnsi="Times New Roman" w:eastAsia="楷体_GB2312" w:cs="楷体_GB2312"/>
          <w:color w:val="000000" w:themeColor="text1"/>
          <w:sz w:val="32"/>
          <w:szCs w:val="32"/>
          <w:highlight w:val="none"/>
          <w:lang w:val="en-US" w:eastAsia="zh-CN"/>
          <w14:textFill>
            <w14:solidFill>
              <w14:schemeClr w14:val="tx1"/>
            </w14:solidFill>
          </w14:textFill>
        </w:rPr>
      </w:pPr>
      <w:r>
        <w:rPr>
          <w:rStyle w:val="24"/>
          <w:rFonts w:hint="eastAsia" w:ascii="Times New Roman" w:hAnsi="Times New Roman" w:eastAsia="仿宋_GB2312" w:cs="Times New Roman"/>
          <w:b w:val="0"/>
          <w:bCs/>
          <w:i w:val="0"/>
          <w:spacing w:val="0"/>
          <w:kern w:val="44"/>
          <w:sz w:val="32"/>
          <w:szCs w:val="32"/>
          <w:highlight w:val="none"/>
          <w:vertAlign w:val="baseline"/>
          <w:lang w:val="en-US" w:eastAsia="zh-CN"/>
        </w:rPr>
        <w:t>20</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时许，</w:t>
      </w:r>
      <w:r>
        <w:rPr>
          <w:rStyle w:val="24"/>
          <w:rFonts w:hint="eastAsia" w:eastAsia="仿宋_GB2312" w:cs="Times New Roman"/>
          <w:b w:val="0"/>
          <w:bCs/>
          <w:i w:val="0"/>
          <w:caps w:val="0"/>
          <w:spacing w:val="0"/>
          <w:kern w:val="44"/>
          <w:sz w:val="32"/>
          <w:szCs w:val="32"/>
          <w:highlight w:val="none"/>
          <w:vertAlign w:val="baseline"/>
          <w:lang w:val="en-US" w:eastAsia="zh-CN"/>
        </w:rPr>
        <w:t>韵某</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经抢救无效死亡。</w:t>
      </w:r>
    </w:p>
    <w:p w14:paraId="6EBE54E2">
      <w:pPr>
        <w:pStyle w:val="8"/>
        <w:keepNext w:val="0"/>
        <w:keepLines w:val="0"/>
        <w:pageBreakBefore w:val="0"/>
        <w:widowControl w:val="0"/>
        <w:kinsoku/>
        <w:wordWrap/>
        <w:topLinePunct w:val="0"/>
        <w:bidi w:val="0"/>
        <w:spacing w:line="560" w:lineRule="exact"/>
        <w:jc w:val="center"/>
        <w:rPr>
          <w:rFonts w:hint="default" w:ascii="Times New Roman" w:hAnsi="Times New Roman" w:eastAsiaTheme="minorEastAsia" w:cstheme="minorEastAsia"/>
          <w:sz w:val="28"/>
          <w:szCs w:val="28"/>
          <w:lang w:val="en-US" w:eastAsia="zh-CN"/>
        </w:rPr>
      </w:pP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drawing>
          <wp:anchor distT="0" distB="0" distL="114300" distR="114300" simplePos="0" relativeHeight="251664384" behindDoc="0" locked="0" layoutInCell="1" allowOverlap="1">
            <wp:simplePos x="0" y="0"/>
            <wp:positionH relativeFrom="column">
              <wp:posOffset>-67945</wp:posOffset>
            </wp:positionH>
            <wp:positionV relativeFrom="page">
              <wp:posOffset>7063740</wp:posOffset>
            </wp:positionV>
            <wp:extent cx="5982970" cy="1858645"/>
            <wp:effectExtent l="0" t="0" r="17780" b="8255"/>
            <wp:wrapTopAndBottom/>
            <wp:docPr id="9" name="图片 9" descr="微信图片_20231031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1031100047"/>
                    <pic:cNvPicPr>
                      <a:picLocks noChangeAspect="1"/>
                    </pic:cNvPicPr>
                  </pic:nvPicPr>
                  <pic:blipFill>
                    <a:blip r:embed="rId9"/>
                    <a:srcRect l="1099" t="8716" r="974" b="13248"/>
                    <a:stretch>
                      <a:fillRect/>
                    </a:stretch>
                  </pic:blipFill>
                  <pic:spPr>
                    <a:xfrm>
                      <a:off x="0" y="0"/>
                      <a:ext cx="5982970" cy="1858645"/>
                    </a:xfrm>
                    <a:prstGeom prst="rect">
                      <a:avLst/>
                    </a:prstGeom>
                    <a:ln>
                      <a:solidFill>
                        <a:schemeClr val="tx1"/>
                      </a:solidFill>
                    </a:ln>
                  </pic:spPr>
                </pic:pic>
              </a:graphicData>
            </a:graphic>
          </wp:anchor>
        </w:drawing>
      </w:r>
      <w:r>
        <w:rPr>
          <w:rFonts w:hint="eastAsia" w:ascii="Times New Roman" w:hAnsi="Times New Roman" w:eastAsiaTheme="minorEastAsia" w:cstheme="minorEastAsia"/>
          <w:sz w:val="28"/>
          <w:szCs w:val="28"/>
          <w:lang w:val="en-US" w:eastAsia="zh-CN"/>
        </w:rPr>
        <w:t>图 4 负二层变电所示意图</w:t>
      </w:r>
    </w:p>
    <w:p w14:paraId="658FE0EC">
      <w:pPr>
        <w:keepNext w:val="0"/>
        <w:keepLines w:val="0"/>
        <w:pageBreakBefore w:val="0"/>
        <w:widowControl w:val="0"/>
        <w:numPr>
          <w:ilvl w:val="0"/>
          <w:numId w:val="2"/>
        </w:numPr>
        <w:kinsoku/>
        <w:wordWrap/>
        <w:topLinePunct w:val="0"/>
        <w:bidi w:val="0"/>
        <w:spacing w:line="560" w:lineRule="exact"/>
        <w:ind w:left="420" w:leftChars="200"/>
        <w:rPr>
          <w:rFonts w:hint="eastAsia" w:ascii="Times New Roman" w:hAnsi="Times New Roman" w:eastAsia="楷体_GB2312" w:cs="楷体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highlight w:val="none"/>
          <w:lang w:val="en-US" w:eastAsia="zh-CN"/>
          <w14:textFill>
            <w14:solidFill>
              <w14:schemeClr w14:val="tx1"/>
            </w14:solidFill>
          </w14:textFill>
        </w:rPr>
        <w:t>事故现场情况</w:t>
      </w:r>
    </w:p>
    <w:p w14:paraId="14DE4E90">
      <w:pPr>
        <w:keepNext w:val="0"/>
        <w:keepLines w:val="0"/>
        <w:pageBreakBefore w:val="0"/>
        <w:widowControl w:val="0"/>
        <w:numPr>
          <w:ilvl w:val="0"/>
          <w:numId w:val="0"/>
        </w:numPr>
        <w:kinsoku/>
        <w:wordWrap/>
        <w:topLinePunct w:val="0"/>
        <w:bidi w:val="0"/>
        <w:spacing w:line="560" w:lineRule="exact"/>
        <w:ind w:firstLine="640" w:firstLineChars="200"/>
        <w:textAlignment w:val="baseline"/>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pP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事发现场位于</w:t>
      </w:r>
      <w:r>
        <w:rPr>
          <w:rStyle w:val="24"/>
          <w:rFonts w:hint="eastAsia" w:eastAsia="仿宋_GB2312" w:cs="Times New Roman"/>
          <w:b w:val="0"/>
          <w:bCs/>
          <w:i w:val="0"/>
          <w:caps w:val="0"/>
          <w:spacing w:val="0"/>
          <w:kern w:val="44"/>
          <w:sz w:val="32"/>
          <w:szCs w:val="32"/>
          <w:highlight w:val="none"/>
          <w:vertAlign w:val="baseline"/>
          <w:lang w:val="en-US" w:eastAsia="zh-CN"/>
        </w:rPr>
        <w:t>地铁</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12号线三元桥站负二层变电所直流开关室内，该直流开关室长约42m、宽6m，共设出入口3个，装有供电设备38套，其中1500V直流开关柜13个。事发的DC1500V10号直流开关柜后门处于打开状态，门内下方的保护板被移除；在正极馈线母排、负极母排后方卡有一个金属活口扳手；正极馈线母排后绝缘子</w:t>
      </w:r>
      <w:r>
        <w:rPr>
          <w:rStyle w:val="20"/>
          <w:rFonts w:hint="eastAsia" w:ascii="Times New Roman" w:hAnsi="Times New Roman" w:eastAsia="仿宋_GB2312" w:cs="Times New Roman"/>
          <w:b w:val="0"/>
          <w:bCs/>
          <w:i w:val="0"/>
          <w:caps w:val="0"/>
          <w:spacing w:val="0"/>
          <w:kern w:val="44"/>
          <w:sz w:val="32"/>
          <w:szCs w:val="32"/>
          <w:highlight w:val="none"/>
          <w:lang w:val="en-US" w:eastAsia="zh-CN"/>
        </w:rPr>
        <w:t>[</w:t>
      </w:r>
      <w:r>
        <w:rPr>
          <w:rStyle w:val="20"/>
          <w:rFonts w:hint="eastAsia" w:ascii="Times New Roman" w:hAnsi="Times New Roman" w:eastAsia="仿宋_GB2312" w:cs="Times New Roman"/>
          <w:b w:val="0"/>
          <w:bCs/>
          <w:i w:val="0"/>
          <w:caps w:val="0"/>
          <w:spacing w:val="0"/>
          <w:kern w:val="44"/>
          <w:sz w:val="32"/>
          <w:szCs w:val="32"/>
          <w:highlight w:val="none"/>
          <w:lang w:val="en-US" w:eastAsia="zh-CN"/>
        </w:rPr>
        <w:footnoteReference w:id="1"/>
      </w:r>
      <w:r>
        <w:rPr>
          <w:rStyle w:val="20"/>
          <w:rFonts w:hint="eastAsia" w:ascii="Times New Roman" w:hAnsi="Times New Roman" w:eastAsia="仿宋_GB2312" w:cs="Times New Roman"/>
          <w:b w:val="0"/>
          <w:bCs/>
          <w:i w:val="0"/>
          <w:caps w:val="0"/>
          <w:spacing w:val="0"/>
          <w:kern w:val="44"/>
          <w:sz w:val="32"/>
          <w:szCs w:val="32"/>
          <w:highlight w:val="none"/>
          <w:lang w:val="en-US" w:eastAsia="zh-CN"/>
        </w:rPr>
        <w:t>]</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螺母松动；柜两侧内壁</w:t>
      </w:r>
      <w:r>
        <w:rPr>
          <w:rStyle w:val="24"/>
          <w:rFonts w:hint="eastAsia" w:eastAsia="仿宋_GB2312" w:cs="Times New Roman"/>
          <w:b w:val="0"/>
          <w:bCs/>
          <w:i w:val="0"/>
          <w:caps w:val="0"/>
          <w:spacing w:val="0"/>
          <w:kern w:val="44"/>
          <w:sz w:val="32"/>
          <w:szCs w:val="32"/>
          <w:highlight w:val="none"/>
          <w:vertAlign w:val="baseline"/>
          <w:lang w:val="en-US" w:eastAsia="zh-CN"/>
        </w:rPr>
        <w:t>，</w:t>
      </w:r>
      <w:r>
        <w:rPr>
          <w:rStyle w:val="24"/>
          <w:rFonts w:hint="eastAsia" w:ascii="Times New Roman" w:hAnsi="Times New Roman" w:eastAsia="仿宋_GB2312" w:cs="Times New Roman"/>
          <w:b w:val="0"/>
          <w:bCs/>
          <w:i w:val="0"/>
          <w:caps w:val="0"/>
          <w:spacing w:val="0"/>
          <w:kern w:val="44"/>
          <w:sz w:val="32"/>
          <w:szCs w:val="32"/>
          <w:highlight w:val="none"/>
          <w:vertAlign w:val="baseline"/>
          <w:lang w:val="en-US" w:eastAsia="zh-CN"/>
        </w:rPr>
        <w:t>正极馈线母排、金属活口扳手上有多处电弧痕迹。</w:t>
      </w:r>
    </w:p>
    <w:p w14:paraId="293CEE15">
      <w:pPr>
        <w:pStyle w:val="8"/>
        <w:keepNext w:val="0"/>
        <w:keepLines w:val="0"/>
        <w:pageBreakBefore w:val="0"/>
        <w:widowControl w:val="0"/>
        <w:kinsoku/>
        <w:wordWrap/>
        <w:topLinePunct w:val="0"/>
        <w:bidi w:val="0"/>
        <w:spacing w:line="560" w:lineRule="exact"/>
        <w:ind w:firstLine="840" w:firstLineChars="300"/>
        <w:jc w:val="both"/>
        <w:rPr>
          <w:rFonts w:hint="default" w:ascii="Times New Roman" w:hAnsi="Times New Roman" w:eastAsia="宋体" w:cs="宋体"/>
          <w:sz w:val="24"/>
          <w:szCs w:val="24"/>
          <w:lang w:val="en-US" w:eastAsia="zh-CN"/>
        </w:rPr>
      </w:pPr>
      <w:r>
        <w:rPr>
          <w:rFonts w:ascii="Times New Roman" w:hAnsi="Times New Roman"/>
          <w:sz w:val="28"/>
        </w:rPr>
        <mc:AlternateContent>
          <mc:Choice Requires="wps">
            <w:drawing>
              <wp:anchor distT="0" distB="0" distL="114300" distR="114300" simplePos="0" relativeHeight="251663360" behindDoc="0" locked="0" layoutInCell="1" allowOverlap="1">
                <wp:simplePos x="0" y="0"/>
                <wp:positionH relativeFrom="column">
                  <wp:posOffset>4046855</wp:posOffset>
                </wp:positionH>
                <wp:positionV relativeFrom="paragraph">
                  <wp:posOffset>125095</wp:posOffset>
                </wp:positionV>
                <wp:extent cx="840105" cy="1714500"/>
                <wp:effectExtent l="14605" t="14605" r="21590" b="23495"/>
                <wp:wrapNone/>
                <wp:docPr id="8" name="椭圆 8"/>
                <wp:cNvGraphicFramePr/>
                <a:graphic xmlns:a="http://schemas.openxmlformats.org/drawingml/2006/main">
                  <a:graphicData uri="http://schemas.microsoft.com/office/word/2010/wordprocessingShape">
                    <wps:wsp>
                      <wps:cNvSpPr/>
                      <wps:spPr>
                        <a:xfrm>
                          <a:off x="5026660" y="3827780"/>
                          <a:ext cx="840105" cy="1714500"/>
                        </a:xfrm>
                        <a:prstGeom prst="ellipse">
                          <a:avLst/>
                        </a:prstGeom>
                        <a:noFill/>
                        <a:ln w="28575" cmpd="sng">
                          <a:solidFill>
                            <a:schemeClr val="bg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18.65pt;margin-top:9.85pt;height:135pt;width:66.15pt;z-index:251663360;v-text-anchor:middle;mso-width-relative:page;mso-height-relative:page;" filled="f" stroked="t" coordsize="21600,21600" o:gfxdata="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wuDw7NoAAAAKAQAADwAAAAAAAAABACAAAAAiAAAA&#10;ZHJzL2Rvd25yZXYueG1sUEsBAhQAFAAAAAgAh07iQHJc7c93AgAA2gQAAA4AAAAAAAAAAQAgAAAA&#10;KQEAAGRycy9lMm9Eb2MueG1sUEsFBgAAAAAGAAYAWQEAABIGAAAAAA==&#10;">
                <v:fill on="f" focussize="0,0"/>
                <v:stroke weight="2.25pt" color="#FFFFFF [3212]" miterlimit="8" joinstyle="miter"/>
                <v:imagedata o:title=""/>
                <o:lock v:ext="edit" aspectratio="f"/>
              </v:shape>
            </w:pict>
          </mc:Fallback>
        </mc:AlternateContent>
      </w:r>
      <w:r>
        <w:rPr>
          <w:rFonts w:hint="eastAsia" w:ascii="Times New Roman" w:hAnsi="Times New Roman" w:eastAsiaTheme="minorEastAsia" w:cstheme="minorEastAsia"/>
          <w:sz w:val="28"/>
          <w:szCs w:val="28"/>
          <w:lang w:val="en-US" w:eastAsia="zh-CN"/>
        </w:rPr>
        <w:drawing>
          <wp:anchor distT="0" distB="0" distL="114300" distR="114300" simplePos="0" relativeHeight="251662336" behindDoc="0" locked="0" layoutInCell="1" allowOverlap="1">
            <wp:simplePos x="0" y="0"/>
            <wp:positionH relativeFrom="column">
              <wp:posOffset>3009900</wp:posOffset>
            </wp:positionH>
            <wp:positionV relativeFrom="page">
              <wp:posOffset>4480560</wp:posOffset>
            </wp:positionV>
            <wp:extent cx="2254250" cy="1690370"/>
            <wp:effectExtent l="9525" t="9525" r="14605" b="22225"/>
            <wp:wrapTopAndBottom/>
            <wp:docPr id="7" name="图片 7" descr="2ab1c0a1ab2da485b0437d68ac83e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ab1c0a1ab2da485b0437d68ac83e93"/>
                    <pic:cNvPicPr>
                      <a:picLocks noChangeAspect="1"/>
                    </pic:cNvPicPr>
                  </pic:nvPicPr>
                  <pic:blipFill>
                    <a:blip r:embed="rId10"/>
                    <a:stretch>
                      <a:fillRect/>
                    </a:stretch>
                  </pic:blipFill>
                  <pic:spPr>
                    <a:xfrm rot="5400000">
                      <a:off x="0" y="0"/>
                      <a:ext cx="2254250" cy="1690370"/>
                    </a:xfrm>
                    <a:prstGeom prst="rect">
                      <a:avLst/>
                    </a:prstGeom>
                    <a:ln>
                      <a:solidFill>
                        <a:schemeClr val="tx1"/>
                      </a:solidFill>
                    </a:ln>
                  </pic:spPr>
                </pic:pic>
              </a:graphicData>
            </a:graphic>
          </wp:anchor>
        </w:drawing>
      </w:r>
      <w:r>
        <w:rPr>
          <w:rFonts w:hint="eastAsia" w:ascii="Times New Roman" w:hAnsi="Times New Roman" w:eastAsiaTheme="minorEastAsia" w:cstheme="minorEastAsia"/>
          <w:sz w:val="28"/>
          <w:szCs w:val="28"/>
          <w:lang w:val="en-US" w:eastAsia="zh-CN"/>
        </w:rPr>
        <w:drawing>
          <wp:anchor distT="0" distB="0" distL="114300" distR="114300" simplePos="0" relativeHeight="251661312" behindDoc="0" locked="0" layoutInCell="1" allowOverlap="1">
            <wp:simplePos x="0" y="0"/>
            <wp:positionH relativeFrom="column">
              <wp:posOffset>748030</wp:posOffset>
            </wp:positionH>
            <wp:positionV relativeFrom="page">
              <wp:posOffset>4210685</wp:posOffset>
            </wp:positionV>
            <wp:extent cx="1666875" cy="2221865"/>
            <wp:effectExtent l="9525" t="9525" r="19050" b="16510"/>
            <wp:wrapTopAndBottom/>
            <wp:docPr id="3" name="图片 3" descr="C:/Users/Administrator/Desktop/2023年事故科/9·23触电事故/照片/ps后门.pngps后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2023年事故科/9·23触电事故/照片/ps后门.pngps后门"/>
                    <pic:cNvPicPr>
                      <a:picLocks noChangeAspect="1"/>
                    </pic:cNvPicPr>
                  </pic:nvPicPr>
                  <pic:blipFill>
                    <a:blip r:embed="rId11"/>
                    <a:srcRect l="14" r="14"/>
                    <a:stretch>
                      <a:fillRect/>
                    </a:stretch>
                  </pic:blipFill>
                  <pic:spPr>
                    <a:xfrm>
                      <a:off x="0" y="0"/>
                      <a:ext cx="1666875" cy="2221865"/>
                    </a:xfrm>
                    <a:prstGeom prst="rect">
                      <a:avLst/>
                    </a:prstGeom>
                    <a:ln>
                      <a:solidFill>
                        <a:schemeClr val="tx1"/>
                      </a:solidFill>
                    </a:ln>
                  </pic:spPr>
                </pic:pic>
              </a:graphicData>
            </a:graphic>
          </wp:anchor>
        </w:drawing>
      </w:r>
      <w:r>
        <w:rPr>
          <w:rFonts w:hint="eastAsia" w:ascii="Times New Roman" w:hAnsi="Times New Roman" w:eastAsiaTheme="minorEastAsia" w:cstheme="minorEastAsia"/>
          <w:sz w:val="28"/>
          <w:szCs w:val="28"/>
          <w:lang w:val="en-US" w:eastAsia="zh-CN"/>
        </w:rPr>
        <w:t>图 5 事发直流开关柜后门</w:t>
      </w:r>
      <w:r>
        <w:rPr>
          <w:rFonts w:hint="eastAsia" w:ascii="Times New Roman" w:hAnsi="Times New Roman" w:eastAsia="宋体" w:cs="宋体"/>
          <w:sz w:val="24"/>
          <w:szCs w:val="24"/>
          <w:lang w:val="en-US" w:eastAsia="zh-CN"/>
        </w:rPr>
        <w:t xml:space="preserve">          </w:t>
      </w:r>
      <w:r>
        <w:rPr>
          <w:rFonts w:hint="eastAsia" w:ascii="Times New Roman" w:hAnsi="Times New Roman" w:eastAsiaTheme="minorEastAsia" w:cstheme="minorEastAsia"/>
          <w:sz w:val="28"/>
          <w:szCs w:val="28"/>
          <w:lang w:eastAsia="zh-CN"/>
        </w:rPr>
        <w:t xml:space="preserve">图 </w:t>
      </w:r>
      <w:r>
        <w:rPr>
          <w:rFonts w:hint="eastAsia" w:ascii="Times New Roman" w:hAnsi="Times New Roman" w:eastAsiaTheme="minorEastAsia" w:cstheme="minorEastAsia"/>
          <w:sz w:val="28"/>
          <w:szCs w:val="28"/>
          <w:lang w:val="en-US" w:eastAsia="zh-CN"/>
        </w:rPr>
        <w:t>6卡在柜内的扳手</w:t>
      </w:r>
    </w:p>
    <w:p w14:paraId="02302B65">
      <w:pPr>
        <w:keepNext w:val="0"/>
        <w:keepLines w:val="0"/>
        <w:pageBreakBefore w:val="0"/>
        <w:widowControl w:val="0"/>
        <w:kinsoku/>
        <w:wordWrap/>
        <w:topLinePunct w:val="0"/>
        <w:bidi w:val="0"/>
        <w:spacing w:line="560" w:lineRule="exact"/>
        <w:ind w:left="420" w:leftChars="200"/>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（四）人员伤亡和直接经济损失情况</w:t>
      </w:r>
    </w:p>
    <w:p w14:paraId="37D39967">
      <w:pPr>
        <w:pStyle w:val="21"/>
        <w:keepNext w:val="0"/>
        <w:keepLines w:val="0"/>
        <w:pageBreakBefore w:val="0"/>
        <w:widowControl w:val="0"/>
        <w:kinsoku/>
        <w:wordWrap/>
        <w:topLinePunct w:val="0"/>
        <w:bidi w:val="0"/>
        <w:spacing w:line="560" w:lineRule="exact"/>
        <w:ind w:firstLine="640" w:firstLineChars="200"/>
        <w:rPr>
          <w:rFonts w:hint="eastAsia" w:ascii="Times New Roman" w:hAnsi="Times New Roman"/>
          <w:color w:val="000000" w:themeColor="text1"/>
          <w:sz w:val="32"/>
          <w:szCs w:val="32"/>
          <w:lang w:val="en-US" w:eastAsia="zh-CN"/>
          <w14:textFill>
            <w14:solidFill>
              <w14:schemeClr w14:val="tx1"/>
            </w14:solidFill>
          </w14:textFill>
        </w:rPr>
      </w:pPr>
      <w:r>
        <w:rPr>
          <w:rFonts w:hint="eastAsia" w:ascii="Times New Roman" w:hAnsi="Times New Roman"/>
          <w:color w:val="000000" w:themeColor="text1"/>
          <w:sz w:val="32"/>
          <w:szCs w:val="32"/>
          <w:highlight w:val="none"/>
          <w:lang w:val="en-US" w:eastAsia="zh-CN"/>
          <w14:textFill>
            <w14:solidFill>
              <w14:schemeClr w14:val="tx1"/>
            </w14:solidFill>
          </w14:textFill>
        </w:rPr>
        <w:t>事故造成1人死亡。死亡人员为韵某，男</w:t>
      </w:r>
      <w:r>
        <w:rPr>
          <w:rFonts w:hint="eastAsia" w:ascii="Times New Roman" w:hAnsi="Times New Roman" w:eastAsia="仿宋_GB2312" w:cs="仿宋_GB2312"/>
          <w:color w:val="auto"/>
          <w:sz w:val="32"/>
          <w:szCs w:val="32"/>
          <w:u w:val="none"/>
          <w:lang w:val="en-US" w:eastAsia="zh-CN"/>
        </w:rPr>
        <w:t>，</w:t>
      </w:r>
      <w:r>
        <w:rPr>
          <w:rFonts w:hint="eastAsia" w:ascii="Times New Roman" w:hAnsi="Times New Roman" w:cs="仿宋_GB2312"/>
          <w:color w:val="auto"/>
          <w:sz w:val="32"/>
          <w:szCs w:val="32"/>
          <w:u w:val="none"/>
          <w:lang w:val="en-US" w:eastAsia="zh-CN"/>
        </w:rPr>
        <w:t>28</w:t>
      </w:r>
      <w:r>
        <w:rPr>
          <w:rFonts w:hint="eastAsia" w:ascii="Times New Roman" w:hAnsi="Times New Roman" w:eastAsia="仿宋_GB2312" w:cs="仿宋_GB2312"/>
          <w:color w:val="auto"/>
          <w:sz w:val="32"/>
          <w:szCs w:val="32"/>
          <w:u w:val="none"/>
          <w:lang w:val="en-US" w:eastAsia="zh-CN"/>
        </w:rPr>
        <w:t>岁，</w:t>
      </w:r>
      <w:r>
        <w:rPr>
          <w:rFonts w:hint="eastAsia" w:ascii="Times New Roman" w:hAnsi="Times New Roman" w:cs="仿宋_GB2312"/>
          <w:color w:val="auto"/>
          <w:sz w:val="32"/>
          <w:szCs w:val="32"/>
          <w:u w:val="none"/>
          <w:lang w:val="en-US" w:eastAsia="zh-CN"/>
        </w:rPr>
        <w:t>山西人，</w:t>
      </w:r>
      <w:r>
        <w:rPr>
          <w:rFonts w:hint="eastAsia" w:ascii="Times New Roman" w:hAnsi="Times New Roman" w:eastAsia="仿宋_GB2312"/>
          <w:color w:val="000000" w:themeColor="text1"/>
          <w:sz w:val="32"/>
          <w:szCs w:val="32"/>
          <w:lang w:val="en-US" w:eastAsia="zh-CN"/>
          <w14:textFill>
            <w14:solidFill>
              <w14:schemeClr w14:val="tx1"/>
            </w14:solidFill>
          </w14:textFill>
        </w:rPr>
        <w:t>中铁电气局</w:t>
      </w:r>
      <w:r>
        <w:rPr>
          <w:rFonts w:hint="eastAsia" w:ascii="Times New Roman" w:hAnsi="Times New Roman"/>
          <w:color w:val="000000" w:themeColor="text1"/>
          <w:sz w:val="32"/>
          <w:szCs w:val="32"/>
          <w:lang w:val="en-US" w:eastAsia="zh-CN"/>
          <w14:textFill>
            <w14:solidFill>
              <w14:schemeClr w14:val="tx1"/>
            </w14:solidFill>
          </w14:textFill>
        </w:rPr>
        <w:t>变电专业站长；经鉴定，符合电击死亡（司法鉴定书编号：京公司鉴刑（病理）字[2023]第95号）。</w:t>
      </w:r>
    </w:p>
    <w:p w14:paraId="0061B9DE">
      <w:pPr>
        <w:pStyle w:val="21"/>
        <w:keepNext w:val="0"/>
        <w:keepLines w:val="0"/>
        <w:pageBreakBefore w:val="0"/>
        <w:widowControl w:val="0"/>
        <w:kinsoku/>
        <w:wordWrap/>
        <w:topLinePunct w:val="0"/>
        <w:bidi w:val="0"/>
        <w:spacing w:line="560" w:lineRule="exact"/>
        <w:ind w:firstLine="640" w:firstLineChars="200"/>
        <w:rPr>
          <w:rFonts w:hint="default" w:ascii="Times New Roman" w:hAnsi="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color w:val="000000" w:themeColor="text1"/>
          <w:sz w:val="32"/>
          <w:szCs w:val="32"/>
          <w:highlight w:val="none"/>
          <w:lang w:val="en-US" w:eastAsia="zh-CN"/>
          <w14:textFill>
            <w14:solidFill>
              <w14:schemeClr w14:val="tx1"/>
            </w14:solidFill>
          </w14:textFill>
        </w:rPr>
        <w:t>事故直接经济损失280万元，其中含赔付死者家属198.566万元。</w:t>
      </w:r>
    </w:p>
    <w:p w14:paraId="565EA381">
      <w:pPr>
        <w:keepNext w:val="0"/>
        <w:keepLines w:val="0"/>
        <w:pageBreakBefore w:val="0"/>
        <w:widowControl w:val="0"/>
        <w:numPr>
          <w:ilvl w:val="0"/>
          <w:numId w:val="3"/>
        </w:numPr>
        <w:kinsoku/>
        <w:wordWrap/>
        <w:topLinePunct w:val="0"/>
        <w:bidi w:val="0"/>
        <w:spacing w:line="560" w:lineRule="exact"/>
        <w:ind w:firstLine="640" w:firstLineChars="200"/>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黑体" w:cs="黑体"/>
          <w:bCs/>
          <w:color w:val="000000" w:themeColor="text1"/>
          <w:sz w:val="32"/>
          <w:szCs w:val="32"/>
          <w14:textFill>
            <w14:solidFill>
              <w14:schemeClr w14:val="tx1"/>
            </w14:solidFill>
          </w14:textFill>
        </w:rPr>
        <w:t>事故</w:t>
      </w:r>
      <w:r>
        <w:rPr>
          <w:rFonts w:hint="eastAsia" w:ascii="Times New Roman" w:hAnsi="Times New Roman" w:eastAsia="黑体" w:cs="黑体"/>
          <w:bCs/>
          <w:color w:val="000000" w:themeColor="text1"/>
          <w:sz w:val="32"/>
          <w:szCs w:val="32"/>
          <w:lang w:val="en-US" w:eastAsia="zh-CN"/>
          <w14:textFill>
            <w14:solidFill>
              <w14:schemeClr w14:val="tx1"/>
            </w14:solidFill>
          </w14:textFill>
        </w:rPr>
        <w:t>原因分析</w:t>
      </w:r>
    </w:p>
    <w:p w14:paraId="46C6C601">
      <w:pPr>
        <w:keepNext w:val="0"/>
        <w:keepLines w:val="0"/>
        <w:pageBreakBefore w:val="0"/>
        <w:widowControl w:val="0"/>
        <w:kinsoku/>
        <w:wordWrap/>
        <w:topLinePunct w:val="0"/>
        <w:bidi w:val="0"/>
        <w:spacing w:line="560" w:lineRule="exact"/>
        <w:ind w:firstLine="640" w:firstLineChars="200"/>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auto"/>
          <w:sz w:val="32"/>
          <w:szCs w:val="32"/>
          <w:highlight w:val="none"/>
        </w:rPr>
        <w:t>综合相关调查技术鉴定结论</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，认定本起事故直接原因是：</w:t>
      </w:r>
      <w:r>
        <w:rPr>
          <w:rFonts w:hint="eastAsia" w:eastAsia="仿宋_GB2312" w:cs="仿宋_GB2312"/>
          <w:color w:val="000000" w:themeColor="text1"/>
          <w:kern w:val="0"/>
          <w:sz w:val="32"/>
          <w:szCs w:val="32"/>
          <w:highlight w:val="none"/>
          <w:lang w:val="en-US" w:eastAsia="zh-CN" w:bidi="ar-SA"/>
          <w14:textFill>
            <w14:solidFill>
              <w14:schemeClr w14:val="tx1"/>
            </w14:solidFill>
          </w14:textFill>
        </w:rPr>
        <w:t>韵某违章</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作业，在未能有效断电的情况下使用扳手伸入直流开关柜内，扳手触及供电系统正极，其肢体触及供电系统负极形成电流回路导致触电。</w:t>
      </w:r>
    </w:p>
    <w:p w14:paraId="103E03CC">
      <w:pPr>
        <w:keepNext w:val="0"/>
        <w:keepLines w:val="0"/>
        <w:pageBreakBefore w:val="0"/>
        <w:widowControl w:val="0"/>
        <w:kinsoku/>
        <w:wordWrap/>
        <w:topLinePunct w:val="0"/>
        <w:bidi w:val="0"/>
        <w:spacing w:line="560" w:lineRule="exact"/>
        <w:ind w:left="420" w:leftChars="200"/>
        <w:rPr>
          <w:rFonts w:hint="eastAsia" w:ascii="Times New Roman" w:hAnsi="Times New Roman" w:eastAsia="楷体_GB2312" w:cs="楷体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highlight w:val="none"/>
          <w14:textFill>
            <w14:solidFill>
              <w14:schemeClr w14:val="tx1"/>
            </w14:solidFill>
          </w14:textFill>
        </w:rPr>
        <w:t>（一）直接原因</w:t>
      </w:r>
      <w:r>
        <w:rPr>
          <w:rFonts w:hint="eastAsia" w:ascii="Times New Roman" w:hAnsi="Times New Roman" w:eastAsia="楷体_GB2312" w:cs="楷体_GB2312"/>
          <w:color w:val="000000" w:themeColor="text1"/>
          <w:sz w:val="32"/>
          <w:szCs w:val="32"/>
          <w:highlight w:val="none"/>
          <w:lang w:val="en-US" w:eastAsia="zh-CN"/>
          <w14:textFill>
            <w14:solidFill>
              <w14:schemeClr w14:val="tx1"/>
            </w14:solidFill>
          </w14:textFill>
        </w:rPr>
        <w:t>分析</w:t>
      </w:r>
    </w:p>
    <w:p w14:paraId="3D4BF82C">
      <w:pPr>
        <w:keepNext w:val="0"/>
        <w:keepLines w:val="0"/>
        <w:pageBreakBefore w:val="0"/>
        <w:widowControl w:val="0"/>
        <w:kinsoku/>
        <w:wordWrap/>
        <w:topLinePunct w:val="0"/>
        <w:bidi w:val="0"/>
        <w:spacing w:line="560" w:lineRule="exact"/>
        <w:ind w:firstLine="640" w:firstLineChars="200"/>
        <w:rPr>
          <w:rFonts w:hint="eastAsia" w:ascii="Times New Roman" w:hAnsi="Times New Roman"/>
          <w:color w:val="auto"/>
          <w:sz w:val="30"/>
          <w:szCs w:val="30"/>
          <w:lang w:val="zh-CN" w:eastAsia="zh-CN"/>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事故调查组聘请北京市特种设备检验检测研究院对事故进行了技术分析。</w:t>
      </w:r>
      <w:r>
        <w:rPr>
          <w:rFonts w:hint="eastAsia" w:ascii="Times New Roman" w:hAnsi="Times New Roman"/>
          <w:color w:val="auto"/>
          <w:sz w:val="30"/>
          <w:szCs w:val="30"/>
          <w:lang w:val="zh-CN" w:eastAsia="zh-CN"/>
        </w:rPr>
        <w:t xml:space="preserve"> </w:t>
      </w:r>
    </w:p>
    <w:p w14:paraId="698F4B26">
      <w:pPr>
        <w:keepNext w:val="0"/>
        <w:keepLines w:val="0"/>
        <w:pageBreakBefore w:val="0"/>
        <w:widowControl w:val="0"/>
        <w:kinsoku/>
        <w:wordWrap/>
        <w:topLinePunct w:val="0"/>
        <w:bidi w:val="0"/>
        <w:spacing w:line="560" w:lineRule="exact"/>
        <w:ind w:firstLine="640" w:firstLineChars="200"/>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经检测分析，DC1500V10号直流开关柜金属柜体已接地；当西坝河</w:t>
      </w:r>
      <w:r>
        <w:rPr>
          <w:rFonts w:hint="eastAsia" w:eastAsia="仿宋_GB2312" w:cs="仿宋_GB2312"/>
          <w:color w:val="000000" w:themeColor="text1"/>
          <w:kern w:val="0"/>
          <w:sz w:val="32"/>
          <w:szCs w:val="32"/>
          <w:highlight w:val="none"/>
          <w:lang w:val="en-US" w:eastAsia="zh-CN" w:bidi="ar-SA"/>
          <w14:textFill>
            <w14:solidFill>
              <w14:schemeClr w14:val="tx1"/>
            </w14:solidFill>
          </w14:textFill>
        </w:rPr>
        <w:t>站</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变电所供电时，三元桥站DC1500V10号直流开关柜正极馈</w:t>
      </w:r>
      <w:r>
        <w:rPr>
          <w:rFonts w:hint="eastAsia" w:eastAsia="仿宋_GB2312" w:cs="仿宋_GB2312"/>
          <w:color w:val="000000" w:themeColor="text1"/>
          <w:kern w:val="0"/>
          <w:sz w:val="32"/>
          <w:szCs w:val="32"/>
          <w:highlight w:val="none"/>
          <w:lang w:val="en-US" w:eastAsia="zh-CN" w:bidi="ar-SA"/>
          <w14:textFill>
            <w14:solidFill>
              <w14:schemeClr w14:val="tx1"/>
            </w14:solidFill>
          </w14:textFill>
        </w:rPr>
        <w:t>线</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母排带电，带电电压为DC1500V；DC1500V10号直流开关柜负极母排连接2个回路，一路通过回流箱</w:t>
      </w:r>
      <w:r>
        <w:rPr>
          <w:rStyle w:val="20"/>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r>
        <w:rPr>
          <w:rStyle w:val="20"/>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footnoteReference w:id="2"/>
      </w:r>
      <w:r>
        <w:rPr>
          <w:rStyle w:val="20"/>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与地铁钢轨相连接，另一路与钢轨电位限制装置</w:t>
      </w:r>
      <w:r>
        <w:rPr>
          <w:rStyle w:val="20"/>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r>
        <w:rPr>
          <w:rStyle w:val="20"/>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footnoteReference w:id="3"/>
      </w:r>
      <w:r>
        <w:rPr>
          <w:rStyle w:val="20"/>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相连接，事发时钢轨电位限制装置未投入，钢轨电位限</w:t>
      </w:r>
      <w:r>
        <w:rPr>
          <w:rFonts w:hint="eastAsia" w:eastAsia="仿宋_GB2312" w:cs="仿宋_GB2312"/>
          <w:color w:val="000000" w:themeColor="text1"/>
          <w:kern w:val="0"/>
          <w:sz w:val="32"/>
          <w:szCs w:val="32"/>
          <w:highlight w:val="none"/>
          <w:lang w:val="en-US" w:eastAsia="zh-CN" w:bidi="ar-SA"/>
          <w14:textFill>
            <w14:solidFill>
              <w14:schemeClr w14:val="tx1"/>
            </w14:solidFill>
          </w14:textFill>
        </w:rPr>
        <w:t>制</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装置内接触器处于吸合状态，使负极母排通过钢轨电位限制装置接地；DC1500V10号直流开关柜负极母排与柜体电阻值为0Ω。</w:t>
      </w:r>
    </w:p>
    <w:p w14:paraId="0D635558">
      <w:pPr>
        <w:keepNext w:val="0"/>
        <w:keepLines w:val="0"/>
        <w:pageBreakBefore w:val="0"/>
        <w:widowControl w:val="0"/>
        <w:kinsoku/>
        <w:wordWrap/>
        <w:topLinePunct w:val="0"/>
        <w:bidi w:val="0"/>
        <w:spacing w:line="560" w:lineRule="exact"/>
        <w:ind w:firstLine="640" w:firstLineChars="200"/>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事发时</w:t>
      </w:r>
      <w:r>
        <w:rPr>
          <w:rFonts w:hint="eastAsia" w:eastAsia="仿宋_GB2312" w:cs="仿宋_GB2312"/>
          <w:color w:val="000000" w:themeColor="text1"/>
          <w:kern w:val="0"/>
          <w:sz w:val="32"/>
          <w:szCs w:val="32"/>
          <w:highlight w:val="none"/>
          <w:lang w:val="en-US" w:eastAsia="zh-CN" w:bidi="ar-SA"/>
          <w14:textFill>
            <w14:solidFill>
              <w14:schemeClr w14:val="tx1"/>
            </w14:solidFill>
          </w14:textFill>
        </w:rPr>
        <w:t>韵某</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未</w:t>
      </w:r>
      <w:r>
        <w:rPr>
          <w:rFonts w:hint="eastAsia" w:eastAsia="仿宋_GB2312" w:cs="仿宋_GB2312"/>
          <w:color w:val="000000" w:themeColor="text1"/>
          <w:kern w:val="0"/>
          <w:sz w:val="32"/>
          <w:szCs w:val="32"/>
          <w:highlight w:val="none"/>
          <w:lang w:val="en-US" w:eastAsia="zh-CN" w:bidi="ar-SA"/>
          <w14:textFill>
            <w14:solidFill>
              <w14:schemeClr w14:val="tx1"/>
            </w14:solidFill>
          </w14:textFill>
        </w:rPr>
        <w:t>采取任何</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安全措施，其手持的金属活口扳手超越与直流开关柜带电部位的安全距离，造成扳手触及带电体，电流经供电系统正极、直流开关柜内正极</w:t>
      </w:r>
      <w:r>
        <w:rPr>
          <w:rFonts w:hint="eastAsia" w:eastAsia="仿宋_GB2312" w:cs="仿宋_GB2312"/>
          <w:color w:val="000000" w:themeColor="text1"/>
          <w:kern w:val="0"/>
          <w:sz w:val="32"/>
          <w:szCs w:val="32"/>
          <w:highlight w:val="none"/>
          <w:lang w:val="en-US" w:eastAsia="zh-CN" w:bidi="ar-SA"/>
          <w14:textFill>
            <w14:solidFill>
              <w14:schemeClr w14:val="tx1"/>
            </w14:solidFill>
          </w14:textFill>
        </w:rPr>
        <w:t>馈线母排</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、扳手（手部）、肢体、直流开关柜柜体、地线（大地）、钢轨、供电系统负极，形成导电回路。</w:t>
      </w:r>
    </w:p>
    <w:p w14:paraId="47DA34F2">
      <w:pPr>
        <w:keepNext w:val="0"/>
        <w:keepLines w:val="0"/>
        <w:pageBreakBefore w:val="0"/>
        <w:widowControl w:val="0"/>
        <w:kinsoku/>
        <w:wordWrap/>
        <w:topLinePunct w:val="0"/>
        <w:bidi w:val="0"/>
        <w:spacing w:line="560" w:lineRule="exact"/>
        <w:ind w:left="0" w:leftChars="0" w:firstLine="438" w:firstLineChars="137"/>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（二）其他可能因素排除</w:t>
      </w:r>
    </w:p>
    <w:p w14:paraId="0878C497">
      <w:pPr>
        <w:keepNext w:val="0"/>
        <w:keepLines w:val="0"/>
        <w:pageBreakBefore w:val="0"/>
        <w:widowControl w:val="0"/>
        <w:kinsoku/>
        <w:wordWrap/>
        <w:topLinePunct w:val="0"/>
        <w:bidi w:val="0"/>
        <w:spacing w:line="560" w:lineRule="exact"/>
        <w:ind w:firstLine="640" w:firstLineChars="200"/>
        <w:rPr>
          <w:rFonts w:hint="default"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auto"/>
          <w:sz w:val="32"/>
          <w:szCs w:val="32"/>
          <w:lang w:val="en-US" w:eastAsia="zh-CN"/>
        </w:rPr>
        <w:t>公安机关结合现场勘查、视频资料、尸检报告和技术鉴定等情况，排除人为故意刑事案件嫌疑。</w:t>
      </w:r>
    </w:p>
    <w:p w14:paraId="4ADE283B">
      <w:pPr>
        <w:keepNext w:val="0"/>
        <w:keepLines w:val="0"/>
        <w:pageBreakBefore w:val="0"/>
        <w:widowControl w:val="0"/>
        <w:kinsoku/>
        <w:wordWrap/>
        <w:topLinePunct w:val="0"/>
        <w:bidi w:val="0"/>
        <w:spacing w:line="560" w:lineRule="exact"/>
        <w:ind w:left="0" w:leftChars="0" w:firstLine="451" w:firstLineChars="141"/>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三</w:t>
      </w:r>
      <w:r>
        <w:rPr>
          <w:rFonts w:hint="eastAsia" w:ascii="Times New Roman" w:hAnsi="Times New Roman" w:eastAsia="楷体_GB2312" w:cs="楷体_GB2312"/>
          <w:color w:val="000000" w:themeColor="text1"/>
          <w:sz w:val="32"/>
          <w:szCs w:val="32"/>
          <w14:textFill>
            <w14:solidFill>
              <w14:schemeClr w14:val="tx1"/>
            </w14:solidFill>
          </w14:textFill>
        </w:rPr>
        <w:t>）间接原因</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分析</w:t>
      </w:r>
    </w:p>
    <w:p w14:paraId="00DCD8AB">
      <w:pPr>
        <w:keepNext w:val="0"/>
        <w:keepLines w:val="0"/>
        <w:pageBreakBefore w:val="0"/>
        <w:widowControl w:val="0"/>
        <w:kinsoku/>
        <w:wordWrap/>
        <w:topLinePunct w:val="0"/>
        <w:bidi w:val="0"/>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中铁电气局安全管理不</w:t>
      </w:r>
      <w:r>
        <w:rPr>
          <w:rFonts w:hint="eastAsia" w:eastAsia="仿宋_GB2312" w:cs="仿宋_GB2312"/>
          <w:color w:val="auto"/>
          <w:sz w:val="32"/>
          <w:szCs w:val="32"/>
          <w:lang w:val="en-US" w:eastAsia="zh-CN"/>
        </w:rPr>
        <w:t>力</w:t>
      </w:r>
      <w:r>
        <w:rPr>
          <w:rFonts w:hint="eastAsia" w:ascii="Times New Roman" w:hAnsi="Times New Roman" w:eastAsia="仿宋_GB2312" w:cs="仿宋_GB2312"/>
          <w:color w:val="auto"/>
          <w:sz w:val="32"/>
          <w:szCs w:val="32"/>
          <w:lang w:val="en-US" w:eastAsia="zh-CN"/>
        </w:rPr>
        <w:t>，未对直流开关柜后门钥匙进行有效管理；未严格落实送电区域及周边停止一切施工作业的要求，</w:t>
      </w:r>
      <w:r>
        <w:rPr>
          <w:rFonts w:hint="eastAsia" w:eastAsia="仿宋_GB2312" w:cs="仿宋_GB2312"/>
          <w:color w:val="auto"/>
          <w:sz w:val="32"/>
          <w:szCs w:val="32"/>
          <w:lang w:val="en-US" w:eastAsia="zh-CN"/>
        </w:rPr>
        <w:t>韵某</w:t>
      </w:r>
      <w:r>
        <w:rPr>
          <w:rFonts w:hint="eastAsia" w:ascii="Times New Roman" w:hAnsi="Times New Roman" w:eastAsia="仿宋_GB2312" w:cs="仿宋_GB2312"/>
          <w:color w:val="auto"/>
          <w:sz w:val="32"/>
          <w:szCs w:val="32"/>
          <w:lang w:val="en-US" w:eastAsia="zh-CN"/>
        </w:rPr>
        <w:t>在直流开关室内作业时未设专人进行监护</w:t>
      </w:r>
      <w:r>
        <w:rPr>
          <w:rStyle w:val="20"/>
          <w:rFonts w:hint="eastAsia" w:ascii="Times New Roman" w:hAnsi="Times New Roman" w:eastAsia="仿宋_GB2312" w:cs="仿宋_GB2312"/>
          <w:color w:val="auto"/>
          <w:sz w:val="32"/>
          <w:szCs w:val="32"/>
          <w:lang w:val="en-US" w:eastAsia="zh-CN"/>
        </w:rPr>
        <w:t>[</w:t>
      </w:r>
      <w:r>
        <w:rPr>
          <w:rStyle w:val="20"/>
          <w:rFonts w:hint="eastAsia" w:ascii="Times New Roman" w:hAnsi="Times New Roman" w:eastAsia="仿宋_GB2312" w:cs="仿宋_GB2312"/>
          <w:color w:val="auto"/>
          <w:sz w:val="32"/>
          <w:szCs w:val="32"/>
          <w:lang w:val="en-US" w:eastAsia="zh-CN"/>
        </w:rPr>
        <w:footnoteReference w:id="4"/>
      </w:r>
      <w:r>
        <w:rPr>
          <w:rStyle w:val="20"/>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；安全教育培训及交底培训不到位</w:t>
      </w:r>
      <w:r>
        <w:rPr>
          <w:rStyle w:val="20"/>
          <w:rFonts w:hint="eastAsia" w:ascii="Times New Roman" w:hAnsi="Times New Roman" w:eastAsia="仿宋_GB2312"/>
          <w:sz w:val="30"/>
          <w:szCs w:val="30"/>
          <w:lang w:val="en-US" w:eastAsia="zh-CN"/>
        </w:rPr>
        <w:t>[</w:t>
      </w:r>
      <w:r>
        <w:rPr>
          <w:rStyle w:val="20"/>
          <w:rFonts w:hint="eastAsia" w:ascii="Times New Roman" w:hAnsi="Times New Roman" w:eastAsia="仿宋_GB2312"/>
          <w:sz w:val="30"/>
          <w:szCs w:val="30"/>
          <w:lang w:val="en-US" w:eastAsia="zh-CN"/>
        </w:rPr>
        <w:footnoteReference w:id="5"/>
      </w:r>
      <w:r>
        <w:rPr>
          <w:rStyle w:val="20"/>
          <w:rFonts w:hint="eastAsia" w:ascii="Times New Roman" w:hAnsi="Times New Roman" w:eastAsia="仿宋_GB2312"/>
          <w:sz w:val="30"/>
          <w:szCs w:val="30"/>
          <w:lang w:val="en-US" w:eastAsia="zh-CN"/>
        </w:rPr>
        <w:t>]</w:t>
      </w:r>
      <w:r>
        <w:rPr>
          <w:rFonts w:hint="eastAsia" w:ascii="Times New Roman" w:hAnsi="Times New Roman" w:eastAsia="仿宋_GB2312"/>
          <w:sz w:val="30"/>
          <w:szCs w:val="30"/>
          <w:lang w:val="en-US" w:eastAsia="zh-CN"/>
        </w:rPr>
        <w:t>，</w:t>
      </w:r>
      <w:r>
        <w:rPr>
          <w:rFonts w:hint="eastAsia" w:ascii="Times New Roman" w:hAnsi="Times New Roman" w:eastAsia="仿宋_GB2312" w:cs="仿宋_GB2312"/>
          <w:color w:val="auto"/>
          <w:sz w:val="32"/>
          <w:szCs w:val="32"/>
          <w:lang w:val="en-US" w:eastAsia="zh-CN"/>
        </w:rPr>
        <w:t>导致</w:t>
      </w:r>
      <w:r>
        <w:rPr>
          <w:rFonts w:hint="eastAsia" w:eastAsia="仿宋_GB2312" w:cs="仿宋_GB2312"/>
          <w:color w:val="auto"/>
          <w:sz w:val="32"/>
          <w:szCs w:val="32"/>
          <w:lang w:val="en-US" w:eastAsia="zh-CN"/>
        </w:rPr>
        <w:t>韵某</w:t>
      </w:r>
      <w:r>
        <w:rPr>
          <w:rFonts w:hint="eastAsia" w:ascii="Times New Roman" w:hAnsi="Times New Roman" w:eastAsia="仿宋_GB2312" w:cs="仿宋_GB2312"/>
          <w:color w:val="auto"/>
          <w:sz w:val="32"/>
          <w:szCs w:val="32"/>
          <w:lang w:val="en-US" w:eastAsia="zh-CN"/>
        </w:rPr>
        <w:t>安全意识</w:t>
      </w:r>
      <w:r>
        <w:rPr>
          <w:rFonts w:hint="eastAsia" w:eastAsia="仿宋_GB2312" w:cs="仿宋_GB2312"/>
          <w:color w:val="auto"/>
          <w:sz w:val="32"/>
          <w:szCs w:val="32"/>
          <w:lang w:val="en-US" w:eastAsia="zh-CN"/>
        </w:rPr>
        <w:t>淡薄</w:t>
      </w:r>
      <w:r>
        <w:rPr>
          <w:rFonts w:hint="eastAsia" w:ascii="Times New Roman" w:hAnsi="Times New Roman" w:eastAsia="仿宋_GB2312" w:cs="仿宋_GB2312"/>
          <w:color w:val="auto"/>
          <w:sz w:val="32"/>
          <w:szCs w:val="32"/>
          <w:lang w:val="en-US" w:eastAsia="zh-CN"/>
        </w:rPr>
        <w:t>，安全知识、专业知识匮乏</w:t>
      </w:r>
      <w:r>
        <w:rPr>
          <w:rFonts w:hint="eastAsia" w:eastAsia="仿宋_GB2312" w:cs="仿宋_GB2312"/>
          <w:color w:val="auto"/>
          <w:sz w:val="32"/>
          <w:szCs w:val="32"/>
          <w:lang w:val="en-US" w:eastAsia="zh-CN"/>
        </w:rPr>
        <w:t>；公司及项目有关管理人员</w:t>
      </w:r>
      <w:r>
        <w:rPr>
          <w:rFonts w:hint="eastAsia" w:ascii="Times New Roman" w:hAnsi="Times New Roman" w:eastAsia="仿宋_GB2312" w:cs="仿宋_GB2312"/>
          <w:color w:val="auto"/>
          <w:sz w:val="32"/>
          <w:szCs w:val="32"/>
          <w:lang w:val="en-US" w:eastAsia="zh-CN"/>
        </w:rPr>
        <w:t>，检查本单位的安全生产工作</w:t>
      </w:r>
      <w:r>
        <w:rPr>
          <w:rFonts w:hint="eastAsia" w:eastAsia="仿宋_GB2312" w:cs="仿宋_GB2312"/>
          <w:color w:val="auto"/>
          <w:sz w:val="32"/>
          <w:szCs w:val="32"/>
          <w:lang w:val="en-US" w:eastAsia="zh-CN"/>
        </w:rPr>
        <w:t>不到位</w:t>
      </w:r>
      <w:r>
        <w:rPr>
          <w:rFonts w:hint="eastAsia" w:ascii="Times New Roman" w:hAnsi="Times New Roman" w:eastAsia="仿宋_GB2312" w:cs="仿宋_GB2312"/>
          <w:color w:val="auto"/>
          <w:sz w:val="32"/>
          <w:szCs w:val="32"/>
          <w:lang w:val="en-US" w:eastAsia="zh-CN"/>
        </w:rPr>
        <w:t>，</w:t>
      </w:r>
      <w:r>
        <w:rPr>
          <w:rFonts w:hint="eastAsia" w:eastAsia="仿宋_GB2312" w:cs="仿宋_GB2312"/>
          <w:color w:val="auto"/>
          <w:sz w:val="32"/>
          <w:szCs w:val="32"/>
          <w:lang w:val="en-US" w:eastAsia="zh-CN"/>
        </w:rPr>
        <w:t>未</w:t>
      </w:r>
      <w:r>
        <w:rPr>
          <w:rFonts w:hint="eastAsia" w:ascii="Times New Roman" w:hAnsi="Times New Roman" w:eastAsia="仿宋_GB2312" w:cs="仿宋_GB2312"/>
          <w:color w:val="auto"/>
          <w:sz w:val="32"/>
          <w:szCs w:val="32"/>
          <w:lang w:val="en-US" w:eastAsia="zh-CN"/>
        </w:rPr>
        <w:t>及时</w:t>
      </w:r>
      <w:r>
        <w:rPr>
          <w:rFonts w:hint="eastAsia" w:eastAsia="仿宋_GB2312" w:cs="仿宋_GB2312"/>
          <w:color w:val="auto"/>
          <w:sz w:val="32"/>
          <w:szCs w:val="32"/>
          <w:lang w:val="en-US" w:eastAsia="zh-CN"/>
        </w:rPr>
        <w:t>排查</w:t>
      </w:r>
      <w:r>
        <w:rPr>
          <w:rFonts w:hint="eastAsia" w:ascii="Times New Roman" w:hAnsi="Times New Roman" w:eastAsia="仿宋_GB2312" w:cs="仿宋_GB2312"/>
          <w:color w:val="auto"/>
          <w:sz w:val="32"/>
          <w:szCs w:val="32"/>
          <w:lang w:val="en-US" w:eastAsia="zh-CN"/>
        </w:rPr>
        <w:t>生产安全事故隐患</w:t>
      </w:r>
      <w:r>
        <w:rPr>
          <w:rFonts w:hint="eastAsia" w:eastAsia="仿宋_GB2312" w:cs="仿宋_GB2312"/>
          <w:color w:val="auto"/>
          <w:sz w:val="32"/>
          <w:szCs w:val="32"/>
          <w:lang w:val="en-US" w:eastAsia="zh-CN"/>
        </w:rPr>
        <w:t>。</w:t>
      </w:r>
    </w:p>
    <w:p w14:paraId="7D216ECF">
      <w:pPr>
        <w:keepNext w:val="0"/>
        <w:keepLines w:val="0"/>
        <w:pageBreakBefore w:val="0"/>
        <w:widowControl w:val="0"/>
        <w:kinsoku/>
        <w:wordWrap/>
        <w:topLinePunct w:val="0"/>
        <w:bidi w:val="0"/>
        <w:spacing w:line="560" w:lineRule="exact"/>
        <w:ind w:firstLine="640" w:firstLineChars="200"/>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黑体" w:cs="黑体"/>
          <w:bCs/>
          <w:color w:val="000000" w:themeColor="text1"/>
          <w:sz w:val="32"/>
          <w:szCs w:val="32"/>
          <w:lang w:val="en-US" w:eastAsia="zh-CN"/>
          <w14:textFill>
            <w14:solidFill>
              <w14:schemeClr w14:val="tx1"/>
            </w14:solidFill>
          </w14:textFill>
        </w:rPr>
        <w:t>四</w:t>
      </w:r>
      <w:r>
        <w:rPr>
          <w:rFonts w:hint="eastAsia" w:ascii="Times New Roman" w:hAnsi="Times New Roman" w:eastAsia="黑体" w:cs="黑体"/>
          <w:bCs/>
          <w:color w:val="000000" w:themeColor="text1"/>
          <w:sz w:val="32"/>
          <w:szCs w:val="32"/>
          <w14:textFill>
            <w14:solidFill>
              <w14:schemeClr w14:val="tx1"/>
            </w14:solidFill>
          </w14:textFill>
        </w:rPr>
        <w:t>、对有关责任人员和责任单位的处理建议</w:t>
      </w:r>
    </w:p>
    <w:p w14:paraId="66D5FDBA">
      <w:pPr>
        <w:keepNext w:val="0"/>
        <w:keepLines w:val="0"/>
        <w:pageBreakBefore w:val="0"/>
        <w:widowControl w:val="0"/>
        <w:kinsoku/>
        <w:wordWrap/>
        <w:topLinePunct w:val="0"/>
        <w:bidi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根据《中华人民共和国安全生产法》等有关</w:t>
      </w:r>
      <w:r>
        <w:rPr>
          <w:rFonts w:hint="eastAsia" w:ascii="Times New Roman" w:hAnsi="Times New Roman" w:eastAsia="仿宋_GB2312"/>
          <w:color w:val="000000" w:themeColor="text1"/>
          <w:sz w:val="32"/>
          <w:szCs w:val="32"/>
          <w:lang w:eastAsia="zh-CN"/>
          <w14:textFill>
            <w14:solidFill>
              <w14:schemeClr w14:val="tx1"/>
            </w14:solidFill>
          </w14:textFill>
        </w:rPr>
        <w:t>法律法规</w:t>
      </w:r>
      <w:r>
        <w:rPr>
          <w:rFonts w:hint="eastAsia" w:ascii="Times New Roman" w:hAnsi="Times New Roman" w:eastAsia="仿宋_GB2312"/>
          <w:color w:val="000000" w:themeColor="text1"/>
          <w:sz w:val="32"/>
          <w:szCs w:val="32"/>
          <w14:textFill>
            <w14:solidFill>
              <w14:schemeClr w14:val="tx1"/>
            </w14:solidFill>
          </w14:textFill>
        </w:rPr>
        <w:t>的规定，调查组依据事故调查核实的情况和事故原因分析，认定下列人员及单位应承担相应的责任，并提出如下处理建议：</w:t>
      </w:r>
    </w:p>
    <w:p w14:paraId="16529DC6">
      <w:pPr>
        <w:keepNext w:val="0"/>
        <w:keepLines w:val="0"/>
        <w:pageBreakBefore w:val="0"/>
        <w:widowControl w:val="0"/>
        <w:numPr>
          <w:ilvl w:val="0"/>
          <w:numId w:val="4"/>
        </w:numPr>
        <w:kinsoku/>
        <w:wordWrap/>
        <w:overflowPunct/>
        <w:topLinePunct w:val="0"/>
        <w:autoSpaceDE/>
        <w:autoSpaceDN/>
        <w:bidi w:val="0"/>
        <w:adjustRightInd/>
        <w:snapToGrid/>
        <w:spacing w:beforeAutospacing="0" w:line="560" w:lineRule="exact"/>
        <w:ind w:right="0" w:rightChars="0" w:firstLine="640" w:firstLineChars="200"/>
        <w:textAlignment w:val="auto"/>
        <w:outlineLvl w:val="9"/>
        <w:rPr>
          <w:rFonts w:hint="eastAsia" w:ascii="Times New Roman" w:hAnsi="Times New Roman" w:eastAsia="楷体_GB2312" w:cs="楷体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color w:val="000000" w:themeColor="text1"/>
          <w:kern w:val="2"/>
          <w:sz w:val="32"/>
          <w:szCs w:val="32"/>
          <w:lang w:val="en-US" w:eastAsia="zh-CN" w:bidi="ar-SA"/>
          <w14:textFill>
            <w14:solidFill>
              <w14:schemeClr w14:val="tx1"/>
            </w14:solidFill>
          </w14:textFill>
        </w:rPr>
        <w:t>因在事故中死亡免于或不予追究责任人员</w:t>
      </w:r>
    </w:p>
    <w:p w14:paraId="1F40AB4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textAlignment w:val="auto"/>
        <w:outlineLvl w:val="9"/>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韵某</w:t>
      </w:r>
      <w:r>
        <w:rPr>
          <w:rFonts w:hint="eastAsia" w:ascii="Times New Roman" w:hAnsi="Times New Roman" w:eastAsia="仿宋_GB2312"/>
          <w:color w:val="000000" w:themeColor="text1"/>
          <w:sz w:val="32"/>
          <w:szCs w:val="32"/>
          <w:lang w:val="en-US" w:eastAsia="zh-CN"/>
          <w14:textFill>
            <w14:solidFill>
              <w14:schemeClr w14:val="tx1"/>
            </w14:solidFill>
          </w14:textFill>
        </w:rPr>
        <w:t>，男，群众，山西人，</w:t>
      </w:r>
      <w:r>
        <w:rPr>
          <w:rFonts w:hint="eastAsia" w:ascii="Times New Roman" w:hAnsi="Times New Roman" w:eastAsia="仿宋_GB2312" w:cs="仿宋_GB2312"/>
          <w:color w:val="auto"/>
          <w:sz w:val="32"/>
          <w:szCs w:val="32"/>
          <w:lang w:val="en-US" w:eastAsia="zh-CN"/>
        </w:rPr>
        <w:t>中铁电气局变电专业站长</w:t>
      </w:r>
      <w:r>
        <w:rPr>
          <w:rFonts w:hint="eastAsia" w:ascii="Times New Roman" w:hAnsi="Times New Roman" w:eastAsia="仿宋_GB2312"/>
          <w:color w:val="000000" w:themeColor="text1"/>
          <w:sz w:val="32"/>
          <w:szCs w:val="32"/>
          <w:lang w:val="en-US" w:eastAsia="zh-CN"/>
          <w14:textFill>
            <w14:solidFill>
              <w14:schemeClr w14:val="tx1"/>
            </w14:solidFill>
          </w14:textFill>
        </w:rPr>
        <w:t>。在</w:t>
      </w:r>
      <w:r>
        <w:rPr>
          <w:rFonts w:hint="eastAsia" w:eastAsia="仿宋_GB2312"/>
          <w:color w:val="000000" w:themeColor="text1"/>
          <w:sz w:val="32"/>
          <w:szCs w:val="32"/>
          <w:lang w:val="en-US" w:eastAsia="zh-CN"/>
          <w14:textFill>
            <w14:solidFill>
              <w14:schemeClr w14:val="tx1"/>
            </w14:solidFill>
          </w14:textFill>
        </w:rPr>
        <w:t>巡检</w:t>
      </w:r>
      <w:r>
        <w:rPr>
          <w:rFonts w:hint="eastAsia" w:ascii="Times New Roman" w:hAnsi="Times New Roman" w:eastAsia="仿宋_GB2312"/>
          <w:color w:val="000000" w:themeColor="text1"/>
          <w:sz w:val="32"/>
          <w:szCs w:val="32"/>
          <w:lang w:val="en-US" w:eastAsia="zh-CN"/>
          <w14:textFill>
            <w14:solidFill>
              <w14:schemeClr w14:val="tx1"/>
            </w14:solidFill>
          </w14:textFill>
        </w:rPr>
        <w:t>过程</w:t>
      </w:r>
      <w:r>
        <w:rPr>
          <w:rFonts w:hint="eastAsia" w:eastAsia="仿宋_GB2312"/>
          <w:color w:val="000000" w:themeColor="text1"/>
          <w:sz w:val="32"/>
          <w:szCs w:val="32"/>
          <w:lang w:val="en-US" w:eastAsia="zh-CN"/>
          <w14:textFill>
            <w14:solidFill>
              <w14:schemeClr w14:val="tx1"/>
            </w14:solidFill>
          </w14:textFill>
        </w:rPr>
        <w:t>中</w:t>
      </w:r>
      <w:r>
        <w:rPr>
          <w:rFonts w:hint="eastAsia" w:ascii="Times New Roman" w:hAnsi="Times New Roman" w:eastAsia="仿宋_GB2312"/>
          <w:color w:val="000000" w:themeColor="text1"/>
          <w:sz w:val="32"/>
          <w:szCs w:val="32"/>
          <w:lang w:val="en-US" w:eastAsia="zh-CN"/>
          <w14:textFill>
            <w14:solidFill>
              <w14:schemeClr w14:val="tx1"/>
            </w14:solidFill>
          </w14:textFill>
        </w:rPr>
        <w:t>违章</w:t>
      </w:r>
      <w:r>
        <w:rPr>
          <w:rFonts w:hint="eastAsia" w:eastAsia="仿宋_GB2312"/>
          <w:color w:val="000000" w:themeColor="text1"/>
          <w:sz w:val="32"/>
          <w:szCs w:val="32"/>
          <w:lang w:val="en-US" w:eastAsia="zh-CN"/>
          <w14:textFill>
            <w14:solidFill>
              <w14:schemeClr w14:val="tx1"/>
            </w14:solidFill>
          </w14:textFill>
        </w:rPr>
        <w:t>作业</w:t>
      </w:r>
      <w:r>
        <w:rPr>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对事故发生负有</w:t>
      </w:r>
      <w:r>
        <w:rPr>
          <w:rFonts w:hint="eastAsia" w:ascii="Times New Roman" w:hAnsi="Times New Roman" w:eastAsia="仿宋_GB2312"/>
          <w:color w:val="000000" w:themeColor="text1"/>
          <w:sz w:val="32"/>
          <w:szCs w:val="32"/>
          <w:lang w:val="en-US" w:eastAsia="zh-CN"/>
          <w14:textFill>
            <w14:solidFill>
              <w14:schemeClr w14:val="tx1"/>
            </w14:solidFill>
          </w14:textFill>
        </w:rPr>
        <w:t>直接</w:t>
      </w:r>
      <w:r>
        <w:rPr>
          <w:rFonts w:hint="eastAsia" w:ascii="Times New Roman" w:hAnsi="Times New Roman" w:eastAsia="仿宋_GB2312"/>
          <w:color w:val="000000" w:themeColor="text1"/>
          <w:sz w:val="32"/>
          <w:szCs w:val="32"/>
          <w14:textFill>
            <w14:solidFill>
              <w14:schemeClr w14:val="tx1"/>
            </w14:solidFill>
          </w14:textFill>
        </w:rPr>
        <w:t>责任。</w:t>
      </w:r>
      <w:r>
        <w:rPr>
          <w:rFonts w:hint="eastAsia" w:ascii="Times New Roman" w:hAnsi="Times New Roman" w:eastAsia="仿宋_GB2312"/>
          <w:color w:val="000000" w:themeColor="text1"/>
          <w:sz w:val="32"/>
          <w:szCs w:val="32"/>
          <w:lang w:val="en-US" w:eastAsia="zh-CN"/>
          <w14:textFill>
            <w14:solidFill>
              <w14:schemeClr w14:val="tx1"/>
            </w14:solidFill>
          </w14:textFill>
        </w:rPr>
        <w:t>因其在事故中死亡，免于责任追究。</w:t>
      </w:r>
    </w:p>
    <w:p w14:paraId="4D90D76E">
      <w:pPr>
        <w:keepNext w:val="0"/>
        <w:keepLines w:val="0"/>
        <w:pageBreakBefore w:val="0"/>
        <w:widowControl w:val="0"/>
        <w:numPr>
          <w:ilvl w:val="0"/>
          <w:numId w:val="4"/>
        </w:numPr>
        <w:kinsoku/>
        <w:wordWrap/>
        <w:overflowPunct/>
        <w:topLinePunct w:val="0"/>
        <w:autoSpaceDE/>
        <w:autoSpaceDN/>
        <w:bidi w:val="0"/>
        <w:adjustRightInd/>
        <w:snapToGrid/>
        <w:spacing w:beforeAutospacing="0" w:line="560" w:lineRule="exact"/>
        <w:ind w:left="0" w:leftChars="0" w:right="0" w:rightChars="0" w:firstLine="640" w:firstLineChars="200"/>
        <w:textAlignment w:val="auto"/>
        <w:outlineLvl w:val="9"/>
        <w:rPr>
          <w:rFonts w:hint="eastAsia" w:ascii="Times New Roman" w:hAnsi="Times New Roman" w:eastAsia="楷体_GB2312" w:cs="楷体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color w:val="000000" w:themeColor="text1"/>
          <w:kern w:val="2"/>
          <w:sz w:val="32"/>
          <w:szCs w:val="32"/>
          <w:lang w:val="en-US" w:eastAsia="zh-CN" w:bidi="ar-SA"/>
          <w14:textFill>
            <w14:solidFill>
              <w14:schemeClr w14:val="tx1"/>
            </w14:solidFill>
          </w14:textFill>
        </w:rPr>
        <w:t>对事故有关责任人员和责任单位的行政处罚建议</w:t>
      </w:r>
    </w:p>
    <w:p w14:paraId="7F9E856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eastAsia="仿宋_GB2312" w:cs="Times New Roman"/>
          <w:color w:val="000000" w:themeColor="text1"/>
          <w:sz w:val="32"/>
          <w:szCs w:val="32"/>
          <w:lang w:eastAsia="zh-CN"/>
          <w14:textFill>
            <w14:solidFill>
              <w14:schemeClr w14:val="tx1"/>
            </w14:solidFill>
          </w14:textFill>
        </w:rPr>
        <w:t>郭某</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男，中共党员，</w:t>
      </w:r>
      <w:r>
        <w:rPr>
          <w:rFonts w:hint="eastAsia" w:ascii="Times New Roman" w:hAnsi="Times New Roman" w:eastAsia="仿宋_GB2312" w:cs="Times New Roman"/>
          <w:color w:val="000000" w:themeColor="text1"/>
          <w:sz w:val="32"/>
          <w:szCs w:val="32"/>
          <w14:textFill>
            <w14:solidFill>
              <w14:schemeClr w14:val="tx1"/>
            </w14:solidFill>
          </w14:textFill>
        </w:rPr>
        <w:t>中铁电气化局副总经理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分管安全生产工作。</w:t>
      </w:r>
      <w:r>
        <w:rPr>
          <w:rFonts w:hint="eastAsia" w:ascii="Times New Roman" w:hAnsi="Times New Roman" w:eastAsia="仿宋_GB2312" w:cs="Times New Roman"/>
          <w:color w:val="000000" w:themeColor="text1"/>
          <w:sz w:val="32"/>
          <w:szCs w:val="32"/>
          <w14:textFill>
            <w14:solidFill>
              <w14:schemeClr w14:val="tx1"/>
            </w14:solidFill>
          </w14:textFill>
        </w:rPr>
        <w:t>未严格履行安全生产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eastAsia" w:ascii="Times New Roman" w:hAnsi="Times New Roman" w:eastAsia="仿宋_GB2312" w:cs="Times New Roman"/>
          <w:color w:val="000000" w:themeColor="text1"/>
          <w:sz w:val="32"/>
          <w:szCs w:val="32"/>
          <w14:textFill>
            <w14:solidFill>
              <w14:schemeClr w14:val="tx1"/>
            </w14:solidFill>
          </w14:textFill>
        </w:rPr>
        <w:t>职责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未</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及时排查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生产安全事故隐患，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送电现场落实“送电区域及周边停止一切施工作业”的要求部署不到位。</w:t>
      </w:r>
      <w:r>
        <w:rPr>
          <w:rFonts w:hint="eastAsia" w:ascii="Times New Roman" w:hAnsi="Times New Roman" w:eastAsia="仿宋_GB2312" w:cs="Times New Roman"/>
          <w:color w:val="000000" w:themeColor="text1"/>
          <w:sz w:val="32"/>
          <w:szCs w:val="32"/>
          <w14:textFill>
            <w14:solidFill>
              <w14:schemeClr w14:val="tx1"/>
            </w14:solidFill>
          </w14:textFill>
        </w:rPr>
        <w:t>其行为违反了《中华人民共和国安全生产法》第二十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14:textFill>
            <w14:solidFill>
              <w14:schemeClr w14:val="tx1"/>
            </w14:solidFill>
          </w14:textFill>
        </w:rPr>
        <w:t>条</w:t>
      </w:r>
      <w:r>
        <w:rPr>
          <w:rFonts w:hint="eastAsia" w:eastAsia="仿宋_GB2312" w:cs="Times New Roman"/>
          <w:color w:val="000000" w:themeColor="text1"/>
          <w:sz w:val="32"/>
          <w:szCs w:val="32"/>
          <w:lang w:val="en-US" w:eastAsia="zh-CN"/>
          <w14:textFill>
            <w14:solidFill>
              <w14:schemeClr w14:val="tx1"/>
            </w14:solidFill>
          </w14:textFill>
        </w:rPr>
        <w:t>第一款</w:t>
      </w:r>
      <w:r>
        <w:rPr>
          <w:rFonts w:hint="eastAsia" w:ascii="Times New Roman" w:hAnsi="Times New Roman" w:eastAsia="仿宋_GB2312" w:cs="Times New Roman"/>
          <w:color w:val="000000" w:themeColor="text1"/>
          <w:sz w:val="32"/>
          <w:szCs w:val="32"/>
          <w14:textFill>
            <w14:solidFill>
              <w14:schemeClr w14:val="tx1"/>
            </w14:solidFill>
          </w14:textFill>
        </w:rPr>
        <w:t>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项</w:t>
      </w:r>
      <w:r>
        <w:rPr>
          <w:rFonts w:hint="eastAsia" w:ascii="Times New Roman" w:hAnsi="Times New Roman" w:eastAsia="仿宋_GB2312" w:cs="Times New Roman"/>
          <w:color w:val="000000" w:themeColor="text1"/>
          <w:sz w:val="32"/>
          <w:szCs w:val="32"/>
          <w14:textFill>
            <w14:solidFill>
              <w14:schemeClr w14:val="tx1"/>
            </w14:solidFill>
          </w14:textFill>
        </w:rPr>
        <w:t>的规定，对事故发生负有管理责任。依据《中华人民共和国安全生产法》第九十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六条</w:t>
      </w:r>
      <w:r>
        <w:rPr>
          <w:rFonts w:hint="eastAsia" w:ascii="Times New Roman" w:hAnsi="Times New Roman" w:eastAsia="仿宋_GB2312" w:cs="Times New Roman"/>
          <w:color w:val="000000" w:themeColor="text1"/>
          <w:sz w:val="32"/>
          <w:szCs w:val="32"/>
          <w14:textFill>
            <w14:solidFill>
              <w14:schemeClr w14:val="tx1"/>
            </w14:solidFill>
          </w14:textFill>
        </w:rPr>
        <w:t>的规定，建议由朝阳区应急管理局给予</w:t>
      </w:r>
      <w:r>
        <w:rPr>
          <w:rFonts w:hint="eastAsia" w:eastAsia="仿宋_GB2312" w:cs="Times New Roman"/>
          <w:color w:val="000000" w:themeColor="text1"/>
          <w:sz w:val="32"/>
          <w:szCs w:val="32"/>
          <w:lang w:val="en-US" w:eastAsia="zh-CN"/>
          <w14:textFill>
            <w14:solidFill>
              <w14:schemeClr w14:val="tx1"/>
            </w14:solidFill>
          </w14:textFill>
        </w:rPr>
        <w:t>郭某</w:t>
      </w:r>
      <w:r>
        <w:rPr>
          <w:rFonts w:hint="eastAsia" w:ascii="Times New Roman" w:hAnsi="Times New Roman" w:eastAsia="仿宋_GB2312" w:cs="Times New Roman"/>
          <w:color w:val="000000" w:themeColor="text1"/>
          <w:sz w:val="32"/>
          <w:szCs w:val="32"/>
          <w14:textFill>
            <w14:solidFill>
              <w14:schemeClr w14:val="tx1"/>
            </w14:solidFill>
          </w14:textFill>
        </w:rPr>
        <w:t>处上一年年收入百分之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二十以上百分之五十以下</w:t>
      </w:r>
      <w:r>
        <w:rPr>
          <w:rFonts w:hint="eastAsia" w:ascii="Times New Roman" w:hAnsi="Times New Roman" w:eastAsia="仿宋_GB2312" w:cs="Times New Roman"/>
          <w:color w:val="000000" w:themeColor="text1"/>
          <w:sz w:val="32"/>
          <w:szCs w:val="32"/>
          <w14:textFill>
            <w14:solidFill>
              <w14:schemeClr w14:val="tx1"/>
            </w14:solidFill>
          </w14:textFill>
        </w:rPr>
        <w:t>罚款的行政处罚。</w:t>
      </w:r>
    </w:p>
    <w:p w14:paraId="48761C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textAlignment w:val="auto"/>
        <w:outlineLvl w:val="9"/>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r>
        <w:rPr>
          <w:rFonts w:hint="eastAsia" w:eastAsia="仿宋_GB2312"/>
          <w:color w:val="000000" w:themeColor="text1"/>
          <w:sz w:val="32"/>
          <w:szCs w:val="32"/>
          <w:lang w:val="en-US" w:eastAsia="zh-CN"/>
          <w14:textFill>
            <w14:solidFill>
              <w14:schemeClr w14:val="tx1"/>
            </w14:solidFill>
          </w14:textFill>
        </w:rPr>
        <w:t>董某</w:t>
      </w:r>
      <w:r>
        <w:rPr>
          <w:rFonts w:hint="eastAsia" w:ascii="Times New Roman" w:hAnsi="Times New Roman" w:eastAsia="仿宋_GB2312"/>
          <w:color w:val="000000" w:themeColor="text1"/>
          <w:sz w:val="32"/>
          <w:szCs w:val="32"/>
          <w:lang w:val="en-US" w:eastAsia="zh-CN"/>
          <w14:textFill>
            <w14:solidFill>
              <w14:schemeClr w14:val="tx1"/>
            </w14:solidFill>
          </w14:textFill>
        </w:rPr>
        <w:t>，男，中共党员，</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项目经理</w:t>
      </w:r>
      <w:r>
        <w:rPr>
          <w:rFonts w:hint="eastAsia" w:ascii="Times New Roman" w:hAnsi="Times New Roman" w:eastAsia="仿宋_GB2312"/>
          <w:color w:val="000000" w:themeColor="text1"/>
          <w:sz w:val="32"/>
          <w:szCs w:val="32"/>
          <w:lang w:val="en-US" w:eastAsia="zh-CN"/>
          <w14:textFill>
            <w14:solidFill>
              <w14:schemeClr w14:val="tx1"/>
            </w14:solidFill>
          </w14:textFill>
        </w:rPr>
        <w:t>。作为项目经理长期脱岗，督促、检查本</w:t>
      </w:r>
      <w:r>
        <w:rPr>
          <w:rFonts w:hint="eastAsia" w:eastAsia="仿宋_GB2312"/>
          <w:color w:val="000000" w:themeColor="text1"/>
          <w:sz w:val="32"/>
          <w:szCs w:val="32"/>
          <w:lang w:val="en-US" w:eastAsia="zh-CN"/>
          <w14:textFill>
            <w14:solidFill>
              <w14:schemeClr w14:val="tx1"/>
            </w14:solidFill>
          </w14:textFill>
        </w:rPr>
        <w:t>项目</w:t>
      </w:r>
      <w:r>
        <w:rPr>
          <w:rFonts w:hint="eastAsia" w:ascii="Times New Roman" w:hAnsi="Times New Roman" w:eastAsia="仿宋_GB2312"/>
          <w:color w:val="000000" w:themeColor="text1"/>
          <w:sz w:val="32"/>
          <w:szCs w:val="32"/>
          <w:lang w:val="en-US" w:eastAsia="zh-CN"/>
          <w14:textFill>
            <w14:solidFill>
              <w14:schemeClr w14:val="tx1"/>
            </w14:solidFill>
          </w14:textFill>
        </w:rPr>
        <w:t>的安全生产工作</w:t>
      </w:r>
      <w:r>
        <w:rPr>
          <w:rFonts w:hint="eastAsia" w:eastAsia="仿宋_GB2312"/>
          <w:color w:val="000000" w:themeColor="text1"/>
          <w:sz w:val="32"/>
          <w:szCs w:val="32"/>
          <w:lang w:val="en-US" w:eastAsia="zh-CN"/>
          <w14:textFill>
            <w14:solidFill>
              <w14:schemeClr w14:val="tx1"/>
            </w14:solidFill>
          </w14:textFill>
        </w:rPr>
        <w:t>不到位</w:t>
      </w:r>
      <w:r>
        <w:rPr>
          <w:rFonts w:hint="eastAsia" w:ascii="Times New Roman" w:hAnsi="Times New Roman" w:eastAsia="仿宋_GB2312" w:cs="仿宋_GB2312"/>
          <w:i w:val="0"/>
          <w:iCs w:val="0"/>
          <w:caps w:val="0"/>
          <w:color w:val="000000"/>
          <w:spacing w:val="0"/>
          <w:sz w:val="32"/>
          <w:szCs w:val="32"/>
          <w:shd w:val="clear" w:fill="FFFFFF"/>
        </w:rPr>
        <w:t>，</w:t>
      </w:r>
      <w:r>
        <w:rPr>
          <w:rFonts w:hint="eastAsia" w:ascii="Times New Roman" w:hAnsi="Times New Roman" w:eastAsia="仿宋_GB2312" w:cs="仿宋_GB2312"/>
          <w:i w:val="0"/>
          <w:iCs w:val="0"/>
          <w:caps w:val="0"/>
          <w:color w:val="000000"/>
          <w:spacing w:val="0"/>
          <w:sz w:val="32"/>
          <w:szCs w:val="32"/>
          <w:shd w:val="clear" w:fill="FFFFFF"/>
          <w:lang w:val="en-US" w:eastAsia="zh-CN"/>
        </w:rPr>
        <w:t>未</w:t>
      </w:r>
      <w:r>
        <w:rPr>
          <w:rFonts w:hint="eastAsia" w:ascii="Times New Roman" w:hAnsi="Times New Roman" w:eastAsia="仿宋_GB2312" w:cs="仿宋_GB2312"/>
          <w:i w:val="0"/>
          <w:iCs w:val="0"/>
          <w:caps w:val="0"/>
          <w:color w:val="000000"/>
          <w:spacing w:val="0"/>
          <w:sz w:val="32"/>
          <w:szCs w:val="32"/>
          <w:shd w:val="clear" w:fill="FFFFFF"/>
        </w:rPr>
        <w:t>及时</w:t>
      </w:r>
      <w:r>
        <w:rPr>
          <w:rFonts w:hint="eastAsia" w:eastAsia="仿宋_GB2312" w:cs="仿宋_GB2312"/>
          <w:i w:val="0"/>
          <w:iCs w:val="0"/>
          <w:caps w:val="0"/>
          <w:color w:val="000000"/>
          <w:spacing w:val="0"/>
          <w:sz w:val="32"/>
          <w:szCs w:val="32"/>
          <w:shd w:val="clear" w:fill="FFFFFF"/>
          <w:lang w:eastAsia="zh-CN"/>
        </w:rPr>
        <w:t>排查</w:t>
      </w:r>
      <w:r>
        <w:rPr>
          <w:rFonts w:hint="eastAsia" w:ascii="Times New Roman" w:hAnsi="Times New Roman" w:eastAsia="仿宋_GB2312" w:cs="仿宋_GB2312"/>
          <w:i w:val="0"/>
          <w:iCs w:val="0"/>
          <w:caps w:val="0"/>
          <w:color w:val="000000"/>
          <w:spacing w:val="0"/>
          <w:sz w:val="32"/>
          <w:szCs w:val="32"/>
          <w:shd w:val="clear" w:fill="FFFFFF"/>
          <w:lang w:val="en-US" w:eastAsia="zh-CN"/>
        </w:rPr>
        <w:t>人员违章作业的</w:t>
      </w:r>
      <w:r>
        <w:rPr>
          <w:rFonts w:hint="eastAsia" w:ascii="Times New Roman" w:hAnsi="Times New Roman" w:eastAsia="仿宋_GB2312" w:cs="仿宋_GB2312"/>
          <w:i w:val="0"/>
          <w:iCs w:val="0"/>
          <w:caps w:val="0"/>
          <w:color w:val="000000"/>
          <w:spacing w:val="0"/>
          <w:sz w:val="32"/>
          <w:szCs w:val="32"/>
          <w:shd w:val="clear" w:fill="FFFFFF"/>
        </w:rPr>
        <w:t>生产安全事故隐患</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其行为违反了《中华人民共和国安全生产法》第二十</w:t>
      </w:r>
      <w:r>
        <w:rPr>
          <w:rFonts w:hint="eastAsia" w:eastAsia="仿宋_GB2312"/>
          <w:color w:val="000000" w:themeColor="text1"/>
          <w:sz w:val="32"/>
          <w:szCs w:val="32"/>
          <w:lang w:eastAsia="zh-CN"/>
          <w14:textFill>
            <w14:solidFill>
              <w14:schemeClr w14:val="tx1"/>
            </w14:solidFill>
          </w14:textFill>
        </w:rPr>
        <w:t>五</w:t>
      </w:r>
      <w:r>
        <w:rPr>
          <w:rFonts w:hint="eastAsia" w:ascii="Times New Roman" w:hAnsi="Times New Roman" w:eastAsia="仿宋_GB2312"/>
          <w:color w:val="000000" w:themeColor="text1"/>
          <w:sz w:val="32"/>
          <w:szCs w:val="32"/>
          <w14:textFill>
            <w14:solidFill>
              <w14:schemeClr w14:val="tx1"/>
            </w14:solidFill>
          </w14:textFill>
        </w:rPr>
        <w:t>条</w:t>
      </w:r>
      <w:r>
        <w:rPr>
          <w:rFonts w:hint="eastAsia" w:eastAsia="仿宋_GB2312"/>
          <w:color w:val="000000" w:themeColor="text1"/>
          <w:sz w:val="32"/>
          <w:szCs w:val="32"/>
          <w:lang w:val="en-US" w:eastAsia="zh-CN"/>
          <w14:textFill>
            <w14:solidFill>
              <w14:schemeClr w14:val="tx1"/>
            </w14:solidFill>
          </w14:textFill>
        </w:rPr>
        <w:t>第一款</w:t>
      </w:r>
      <w:r>
        <w:rPr>
          <w:rFonts w:hint="eastAsia" w:ascii="Times New Roman" w:hAnsi="Times New Roman" w:eastAsia="仿宋_GB2312"/>
          <w:color w:val="000000" w:themeColor="text1"/>
          <w:sz w:val="32"/>
          <w:szCs w:val="32"/>
          <w14:textFill>
            <w14:solidFill>
              <w14:schemeClr w14:val="tx1"/>
            </w14:solidFill>
          </w14:textFill>
        </w:rPr>
        <w:t>第（</w:t>
      </w:r>
      <w:r>
        <w:rPr>
          <w:rFonts w:hint="eastAsia" w:ascii="Times New Roman" w:hAnsi="Times New Roman" w:eastAsia="仿宋_GB2312"/>
          <w:color w:val="000000" w:themeColor="text1"/>
          <w:sz w:val="32"/>
          <w:szCs w:val="32"/>
          <w:lang w:val="en-US" w:eastAsia="zh-CN"/>
          <w14:textFill>
            <w14:solidFill>
              <w14:schemeClr w14:val="tx1"/>
            </w14:solidFill>
          </w14:textFill>
        </w:rPr>
        <w:t>五</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项</w:t>
      </w:r>
      <w:r>
        <w:rPr>
          <w:rFonts w:hint="eastAsia" w:ascii="Times New Roman" w:hAnsi="Times New Roman" w:eastAsia="仿宋_GB2312"/>
          <w:color w:val="000000" w:themeColor="text1"/>
          <w:sz w:val="32"/>
          <w:szCs w:val="32"/>
          <w14:textFill>
            <w14:solidFill>
              <w14:schemeClr w14:val="tx1"/>
            </w14:solidFill>
          </w14:textFill>
        </w:rPr>
        <w:t>的规定，对事故发生负有管理责任。</w:t>
      </w:r>
      <w:r>
        <w:rPr>
          <w:rFonts w:hint="eastAsia" w:ascii="Times New Roman" w:hAnsi="Times New Roman" w:eastAsia="仿宋_GB2312" w:cs="Times New Roman"/>
          <w:color w:val="000000" w:themeColor="text1"/>
          <w:sz w:val="32"/>
          <w:szCs w:val="32"/>
          <w14:textFill>
            <w14:solidFill>
              <w14:schemeClr w14:val="tx1"/>
            </w14:solidFill>
          </w14:textFill>
        </w:rPr>
        <w:t>依据《中华人民共和国安全生产法》第九十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六条</w:t>
      </w:r>
      <w:r>
        <w:rPr>
          <w:rFonts w:hint="eastAsia" w:ascii="Times New Roman" w:hAnsi="Times New Roman" w:eastAsia="仿宋_GB2312" w:cs="Times New Roman"/>
          <w:color w:val="000000" w:themeColor="text1"/>
          <w:sz w:val="32"/>
          <w:szCs w:val="32"/>
          <w14:textFill>
            <w14:solidFill>
              <w14:schemeClr w14:val="tx1"/>
            </w14:solidFill>
          </w14:textFill>
        </w:rPr>
        <w:t>的规定，建议由朝阳区应急管理局给予</w:t>
      </w:r>
      <w:r>
        <w:rPr>
          <w:rFonts w:hint="eastAsia" w:eastAsia="仿宋_GB2312" w:cs="Times New Roman"/>
          <w:color w:val="000000" w:themeColor="text1"/>
          <w:sz w:val="32"/>
          <w:szCs w:val="32"/>
          <w:lang w:eastAsia="zh-CN"/>
          <w14:textFill>
            <w14:solidFill>
              <w14:schemeClr w14:val="tx1"/>
            </w14:solidFill>
          </w14:textFill>
        </w:rPr>
        <w:t>董某</w:t>
      </w:r>
      <w:r>
        <w:rPr>
          <w:rFonts w:hint="eastAsia" w:ascii="Times New Roman" w:hAnsi="Times New Roman" w:eastAsia="仿宋_GB2312" w:cs="Times New Roman"/>
          <w:color w:val="000000" w:themeColor="text1"/>
          <w:sz w:val="32"/>
          <w:szCs w:val="32"/>
          <w14:textFill>
            <w14:solidFill>
              <w14:schemeClr w14:val="tx1"/>
            </w14:solidFill>
          </w14:textFill>
        </w:rPr>
        <w:t>处上一年年收入百分之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二十以上百分之五十以下</w:t>
      </w:r>
      <w:r>
        <w:rPr>
          <w:rFonts w:hint="eastAsia" w:ascii="Times New Roman" w:hAnsi="Times New Roman" w:eastAsia="仿宋_GB2312" w:cs="Times New Roman"/>
          <w:color w:val="000000" w:themeColor="text1"/>
          <w:sz w:val="32"/>
          <w:szCs w:val="32"/>
          <w14:textFill>
            <w14:solidFill>
              <w14:schemeClr w14:val="tx1"/>
            </w14:solidFill>
          </w14:textFill>
        </w:rPr>
        <w:t>罚款的行政处罚。</w:t>
      </w:r>
    </w:p>
    <w:p w14:paraId="06D0A8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textAlignment w:val="auto"/>
        <w:outlineLvl w:val="9"/>
        <w:rPr>
          <w:rFonts w:hint="default" w:ascii="Times New Roman" w:hAnsi="Times New Roman"/>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bookmarkStart w:id="0" w:name="_GoBack"/>
      <w:bookmarkEnd w:id="0"/>
      <w:r>
        <w:rPr>
          <w:rFonts w:hint="eastAsia" w:eastAsia="仿宋_GB2312" w:cs="Times New Roman"/>
          <w:color w:val="000000" w:themeColor="text1"/>
          <w:sz w:val="32"/>
          <w:szCs w:val="32"/>
          <w:lang w:eastAsia="zh-CN"/>
          <w14:textFill>
            <w14:solidFill>
              <w14:schemeClr w14:val="tx1"/>
            </w14:solidFill>
          </w14:textFill>
        </w:rPr>
        <w:t>翟某峰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男，中共党员，</w:t>
      </w:r>
      <w:r>
        <w:rPr>
          <w:rFonts w:hint="eastAsia" w:ascii="Times New Roman" w:hAnsi="Times New Roman" w:eastAsia="仿宋_GB2312" w:cs="Times New Roman"/>
          <w:color w:val="000000" w:themeColor="text1"/>
          <w:sz w:val="32"/>
          <w:szCs w:val="32"/>
          <w14:textFill>
            <w14:solidFill>
              <w14:schemeClr w14:val="tx1"/>
            </w14:solidFill>
          </w14:textFill>
        </w:rPr>
        <w:t>项目常务副经理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未严格履行安全生产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eastAsia" w:ascii="Times New Roman" w:hAnsi="Times New Roman" w:eastAsia="仿宋_GB2312" w:cs="Times New Roman"/>
          <w:color w:val="000000" w:themeColor="text1"/>
          <w:sz w:val="32"/>
          <w:szCs w:val="32"/>
          <w14:textFill>
            <w14:solidFill>
              <w14:schemeClr w14:val="tx1"/>
            </w14:solidFill>
          </w14:textFill>
        </w:rPr>
        <w:t>职责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未</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及时</w:t>
      </w:r>
      <w:r>
        <w:rPr>
          <w:rFonts w:hint="eastAsia" w:eastAsia="仿宋_GB2312" w:cs="Times New Roman"/>
          <w:color w:val="000000" w:themeColor="text1"/>
          <w:sz w:val="32"/>
          <w:szCs w:val="32"/>
          <w:lang w:eastAsia="zh-CN"/>
          <w14:textFill>
            <w14:solidFill>
              <w14:schemeClr w14:val="tx1"/>
            </w14:solidFill>
          </w14:textFill>
        </w:rPr>
        <w:t>排查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人员违章作业的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生产安全事故隐患。</w:t>
      </w:r>
      <w:r>
        <w:rPr>
          <w:rFonts w:hint="eastAsia" w:ascii="Times New Roman" w:hAnsi="Times New Roman" w:eastAsia="仿宋_GB2312" w:cs="Times New Roman"/>
          <w:color w:val="000000" w:themeColor="text1"/>
          <w:sz w:val="32"/>
          <w:szCs w:val="32"/>
          <w14:textFill>
            <w14:solidFill>
              <w14:schemeClr w14:val="tx1"/>
            </w14:solidFill>
          </w14:textFill>
        </w:rPr>
        <w:t>其行为违反了《中华人民共和国安全生产法》第二十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14:textFill>
            <w14:solidFill>
              <w14:schemeClr w14:val="tx1"/>
            </w14:solidFill>
          </w14:textFill>
        </w:rPr>
        <w:t>条</w:t>
      </w:r>
      <w:r>
        <w:rPr>
          <w:rFonts w:hint="eastAsia" w:eastAsia="仿宋_GB2312" w:cs="Times New Roman"/>
          <w:color w:val="000000" w:themeColor="text1"/>
          <w:sz w:val="32"/>
          <w:szCs w:val="32"/>
          <w:lang w:val="en-US" w:eastAsia="zh-CN"/>
          <w14:textFill>
            <w14:solidFill>
              <w14:schemeClr w14:val="tx1"/>
            </w14:solidFill>
          </w14:textFill>
        </w:rPr>
        <w:t>第一款</w:t>
      </w:r>
      <w:r>
        <w:rPr>
          <w:rFonts w:hint="eastAsia" w:ascii="Times New Roman" w:hAnsi="Times New Roman" w:eastAsia="仿宋_GB2312" w:cs="Times New Roman"/>
          <w:color w:val="000000" w:themeColor="text1"/>
          <w:sz w:val="32"/>
          <w:szCs w:val="32"/>
          <w14:textFill>
            <w14:solidFill>
              <w14:schemeClr w14:val="tx1"/>
            </w14:solidFill>
          </w14:textFill>
        </w:rPr>
        <w:t>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项</w:t>
      </w:r>
      <w:r>
        <w:rPr>
          <w:rFonts w:hint="eastAsia" w:ascii="Times New Roman" w:hAnsi="Times New Roman" w:eastAsia="仿宋_GB2312" w:cs="Times New Roman"/>
          <w:color w:val="000000" w:themeColor="text1"/>
          <w:sz w:val="32"/>
          <w:szCs w:val="32"/>
          <w14:textFill>
            <w14:solidFill>
              <w14:schemeClr w14:val="tx1"/>
            </w14:solidFill>
          </w14:textFill>
        </w:rPr>
        <w:t>的规定，对事故发生负有管理责任。依据《中华人民共和国安全生产法》第九十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六条</w:t>
      </w:r>
      <w:r>
        <w:rPr>
          <w:rFonts w:hint="eastAsia" w:ascii="Times New Roman" w:hAnsi="Times New Roman" w:eastAsia="仿宋_GB2312" w:cs="Times New Roman"/>
          <w:color w:val="000000" w:themeColor="text1"/>
          <w:sz w:val="32"/>
          <w:szCs w:val="32"/>
          <w14:textFill>
            <w14:solidFill>
              <w14:schemeClr w14:val="tx1"/>
            </w14:solidFill>
          </w14:textFill>
        </w:rPr>
        <w:t>的规定，建议由朝阳区应急管理局给予</w:t>
      </w:r>
      <w:r>
        <w:rPr>
          <w:rFonts w:hint="eastAsia" w:eastAsia="仿宋_GB2312" w:cs="Times New Roman"/>
          <w:color w:val="000000" w:themeColor="text1"/>
          <w:sz w:val="32"/>
          <w:szCs w:val="32"/>
          <w:lang w:eastAsia="zh-CN"/>
          <w14:textFill>
            <w14:solidFill>
              <w14:schemeClr w14:val="tx1"/>
            </w14:solidFill>
          </w14:textFill>
        </w:rPr>
        <w:t>翟某峰</w:t>
      </w:r>
      <w:r>
        <w:rPr>
          <w:rFonts w:hint="eastAsia" w:ascii="Times New Roman" w:hAnsi="Times New Roman" w:eastAsia="仿宋_GB2312" w:cs="Times New Roman"/>
          <w:color w:val="000000" w:themeColor="text1"/>
          <w:sz w:val="32"/>
          <w:szCs w:val="32"/>
          <w14:textFill>
            <w14:solidFill>
              <w14:schemeClr w14:val="tx1"/>
            </w14:solidFill>
          </w14:textFill>
        </w:rPr>
        <w:t>处上一年年收入百分之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二十以上百分之五十以下</w:t>
      </w:r>
      <w:r>
        <w:rPr>
          <w:rFonts w:hint="eastAsia" w:ascii="Times New Roman" w:hAnsi="Times New Roman" w:eastAsia="仿宋_GB2312" w:cs="Times New Roman"/>
          <w:color w:val="000000" w:themeColor="text1"/>
          <w:sz w:val="32"/>
          <w:szCs w:val="32"/>
          <w14:textFill>
            <w14:solidFill>
              <w14:schemeClr w14:val="tx1"/>
            </w14:solidFill>
          </w14:textFill>
        </w:rPr>
        <w:t>罚款的行政处罚。</w:t>
      </w:r>
    </w:p>
    <w:p w14:paraId="33E221C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textAlignment w:val="auto"/>
        <w:outlineLvl w:val="9"/>
        <w:rPr>
          <w:rFonts w:hint="eastAsia" w:ascii="Times New Roman" w:hAnsi="Times New Roman" w:eastAsia="仿宋_GB2312"/>
          <w:color w:val="000000" w:themeColor="text1"/>
          <w:sz w:val="32"/>
          <w:szCs w:val="32"/>
          <w14:textFill>
            <w14:solidFill>
              <w14:schemeClr w14:val="tx1"/>
            </w14:solidFill>
          </w14:textFill>
        </w:rPr>
      </w:pPr>
      <w:r>
        <w:rPr>
          <w:rFonts w:hint="eastAsia" w:eastAsia="仿宋_GB2312" w:cs="Times New Roman"/>
          <w:color w:val="000000" w:themeColor="text1"/>
          <w:kern w:val="2"/>
          <w:sz w:val="32"/>
          <w:szCs w:val="32"/>
          <w:lang w:val="en-US" w:eastAsia="zh-CN" w:bidi="ar-SA"/>
          <w14:textFill>
            <w14:solidFill>
              <w14:schemeClr w14:val="tx1"/>
            </w14:solidFill>
          </w14:textFill>
        </w:rPr>
        <w:t>4</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中铁电气局。</w:t>
      </w:r>
      <w:r>
        <w:rPr>
          <w:rFonts w:hint="eastAsia" w:eastAsia="仿宋_GB2312"/>
          <w:color w:val="000000" w:themeColor="text1"/>
          <w:sz w:val="32"/>
          <w:szCs w:val="32"/>
          <w:lang w:val="en-US" w:eastAsia="zh-CN"/>
          <w14:textFill>
            <w14:solidFill>
              <w14:schemeClr w14:val="tx1"/>
            </w14:solidFill>
          </w14:textFill>
        </w:rPr>
        <w:t>未</w:t>
      </w:r>
      <w:r>
        <w:rPr>
          <w:rFonts w:hint="eastAsia" w:ascii="Times New Roman" w:hAnsi="Times New Roman" w:eastAsia="仿宋_GB2312"/>
          <w:color w:val="000000" w:themeColor="text1"/>
          <w:sz w:val="32"/>
          <w:szCs w:val="32"/>
          <w:lang w:val="en-US" w:eastAsia="zh-CN"/>
          <w14:textFill>
            <w14:solidFill>
              <w14:schemeClr w14:val="tx1"/>
            </w14:solidFill>
          </w14:textFill>
        </w:rPr>
        <w:t>督促从业人员严格执行本单位的安全生产规章制度和安全操作规程</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其行为违反了《中华人民共和国安全生产法》第四十四条第一项的规定，对事故发生负有主要管理责任。依据《中华人民共和国安全生产法》第一百一十四条第一款第（一）项的规定，建议由朝阳区应急管理局给予中铁电气局罚款的行政处罚。</w:t>
      </w:r>
    </w:p>
    <w:p w14:paraId="68ADD56C">
      <w:pPr>
        <w:keepNext w:val="0"/>
        <w:keepLines w:val="0"/>
        <w:pageBreakBefore w:val="0"/>
        <w:widowControl w:val="0"/>
        <w:kinsoku/>
        <w:wordWrap/>
        <w:topLinePunct w:val="0"/>
        <w:bidi w:val="0"/>
        <w:spacing w:line="560" w:lineRule="exact"/>
        <w:ind w:firstLine="640" w:firstLineChars="200"/>
        <w:rPr>
          <w:rFonts w:hint="default" w:ascii="Times New Roman" w:hAnsi="Times New Roman" w:eastAsia="黑体" w:cs="黑体"/>
          <w:bCs/>
          <w:color w:val="000000" w:themeColor="text1"/>
          <w:sz w:val="32"/>
          <w:szCs w:val="32"/>
          <w:lang w:val="en-US" w:eastAsia="zh-CN"/>
          <w14:textFill>
            <w14:solidFill>
              <w14:schemeClr w14:val="tx1"/>
            </w14:solidFill>
          </w14:textFill>
        </w:rPr>
      </w:pPr>
      <w:r>
        <w:rPr>
          <w:rFonts w:hint="eastAsia" w:ascii="Times New Roman" w:hAnsi="Times New Roman" w:eastAsia="黑体" w:cs="黑体"/>
          <w:bCs/>
          <w:color w:val="000000" w:themeColor="text1"/>
          <w:sz w:val="32"/>
          <w:szCs w:val="32"/>
          <w14:textFill>
            <w14:solidFill>
              <w14:schemeClr w14:val="tx1"/>
            </w14:solidFill>
          </w14:textFill>
        </w:rPr>
        <w:t>五、</w:t>
      </w:r>
      <w:r>
        <w:rPr>
          <w:rFonts w:hint="eastAsia" w:ascii="Times New Roman" w:hAnsi="Times New Roman" w:eastAsia="黑体" w:cs="黑体"/>
          <w:bCs/>
          <w:color w:val="000000" w:themeColor="text1"/>
          <w:sz w:val="32"/>
          <w:szCs w:val="32"/>
          <w:lang w:val="en-US" w:eastAsia="zh-CN"/>
          <w14:textFill>
            <w14:solidFill>
              <w14:schemeClr w14:val="tx1"/>
            </w14:solidFill>
          </w14:textFill>
        </w:rPr>
        <w:t>事故整改和防范措施</w:t>
      </w:r>
    </w:p>
    <w:p w14:paraId="73FE6939">
      <w:pPr>
        <w:keepNext w:val="0"/>
        <w:keepLines w:val="0"/>
        <w:pageBreakBefore w:val="0"/>
        <w:widowControl w:val="0"/>
        <w:kinsoku/>
        <w:wordWrap/>
        <w:topLinePunct w:val="0"/>
        <w:bidi w:val="0"/>
        <w:spacing w:line="560" w:lineRule="exact"/>
        <w:ind w:firstLine="640" w:firstLineChars="200"/>
        <w:rPr>
          <w:rFonts w:hint="eastAsia" w:ascii="Times New Roman" w:hAnsi="Times New Roman" w:eastAsia="楷体_GB2312" w:cs="楷体_GB2312"/>
          <w:sz w:val="32"/>
          <w:szCs w:val="32"/>
          <w:lang w:eastAsia="zh-CN"/>
        </w:rPr>
      </w:pPr>
      <w:r>
        <w:rPr>
          <w:rFonts w:hint="eastAsia" w:ascii="Times New Roman" w:hAnsi="Times New Roman" w:eastAsia="仿宋_GB2312" w:cs="仿宋_GB2312"/>
          <w:color w:val="auto"/>
          <w:sz w:val="32"/>
          <w:szCs w:val="32"/>
          <w:u w:val="none"/>
          <w:lang w:val="en-US" w:eastAsia="zh-CN"/>
        </w:rPr>
        <w:t>为深刻汲取事故教训，举一反三，有效防范和坚决遏制类似事故，提出以下措施建议：</w:t>
      </w:r>
    </w:p>
    <w:p w14:paraId="2880BC36">
      <w:pPr>
        <w:keepNext w:val="0"/>
        <w:keepLines w:val="0"/>
        <w:pageBreakBefore w:val="0"/>
        <w:widowControl w:val="0"/>
        <w:kinsoku/>
        <w:wordWrap/>
        <w:topLinePunct w:val="0"/>
        <w:bidi w:val="0"/>
        <w:spacing w:line="560" w:lineRule="exact"/>
        <w:ind w:firstLine="640" w:firstLineChars="200"/>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一）</w:t>
      </w:r>
      <w:r>
        <w:rPr>
          <w:rFonts w:hint="eastAsia" w:ascii="Times New Roman" w:hAnsi="Times New Roman" w:eastAsia="楷体_GB2312" w:cs="楷体_GB2312"/>
          <w:sz w:val="32"/>
          <w:szCs w:val="32"/>
        </w:rPr>
        <w:t>加强电力设备设施安全管理</w:t>
      </w:r>
      <w:r>
        <w:rPr>
          <w:rFonts w:hint="eastAsia" w:ascii="Times New Roman" w:hAnsi="Times New Roman" w:eastAsia="楷体_GB2312" w:cs="楷体_GB2312"/>
          <w:color w:val="000000"/>
          <w:sz w:val="32"/>
          <w:szCs w:val="32"/>
        </w:rPr>
        <w:t>。</w:t>
      </w:r>
      <w:r>
        <w:rPr>
          <w:rFonts w:hint="eastAsia" w:ascii="Times New Roman" w:hAnsi="Times New Roman" w:eastAsia="仿宋_GB2312" w:cs="仿宋_GB2312"/>
          <w:color w:val="auto"/>
          <w:sz w:val="32"/>
          <w:szCs w:val="32"/>
          <w:u w:val="none"/>
          <w:lang w:val="en-US" w:eastAsia="zh-CN"/>
        </w:rPr>
        <w:t>中铁电气局要严格落实安全生产责任制，进一步完善送电方案和安全技术措施，对危险性较大的设备增设安全防护装置，落实好安全旁站监督制度，杜绝单人作业的情况再次发生。要根据不同施工阶段的特点，在施工现场采取相应的安全施工措施，结合施工作业场所状况，强化风险管控和隐患排查治理工作，及时查处各类安全隐患，坚决杜绝“三违”行为。</w:t>
      </w:r>
    </w:p>
    <w:p w14:paraId="39077AE1">
      <w:pPr>
        <w:keepNext w:val="0"/>
        <w:keepLines w:val="0"/>
        <w:pageBreakBefore w:val="0"/>
        <w:widowControl w:val="0"/>
        <w:kinsoku/>
        <w:wordWrap/>
        <w:topLinePunct w:val="0"/>
        <w:bidi w:val="0"/>
        <w:spacing w:line="560" w:lineRule="exact"/>
        <w:ind w:firstLine="640" w:firstLineChars="200"/>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val="en-US" w:eastAsia="zh-CN"/>
        </w:rPr>
        <w:t>（二）</w:t>
      </w:r>
      <w:r>
        <w:rPr>
          <w:rFonts w:hint="eastAsia" w:ascii="Times New Roman" w:hAnsi="Times New Roman" w:eastAsia="楷体_GB2312" w:cs="楷体_GB2312"/>
          <w:sz w:val="32"/>
          <w:szCs w:val="32"/>
          <w:lang w:eastAsia="zh-CN"/>
        </w:rPr>
        <w:t>夯实安全基础。</w:t>
      </w:r>
      <w:r>
        <w:rPr>
          <w:rFonts w:hint="eastAsia" w:ascii="Times New Roman" w:hAnsi="Times New Roman" w:eastAsia="仿宋_GB2312" w:cs="仿宋_GB2312"/>
          <w:color w:val="auto"/>
          <w:sz w:val="32"/>
          <w:szCs w:val="32"/>
          <w:u w:val="none"/>
          <w:lang w:val="en-US" w:eastAsia="zh-CN"/>
        </w:rPr>
        <w:t>中铁电气局的主要负责人、其他负责人和全体员工都要承担企业主体责任。真正把安全生产放在心上、抓在手上，坚决做到“先安全再生产、不安全不生产”。各级安全管理人员要认真履职尽责、恪尽职守，坚决堵住一切可能导致事故的安全漏洞，有效防范和遏制安全事故发生。要加快建立全员安全生产责任制，提升员工识险、排险、避险能力，筑牢安全生产“防火墙”。</w:t>
      </w:r>
    </w:p>
    <w:p w14:paraId="4AADBC48">
      <w:pPr>
        <w:keepNext w:val="0"/>
        <w:keepLines w:val="0"/>
        <w:pageBreakBefore w:val="0"/>
        <w:widowControl w:val="0"/>
        <w:kinsoku/>
        <w:wordWrap/>
        <w:topLinePunct w:val="0"/>
        <w:bidi w:val="0"/>
        <w:spacing w:line="560" w:lineRule="exact"/>
        <w:ind w:firstLine="640" w:firstLineChars="200"/>
        <w:rPr>
          <w:rFonts w:hint="default" w:ascii="Times New Roman" w:hAnsi="Times New Roman" w:eastAsia="仿宋_GB2312" w:cs="仿宋_GB2312"/>
          <w:color w:val="auto"/>
          <w:sz w:val="32"/>
          <w:szCs w:val="32"/>
          <w:u w:val="none"/>
          <w:lang w:val="en-US" w:eastAsia="zh-CN"/>
        </w:rPr>
      </w:pPr>
      <w:r>
        <w:rPr>
          <w:rFonts w:hint="eastAsia" w:ascii="Times New Roman" w:hAnsi="Times New Roman" w:eastAsia="楷体_GB2312" w:cs="楷体_GB2312"/>
          <w:sz w:val="32"/>
          <w:szCs w:val="32"/>
          <w:lang w:val="en-US" w:eastAsia="zh-CN"/>
        </w:rPr>
        <w:t>（三）加强人员安全教育。</w:t>
      </w:r>
      <w:r>
        <w:rPr>
          <w:rFonts w:hint="eastAsia" w:ascii="Times New Roman" w:hAnsi="Times New Roman" w:eastAsia="仿宋_GB2312" w:cs="仿宋_GB2312"/>
          <w:color w:val="auto"/>
          <w:sz w:val="32"/>
          <w:szCs w:val="32"/>
          <w:u w:val="none"/>
          <w:lang w:val="en-US" w:eastAsia="zh-CN"/>
        </w:rPr>
        <w:t>中铁电气局要加强对从业人员的教育培训，并对教育效果增加考核机制。要选聘懂技术、懂安全、懂业务的专业人才担任讲师，对危险因素、施工方案、规范标准、操作规程和应急措施进行安全技术交底，保证从业人员具备必要的安全生产知识，掌握本岗位的安全操作技能。要教育和督促从业人员严格执行本单位的安全生产规章制度和安全操作规程，常态化地开展安全警示教育培训工作，切实有效地增强从业人员安全意识和操作技能。</w:t>
      </w:r>
    </w:p>
    <w:sectPr>
      <w:footerReference r:id="rId4" w:type="default"/>
      <w:footnotePr>
        <w:numFmt w:val="decimal"/>
      </w:footnotePr>
      <w:pgSz w:w="11906" w:h="16838"/>
      <w:pgMar w:top="2098" w:right="1474" w:bottom="1984" w:left="1587"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1ABD8">
    <w:pPr>
      <w:pStyle w:val="12"/>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035E36">
                          <w:pPr>
                            <w:snapToGrid w:val="0"/>
                            <w:rPr>
                              <w:sz w:val="18"/>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4</w:t>
                          </w:r>
                          <w:r>
                            <w:rPr>
                              <w:rFonts w:hint="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7D035E36">
                    <w:pPr>
                      <w:snapToGrid w:val="0"/>
                      <w:rPr>
                        <w:sz w:val="18"/>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4</w:t>
                    </w:r>
                    <w:r>
                      <w:rPr>
                        <w:rFonts w:hint="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57A45EF2">
      <w:pPr>
        <w:pStyle w:val="14"/>
        <w:snapToGrid w:val="0"/>
      </w:pPr>
      <w:r>
        <w:rPr>
          <w:rFonts w:hint="eastAsia"/>
        </w:rPr>
        <w:t>[</w:t>
      </w:r>
      <w:r>
        <w:rPr>
          <w:rFonts w:hint="eastAsia"/>
        </w:rPr>
        <w:footnoteRef/>
      </w:r>
      <w:r>
        <w:rPr>
          <w:rFonts w:hint="eastAsia"/>
        </w:rPr>
        <w:t>]</w:t>
      </w:r>
      <w:r>
        <w:rPr>
          <w:rFonts w:hint="eastAsia"/>
          <w:lang w:val="en-US" w:eastAsia="zh-CN"/>
        </w:rPr>
        <w:t>接触网：</w:t>
      </w:r>
      <w:r>
        <w:rPr>
          <w:rFonts w:hint="eastAsia"/>
        </w:rPr>
        <w:t>地铁线路中沿钢轨上空架设的向电力机车供电的输电线。</w:t>
      </w:r>
    </w:p>
  </w:footnote>
  <w:footnote w:id="1">
    <w:p w14:paraId="6DAF5DE4">
      <w:pPr>
        <w:pStyle w:val="14"/>
        <w:snapToGrid w:val="0"/>
      </w:pPr>
      <w:r>
        <w:rPr>
          <w:rFonts w:hint="eastAsia"/>
          <w:lang w:val="en-US" w:eastAsia="zh-CN"/>
        </w:rPr>
        <w:t>[</w:t>
      </w:r>
      <w:r>
        <w:rPr>
          <w:rFonts w:hint="eastAsia"/>
          <w:lang w:val="en-US" w:eastAsia="zh-CN"/>
        </w:rPr>
        <w:footnoteRef/>
      </w:r>
      <w:r>
        <w:rPr>
          <w:rFonts w:hint="eastAsia"/>
          <w:lang w:val="en-US" w:eastAsia="zh-CN"/>
        </w:rPr>
        <w:t>]绝缘子：</w:t>
      </w:r>
      <w:r>
        <w:rPr>
          <w:rFonts w:hint="eastAsia"/>
        </w:rPr>
        <w:t>实现电气绝缘和机械固定的作用。</w:t>
      </w:r>
    </w:p>
  </w:footnote>
  <w:footnote w:id="2">
    <w:p w14:paraId="0F08F40A">
      <w:pPr>
        <w:pStyle w:val="14"/>
        <w:snapToGrid w:val="0"/>
        <w:rPr>
          <w:rFonts w:hint="eastAsia" w:eastAsia="宋体"/>
          <w:lang w:val="en-US" w:eastAsia="zh-CN"/>
        </w:rPr>
      </w:pPr>
      <w:r>
        <w:rPr>
          <w:rFonts w:hint="eastAsia"/>
        </w:rPr>
        <w:t>[</w:t>
      </w:r>
      <w:r>
        <w:rPr>
          <w:rFonts w:hint="eastAsia"/>
        </w:rPr>
        <w:footnoteRef/>
      </w:r>
      <w:r>
        <w:rPr>
          <w:rFonts w:hint="eastAsia"/>
        </w:rPr>
        <w:t>]</w:t>
      </w:r>
      <w:r>
        <w:rPr>
          <w:rFonts w:hint="eastAsia"/>
          <w:lang w:val="en-US" w:eastAsia="zh-CN"/>
        </w:rPr>
        <w:t>回流箱：</w:t>
      </w:r>
      <w:r>
        <w:rPr>
          <w:rFonts w:hint="eastAsia"/>
        </w:rPr>
        <w:t>为牵引电流提供回路</w:t>
      </w:r>
      <w:r>
        <w:rPr>
          <w:rFonts w:hint="eastAsia"/>
          <w:lang w:val="en-US" w:eastAsia="zh-CN"/>
        </w:rPr>
        <w:t>的装置。</w:t>
      </w:r>
    </w:p>
  </w:footnote>
  <w:footnote w:id="3">
    <w:p w14:paraId="5D6ADD7C">
      <w:pPr>
        <w:pStyle w:val="14"/>
        <w:snapToGrid w:val="0"/>
        <w:rPr>
          <w:rFonts w:hint="eastAsia"/>
          <w:lang w:eastAsia="zh-CN"/>
        </w:rPr>
      </w:pPr>
      <w:r>
        <w:rPr>
          <w:rFonts w:hint="eastAsia"/>
        </w:rPr>
        <w:t>[</w:t>
      </w:r>
      <w:r>
        <w:rPr>
          <w:rFonts w:hint="eastAsia"/>
        </w:rPr>
        <w:footnoteRef/>
      </w:r>
      <w:r>
        <w:rPr>
          <w:rFonts w:hint="eastAsia"/>
        </w:rPr>
        <w:t>]钢轨电位限制装置</w:t>
      </w:r>
      <w:r>
        <w:rPr>
          <w:rFonts w:hint="eastAsia"/>
          <w:lang w:eastAsia="zh-CN"/>
        </w:rPr>
        <w:t>：</w:t>
      </w:r>
      <w:r>
        <w:rPr>
          <w:rFonts w:hint="eastAsia"/>
        </w:rPr>
        <w:t>当供电区段有起动或运行的列车、或发生系统短路故障时,因钢轨作为牵引回流的通路以及钢轨与地之间过渡电阻的存在，钢轨对地产生一定的悬浮电位差。 为防止钢轨对地电位过高造成人身伤害，每个车站和车场都设有钢轨电位限制装置</w:t>
      </w:r>
      <w:r>
        <w:rPr>
          <w:rFonts w:hint="eastAsia"/>
          <w:lang w:eastAsia="zh-CN"/>
        </w:rPr>
        <w:t>。</w:t>
      </w:r>
    </w:p>
  </w:footnote>
  <w:footnote w:id="4">
    <w:p w14:paraId="600C570D">
      <w:pPr>
        <w:pStyle w:val="14"/>
        <w:snapToGrid w:val="0"/>
        <w:rPr>
          <w:rFonts w:hint="eastAsia"/>
        </w:rPr>
      </w:pPr>
      <w:r>
        <w:rPr>
          <w:rFonts w:hint="eastAsia"/>
          <w:lang w:val="en-US" w:eastAsia="zh-CN"/>
        </w:rPr>
        <w:t>[</w:t>
      </w:r>
      <w:r>
        <w:rPr>
          <w:rFonts w:hint="eastAsia"/>
          <w:lang w:val="en-US" w:eastAsia="zh-CN"/>
        </w:rPr>
        <w:footnoteRef/>
      </w:r>
      <w:r>
        <w:rPr>
          <w:rFonts w:hint="eastAsia"/>
          <w:lang w:val="en-US" w:eastAsia="zh-CN"/>
        </w:rPr>
        <w:t>]《建设工程施工现场供用电安全规范》（GB50194-2014）12.0.5：在靠近带电部分工作时，应设专人监护。工作人员在工作中正常活动范围与设备带电部位的最小安全距离不得小于0.7m。</w:t>
      </w:r>
    </w:p>
  </w:footnote>
  <w:footnote w:id="5">
    <w:p w14:paraId="2D022E5E">
      <w:pPr>
        <w:pStyle w:val="14"/>
        <w:snapToGrid w:val="0"/>
      </w:pPr>
      <w:r>
        <w:rPr>
          <w:rFonts w:hint="eastAsia"/>
          <w:lang w:val="en-US" w:eastAsia="zh-CN"/>
        </w:rPr>
        <w:t>[</w:t>
      </w:r>
      <w:r>
        <w:rPr>
          <w:rFonts w:hint="eastAsia"/>
          <w:lang w:val="en-US" w:eastAsia="zh-CN"/>
        </w:rPr>
        <w:footnoteRef/>
      </w:r>
      <w:r>
        <w:rPr>
          <w:rFonts w:hint="eastAsia"/>
          <w:lang w:val="en-US" w:eastAsia="zh-CN"/>
        </w:rPr>
        <w:t>]</w:t>
      </w:r>
      <w:r>
        <w:rPr>
          <w:rFonts w:hint="eastAsia"/>
          <w:lang w:eastAsia="zh-CN"/>
        </w:rPr>
        <w:t>《</w:t>
      </w:r>
      <w:r>
        <w:rPr>
          <w:rFonts w:hint="eastAsia"/>
          <w:lang w:val="en-US" w:eastAsia="zh-CN"/>
        </w:rPr>
        <w:t>中华人民共和国安全生产法》</w:t>
      </w:r>
      <w:r>
        <w:t>第二十八条</w:t>
      </w:r>
      <w:r>
        <w:rPr>
          <w:rFonts w:hint="eastAsia"/>
          <w:lang w:val="en-US" w:eastAsia="zh-CN"/>
        </w:rPr>
        <w:t>第一款：</w:t>
      </w:r>
      <w:r>
        <w:rPr>
          <w:rFonts w:hint="eastAsia"/>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8E060"/>
    <w:multiLevelType w:val="singleLevel"/>
    <w:tmpl w:val="1D28E060"/>
    <w:lvl w:ilvl="0" w:tentative="0">
      <w:start w:val="1"/>
      <w:numFmt w:val="chineseCounting"/>
      <w:suff w:val="nothing"/>
      <w:lvlText w:val="（%1）"/>
      <w:lvlJc w:val="left"/>
      <w:rPr>
        <w:rFonts w:hint="eastAsia"/>
      </w:rPr>
    </w:lvl>
  </w:abstractNum>
  <w:abstractNum w:abstractNumId="1">
    <w:nsid w:val="6260CEDC"/>
    <w:multiLevelType w:val="singleLevel"/>
    <w:tmpl w:val="6260CEDC"/>
    <w:lvl w:ilvl="0" w:tentative="0">
      <w:start w:val="3"/>
      <w:numFmt w:val="chineseCounting"/>
      <w:suff w:val="nothing"/>
      <w:lvlText w:val="%1、"/>
      <w:lvlJc w:val="left"/>
    </w:lvl>
  </w:abstractNum>
  <w:abstractNum w:abstractNumId="2">
    <w:nsid w:val="62E9D702"/>
    <w:multiLevelType w:val="singleLevel"/>
    <w:tmpl w:val="62E9D702"/>
    <w:lvl w:ilvl="0" w:tentative="0">
      <w:start w:val="1"/>
      <w:numFmt w:val="chineseCounting"/>
      <w:suff w:val="nothing"/>
      <w:lvlText w:val="%1、"/>
      <w:lvlJc w:val="left"/>
    </w:lvl>
  </w:abstractNum>
  <w:abstractNum w:abstractNumId="3">
    <w:nsid w:val="67460009"/>
    <w:multiLevelType w:val="singleLevel"/>
    <w:tmpl w:val="67460009"/>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12"/>
    <w:footnote w:id="1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MzcxMmUyY2RkNDM1YTNiZjZhYWIxMTMzMGE5YjMifQ=="/>
  </w:docVars>
  <w:rsids>
    <w:rsidRoot w:val="00691EBD"/>
    <w:rsid w:val="0002509C"/>
    <w:rsid w:val="000724AF"/>
    <w:rsid w:val="000B5374"/>
    <w:rsid w:val="001E0593"/>
    <w:rsid w:val="00306122"/>
    <w:rsid w:val="004941B6"/>
    <w:rsid w:val="004E064D"/>
    <w:rsid w:val="004E646B"/>
    <w:rsid w:val="005852CC"/>
    <w:rsid w:val="00586DF4"/>
    <w:rsid w:val="005B1336"/>
    <w:rsid w:val="00691EBD"/>
    <w:rsid w:val="00695A4B"/>
    <w:rsid w:val="006B7CC6"/>
    <w:rsid w:val="00734BE3"/>
    <w:rsid w:val="007C01F2"/>
    <w:rsid w:val="00891DD3"/>
    <w:rsid w:val="00916BC6"/>
    <w:rsid w:val="00955365"/>
    <w:rsid w:val="00A75695"/>
    <w:rsid w:val="00B733F7"/>
    <w:rsid w:val="00CF3804"/>
    <w:rsid w:val="00D5104D"/>
    <w:rsid w:val="00E245BC"/>
    <w:rsid w:val="00FB5FFC"/>
    <w:rsid w:val="012629D6"/>
    <w:rsid w:val="012C0F0D"/>
    <w:rsid w:val="013804E8"/>
    <w:rsid w:val="013E467F"/>
    <w:rsid w:val="01497432"/>
    <w:rsid w:val="01592538"/>
    <w:rsid w:val="01867B2A"/>
    <w:rsid w:val="018C25CB"/>
    <w:rsid w:val="01C63477"/>
    <w:rsid w:val="01C95043"/>
    <w:rsid w:val="01CD74EC"/>
    <w:rsid w:val="01D775B9"/>
    <w:rsid w:val="01E34360"/>
    <w:rsid w:val="01EA1B9A"/>
    <w:rsid w:val="023A5331"/>
    <w:rsid w:val="023B0A6D"/>
    <w:rsid w:val="02506D0F"/>
    <w:rsid w:val="026C3C22"/>
    <w:rsid w:val="0284056C"/>
    <w:rsid w:val="029247B3"/>
    <w:rsid w:val="02BF3353"/>
    <w:rsid w:val="02D85D21"/>
    <w:rsid w:val="02F6583F"/>
    <w:rsid w:val="035B6BC3"/>
    <w:rsid w:val="035D53EB"/>
    <w:rsid w:val="037D1844"/>
    <w:rsid w:val="039C6FA2"/>
    <w:rsid w:val="03AC2C57"/>
    <w:rsid w:val="03B07360"/>
    <w:rsid w:val="03CC350A"/>
    <w:rsid w:val="03DD3955"/>
    <w:rsid w:val="03DF583A"/>
    <w:rsid w:val="03EB2577"/>
    <w:rsid w:val="03F330E6"/>
    <w:rsid w:val="04493AE0"/>
    <w:rsid w:val="044C1EC5"/>
    <w:rsid w:val="047746D1"/>
    <w:rsid w:val="048A4B74"/>
    <w:rsid w:val="04CD76FC"/>
    <w:rsid w:val="04EE6170"/>
    <w:rsid w:val="04F90295"/>
    <w:rsid w:val="05573D16"/>
    <w:rsid w:val="05655190"/>
    <w:rsid w:val="05842A93"/>
    <w:rsid w:val="05A45D17"/>
    <w:rsid w:val="05A730BD"/>
    <w:rsid w:val="05FC1E4F"/>
    <w:rsid w:val="061B2869"/>
    <w:rsid w:val="062C0512"/>
    <w:rsid w:val="063D7D89"/>
    <w:rsid w:val="06484DAE"/>
    <w:rsid w:val="0656750A"/>
    <w:rsid w:val="06795565"/>
    <w:rsid w:val="0682613F"/>
    <w:rsid w:val="069440F9"/>
    <w:rsid w:val="06AA3E35"/>
    <w:rsid w:val="06D849E3"/>
    <w:rsid w:val="06FF4879"/>
    <w:rsid w:val="070701E6"/>
    <w:rsid w:val="0735587C"/>
    <w:rsid w:val="07531486"/>
    <w:rsid w:val="076C09EF"/>
    <w:rsid w:val="077C2F0B"/>
    <w:rsid w:val="07BE74DF"/>
    <w:rsid w:val="07CA74E7"/>
    <w:rsid w:val="07FA52DD"/>
    <w:rsid w:val="07FA5CB4"/>
    <w:rsid w:val="080173DA"/>
    <w:rsid w:val="081104F0"/>
    <w:rsid w:val="082D78AA"/>
    <w:rsid w:val="0856683A"/>
    <w:rsid w:val="086646E1"/>
    <w:rsid w:val="08711A80"/>
    <w:rsid w:val="08886DE6"/>
    <w:rsid w:val="08972313"/>
    <w:rsid w:val="08BC62FE"/>
    <w:rsid w:val="08C861AE"/>
    <w:rsid w:val="08E6722E"/>
    <w:rsid w:val="09220EA8"/>
    <w:rsid w:val="094263DD"/>
    <w:rsid w:val="097A6154"/>
    <w:rsid w:val="099E08ED"/>
    <w:rsid w:val="09A83A6A"/>
    <w:rsid w:val="09C60162"/>
    <w:rsid w:val="09D0162E"/>
    <w:rsid w:val="09D747FF"/>
    <w:rsid w:val="09E36370"/>
    <w:rsid w:val="09E55D95"/>
    <w:rsid w:val="0A0E4A4E"/>
    <w:rsid w:val="0A56456F"/>
    <w:rsid w:val="0A67743D"/>
    <w:rsid w:val="0A6C4739"/>
    <w:rsid w:val="0A70591B"/>
    <w:rsid w:val="0A770C1F"/>
    <w:rsid w:val="0A8A4C0D"/>
    <w:rsid w:val="0A980D00"/>
    <w:rsid w:val="0A9A564C"/>
    <w:rsid w:val="0AA42187"/>
    <w:rsid w:val="0AB37EF8"/>
    <w:rsid w:val="0AC92880"/>
    <w:rsid w:val="0ACD4E25"/>
    <w:rsid w:val="0ADC57B7"/>
    <w:rsid w:val="0B0254B1"/>
    <w:rsid w:val="0B0B25C7"/>
    <w:rsid w:val="0B3A31F0"/>
    <w:rsid w:val="0B4B2361"/>
    <w:rsid w:val="0B4B603A"/>
    <w:rsid w:val="0B5B231A"/>
    <w:rsid w:val="0B735A45"/>
    <w:rsid w:val="0BA15CEB"/>
    <w:rsid w:val="0BAB00A9"/>
    <w:rsid w:val="0BE56A3E"/>
    <w:rsid w:val="0C1512E7"/>
    <w:rsid w:val="0C2D6699"/>
    <w:rsid w:val="0C4D7C21"/>
    <w:rsid w:val="0C5A4BA7"/>
    <w:rsid w:val="0C7700A8"/>
    <w:rsid w:val="0C9B7FF8"/>
    <w:rsid w:val="0CA80189"/>
    <w:rsid w:val="0CBF15D6"/>
    <w:rsid w:val="0CC1093E"/>
    <w:rsid w:val="0CD535F9"/>
    <w:rsid w:val="0CE8387E"/>
    <w:rsid w:val="0CEF7891"/>
    <w:rsid w:val="0CF813CA"/>
    <w:rsid w:val="0CFC49C6"/>
    <w:rsid w:val="0D03105C"/>
    <w:rsid w:val="0D142104"/>
    <w:rsid w:val="0D1C65EE"/>
    <w:rsid w:val="0D2C0575"/>
    <w:rsid w:val="0D3F045D"/>
    <w:rsid w:val="0D3F2043"/>
    <w:rsid w:val="0D4630BB"/>
    <w:rsid w:val="0D52576B"/>
    <w:rsid w:val="0D675318"/>
    <w:rsid w:val="0D8838E1"/>
    <w:rsid w:val="0DA30FD7"/>
    <w:rsid w:val="0DA64587"/>
    <w:rsid w:val="0DAD738B"/>
    <w:rsid w:val="0DC67B99"/>
    <w:rsid w:val="0DCC153C"/>
    <w:rsid w:val="0E095C4A"/>
    <w:rsid w:val="0E0B7524"/>
    <w:rsid w:val="0E1F7716"/>
    <w:rsid w:val="0E3151EA"/>
    <w:rsid w:val="0E3D4542"/>
    <w:rsid w:val="0E470A1E"/>
    <w:rsid w:val="0E552380"/>
    <w:rsid w:val="0E7C2518"/>
    <w:rsid w:val="0E8075D9"/>
    <w:rsid w:val="0EC300CE"/>
    <w:rsid w:val="0ECD4AE0"/>
    <w:rsid w:val="0EDC5881"/>
    <w:rsid w:val="0EEF6AE4"/>
    <w:rsid w:val="0EF10456"/>
    <w:rsid w:val="0F0A18D6"/>
    <w:rsid w:val="0F21537B"/>
    <w:rsid w:val="0F5903DB"/>
    <w:rsid w:val="0F711E78"/>
    <w:rsid w:val="0F8710B8"/>
    <w:rsid w:val="0FAC23CD"/>
    <w:rsid w:val="0FB02918"/>
    <w:rsid w:val="0FB8614C"/>
    <w:rsid w:val="0FCB025E"/>
    <w:rsid w:val="0FF02D9D"/>
    <w:rsid w:val="0FFB27F8"/>
    <w:rsid w:val="10257A0E"/>
    <w:rsid w:val="102B5B58"/>
    <w:rsid w:val="105B3410"/>
    <w:rsid w:val="10790648"/>
    <w:rsid w:val="107E35B7"/>
    <w:rsid w:val="108D3218"/>
    <w:rsid w:val="10C021AE"/>
    <w:rsid w:val="10D11F37"/>
    <w:rsid w:val="10DE353E"/>
    <w:rsid w:val="10E723F2"/>
    <w:rsid w:val="11195151"/>
    <w:rsid w:val="1122356B"/>
    <w:rsid w:val="11354C3C"/>
    <w:rsid w:val="113C6B3D"/>
    <w:rsid w:val="11564C46"/>
    <w:rsid w:val="115D74CB"/>
    <w:rsid w:val="115E1F8E"/>
    <w:rsid w:val="117B68A7"/>
    <w:rsid w:val="11A20C60"/>
    <w:rsid w:val="11DC2127"/>
    <w:rsid w:val="11E1685A"/>
    <w:rsid w:val="11F933B1"/>
    <w:rsid w:val="1226519C"/>
    <w:rsid w:val="122A0DB9"/>
    <w:rsid w:val="122C0209"/>
    <w:rsid w:val="122E4051"/>
    <w:rsid w:val="1235159E"/>
    <w:rsid w:val="124171ED"/>
    <w:rsid w:val="12443874"/>
    <w:rsid w:val="12472DD3"/>
    <w:rsid w:val="124A0328"/>
    <w:rsid w:val="12520FAB"/>
    <w:rsid w:val="12592955"/>
    <w:rsid w:val="12602A85"/>
    <w:rsid w:val="128277FA"/>
    <w:rsid w:val="1283562F"/>
    <w:rsid w:val="128D4EC0"/>
    <w:rsid w:val="12AC38F3"/>
    <w:rsid w:val="12B47E4E"/>
    <w:rsid w:val="12D5127D"/>
    <w:rsid w:val="12D56471"/>
    <w:rsid w:val="12D640A8"/>
    <w:rsid w:val="1359502F"/>
    <w:rsid w:val="13C543C6"/>
    <w:rsid w:val="13D81FB7"/>
    <w:rsid w:val="13F6389F"/>
    <w:rsid w:val="14004E57"/>
    <w:rsid w:val="141056B1"/>
    <w:rsid w:val="141C32BC"/>
    <w:rsid w:val="143A2A49"/>
    <w:rsid w:val="145025BE"/>
    <w:rsid w:val="1451486A"/>
    <w:rsid w:val="14686C3C"/>
    <w:rsid w:val="148434BB"/>
    <w:rsid w:val="14AC4C2A"/>
    <w:rsid w:val="14B8731D"/>
    <w:rsid w:val="14BA41A7"/>
    <w:rsid w:val="14D50D67"/>
    <w:rsid w:val="14DB03DF"/>
    <w:rsid w:val="14E608DB"/>
    <w:rsid w:val="14E84065"/>
    <w:rsid w:val="15040AC7"/>
    <w:rsid w:val="150C2E51"/>
    <w:rsid w:val="154F67B8"/>
    <w:rsid w:val="15531C4C"/>
    <w:rsid w:val="15722519"/>
    <w:rsid w:val="15941C7C"/>
    <w:rsid w:val="15942FEB"/>
    <w:rsid w:val="15A601CB"/>
    <w:rsid w:val="15AE49EB"/>
    <w:rsid w:val="15B8610B"/>
    <w:rsid w:val="15C71E19"/>
    <w:rsid w:val="15E65F86"/>
    <w:rsid w:val="15EF25D5"/>
    <w:rsid w:val="15F76633"/>
    <w:rsid w:val="15FD52B1"/>
    <w:rsid w:val="16003E6D"/>
    <w:rsid w:val="1609396D"/>
    <w:rsid w:val="161F2D38"/>
    <w:rsid w:val="1627002D"/>
    <w:rsid w:val="1643256D"/>
    <w:rsid w:val="16440735"/>
    <w:rsid w:val="165F79E7"/>
    <w:rsid w:val="16956425"/>
    <w:rsid w:val="16AE139D"/>
    <w:rsid w:val="16CA7D68"/>
    <w:rsid w:val="16EE5B3E"/>
    <w:rsid w:val="16F62A5D"/>
    <w:rsid w:val="16FF4524"/>
    <w:rsid w:val="17316B2B"/>
    <w:rsid w:val="17364DB2"/>
    <w:rsid w:val="17771787"/>
    <w:rsid w:val="177D6B99"/>
    <w:rsid w:val="179B15AB"/>
    <w:rsid w:val="17C95056"/>
    <w:rsid w:val="1826748C"/>
    <w:rsid w:val="184A6772"/>
    <w:rsid w:val="187A36F2"/>
    <w:rsid w:val="189C1A29"/>
    <w:rsid w:val="189D521E"/>
    <w:rsid w:val="189D7F2B"/>
    <w:rsid w:val="18AF1DF1"/>
    <w:rsid w:val="18C83E94"/>
    <w:rsid w:val="18D21B58"/>
    <w:rsid w:val="18EB7B6C"/>
    <w:rsid w:val="19000CD5"/>
    <w:rsid w:val="197453C5"/>
    <w:rsid w:val="197A4670"/>
    <w:rsid w:val="198C0AF1"/>
    <w:rsid w:val="19BB4021"/>
    <w:rsid w:val="19C257AA"/>
    <w:rsid w:val="1A483CBE"/>
    <w:rsid w:val="1A4857A1"/>
    <w:rsid w:val="1A82318C"/>
    <w:rsid w:val="1AC844D5"/>
    <w:rsid w:val="1B075404"/>
    <w:rsid w:val="1B117E0D"/>
    <w:rsid w:val="1B1E113A"/>
    <w:rsid w:val="1B26792F"/>
    <w:rsid w:val="1B317EA7"/>
    <w:rsid w:val="1B320220"/>
    <w:rsid w:val="1B326960"/>
    <w:rsid w:val="1B5E7B4B"/>
    <w:rsid w:val="1B667F5F"/>
    <w:rsid w:val="1B8352C9"/>
    <w:rsid w:val="1BBC5E30"/>
    <w:rsid w:val="1BC65839"/>
    <w:rsid w:val="1C006627"/>
    <w:rsid w:val="1C2C1601"/>
    <w:rsid w:val="1C2C264C"/>
    <w:rsid w:val="1C3C37E5"/>
    <w:rsid w:val="1C546E19"/>
    <w:rsid w:val="1C717417"/>
    <w:rsid w:val="1C7449A1"/>
    <w:rsid w:val="1C8D1AB9"/>
    <w:rsid w:val="1C976772"/>
    <w:rsid w:val="1CF37314"/>
    <w:rsid w:val="1D160DD4"/>
    <w:rsid w:val="1D1A02EA"/>
    <w:rsid w:val="1D666D95"/>
    <w:rsid w:val="1D7A7A7F"/>
    <w:rsid w:val="1D874FF2"/>
    <w:rsid w:val="1D9424B5"/>
    <w:rsid w:val="1DB100E2"/>
    <w:rsid w:val="1DC53ABB"/>
    <w:rsid w:val="1DC9406F"/>
    <w:rsid w:val="1DCA08E6"/>
    <w:rsid w:val="1DCC5172"/>
    <w:rsid w:val="1DF4387E"/>
    <w:rsid w:val="1E0C3498"/>
    <w:rsid w:val="1E253CB2"/>
    <w:rsid w:val="1E5C5F88"/>
    <w:rsid w:val="1E775900"/>
    <w:rsid w:val="1E991676"/>
    <w:rsid w:val="1E9F4359"/>
    <w:rsid w:val="1EAA4A5F"/>
    <w:rsid w:val="1EB12D29"/>
    <w:rsid w:val="1EBB6CEC"/>
    <w:rsid w:val="1ED9775F"/>
    <w:rsid w:val="1EF05EE4"/>
    <w:rsid w:val="1EF2318B"/>
    <w:rsid w:val="1F133531"/>
    <w:rsid w:val="1F1C407C"/>
    <w:rsid w:val="1F2C552F"/>
    <w:rsid w:val="1F310E3D"/>
    <w:rsid w:val="1F316EDF"/>
    <w:rsid w:val="1F470118"/>
    <w:rsid w:val="1F7B7743"/>
    <w:rsid w:val="1F8B42E4"/>
    <w:rsid w:val="1F945299"/>
    <w:rsid w:val="1F9F70BB"/>
    <w:rsid w:val="1FEB346C"/>
    <w:rsid w:val="1FF23900"/>
    <w:rsid w:val="1FFF393F"/>
    <w:rsid w:val="20255B91"/>
    <w:rsid w:val="20416065"/>
    <w:rsid w:val="204F1D62"/>
    <w:rsid w:val="205B19E5"/>
    <w:rsid w:val="206104AB"/>
    <w:rsid w:val="206B03A0"/>
    <w:rsid w:val="20933A2C"/>
    <w:rsid w:val="20AF4EE3"/>
    <w:rsid w:val="20CC6C8C"/>
    <w:rsid w:val="20CD0F18"/>
    <w:rsid w:val="21056905"/>
    <w:rsid w:val="210668C5"/>
    <w:rsid w:val="210C540E"/>
    <w:rsid w:val="210D2DED"/>
    <w:rsid w:val="211B7032"/>
    <w:rsid w:val="21230A30"/>
    <w:rsid w:val="21283732"/>
    <w:rsid w:val="214B2D24"/>
    <w:rsid w:val="214F0680"/>
    <w:rsid w:val="21522911"/>
    <w:rsid w:val="2166015A"/>
    <w:rsid w:val="217557F8"/>
    <w:rsid w:val="218E2416"/>
    <w:rsid w:val="21CB6CB8"/>
    <w:rsid w:val="21EA5745"/>
    <w:rsid w:val="21F73968"/>
    <w:rsid w:val="222D1C2F"/>
    <w:rsid w:val="223D010C"/>
    <w:rsid w:val="224B0144"/>
    <w:rsid w:val="225C6E46"/>
    <w:rsid w:val="22662826"/>
    <w:rsid w:val="227418A7"/>
    <w:rsid w:val="22742CEA"/>
    <w:rsid w:val="227F271C"/>
    <w:rsid w:val="228A0E2F"/>
    <w:rsid w:val="228A7C2A"/>
    <w:rsid w:val="22B51903"/>
    <w:rsid w:val="22B572BD"/>
    <w:rsid w:val="22B57562"/>
    <w:rsid w:val="22B95638"/>
    <w:rsid w:val="22B96727"/>
    <w:rsid w:val="22CA4FC4"/>
    <w:rsid w:val="22DC5B46"/>
    <w:rsid w:val="22EF3003"/>
    <w:rsid w:val="22F742CA"/>
    <w:rsid w:val="233C4947"/>
    <w:rsid w:val="235D2498"/>
    <w:rsid w:val="238E530D"/>
    <w:rsid w:val="23A172A7"/>
    <w:rsid w:val="23A81EB5"/>
    <w:rsid w:val="23BE7058"/>
    <w:rsid w:val="23E30268"/>
    <w:rsid w:val="23EE068C"/>
    <w:rsid w:val="24141470"/>
    <w:rsid w:val="241424EC"/>
    <w:rsid w:val="241A65A5"/>
    <w:rsid w:val="244053F2"/>
    <w:rsid w:val="245A6338"/>
    <w:rsid w:val="24B46637"/>
    <w:rsid w:val="24D72291"/>
    <w:rsid w:val="24E974E8"/>
    <w:rsid w:val="24ED5345"/>
    <w:rsid w:val="24F2060A"/>
    <w:rsid w:val="24F86A11"/>
    <w:rsid w:val="25084BB6"/>
    <w:rsid w:val="251B40F3"/>
    <w:rsid w:val="25204835"/>
    <w:rsid w:val="252437BD"/>
    <w:rsid w:val="2525096E"/>
    <w:rsid w:val="2548095D"/>
    <w:rsid w:val="256D53E7"/>
    <w:rsid w:val="257B5CC6"/>
    <w:rsid w:val="25861BE4"/>
    <w:rsid w:val="25A12296"/>
    <w:rsid w:val="25A87279"/>
    <w:rsid w:val="25AE6A39"/>
    <w:rsid w:val="25AF661A"/>
    <w:rsid w:val="25E06F8B"/>
    <w:rsid w:val="25ED724D"/>
    <w:rsid w:val="260140B3"/>
    <w:rsid w:val="2604701C"/>
    <w:rsid w:val="2614254F"/>
    <w:rsid w:val="261857EA"/>
    <w:rsid w:val="26403569"/>
    <w:rsid w:val="26940339"/>
    <w:rsid w:val="26E05339"/>
    <w:rsid w:val="26E43E1B"/>
    <w:rsid w:val="26E95640"/>
    <w:rsid w:val="27156A07"/>
    <w:rsid w:val="271D6EB6"/>
    <w:rsid w:val="27343A60"/>
    <w:rsid w:val="2775306E"/>
    <w:rsid w:val="279976C0"/>
    <w:rsid w:val="27A522F8"/>
    <w:rsid w:val="27AB24CF"/>
    <w:rsid w:val="27C44DE4"/>
    <w:rsid w:val="27CC17FA"/>
    <w:rsid w:val="27CD0331"/>
    <w:rsid w:val="27EF140A"/>
    <w:rsid w:val="28042B4D"/>
    <w:rsid w:val="28180C8B"/>
    <w:rsid w:val="281D6C79"/>
    <w:rsid w:val="283B3549"/>
    <w:rsid w:val="283D7B3D"/>
    <w:rsid w:val="28417B92"/>
    <w:rsid w:val="284510D8"/>
    <w:rsid w:val="284E49CC"/>
    <w:rsid w:val="28504A70"/>
    <w:rsid w:val="28507219"/>
    <w:rsid w:val="28562A45"/>
    <w:rsid w:val="28655B33"/>
    <w:rsid w:val="28834D32"/>
    <w:rsid w:val="28BE7232"/>
    <w:rsid w:val="28CD4D71"/>
    <w:rsid w:val="28DA1A06"/>
    <w:rsid w:val="28DC615D"/>
    <w:rsid w:val="28F30D6D"/>
    <w:rsid w:val="28FB1AA7"/>
    <w:rsid w:val="291662B0"/>
    <w:rsid w:val="29354834"/>
    <w:rsid w:val="293B10D5"/>
    <w:rsid w:val="296654ED"/>
    <w:rsid w:val="296B791D"/>
    <w:rsid w:val="2987431B"/>
    <w:rsid w:val="29932F81"/>
    <w:rsid w:val="29CC61CE"/>
    <w:rsid w:val="29E819F3"/>
    <w:rsid w:val="29EA3BC5"/>
    <w:rsid w:val="29F6324E"/>
    <w:rsid w:val="2A4C2E6E"/>
    <w:rsid w:val="2A4F7606"/>
    <w:rsid w:val="2A5052C4"/>
    <w:rsid w:val="2A925D46"/>
    <w:rsid w:val="2AD02850"/>
    <w:rsid w:val="2AD72E80"/>
    <w:rsid w:val="2AD90BA6"/>
    <w:rsid w:val="2ADD74F3"/>
    <w:rsid w:val="2AE74AF2"/>
    <w:rsid w:val="2B0C3306"/>
    <w:rsid w:val="2B7B5410"/>
    <w:rsid w:val="2BA161DE"/>
    <w:rsid w:val="2BD06833"/>
    <w:rsid w:val="2BD47548"/>
    <w:rsid w:val="2BE1245E"/>
    <w:rsid w:val="2C05126A"/>
    <w:rsid w:val="2C0E7586"/>
    <w:rsid w:val="2C285DEC"/>
    <w:rsid w:val="2C360BF1"/>
    <w:rsid w:val="2C533B10"/>
    <w:rsid w:val="2C5403AE"/>
    <w:rsid w:val="2C5910F6"/>
    <w:rsid w:val="2C66430C"/>
    <w:rsid w:val="2C8F3D68"/>
    <w:rsid w:val="2CA960DF"/>
    <w:rsid w:val="2CC67BCA"/>
    <w:rsid w:val="2CD05FD9"/>
    <w:rsid w:val="2CDE24A4"/>
    <w:rsid w:val="2CF02791"/>
    <w:rsid w:val="2CF25559"/>
    <w:rsid w:val="2CF44EC8"/>
    <w:rsid w:val="2CFB246A"/>
    <w:rsid w:val="2D1B2287"/>
    <w:rsid w:val="2D4D2432"/>
    <w:rsid w:val="2D746964"/>
    <w:rsid w:val="2DB41456"/>
    <w:rsid w:val="2DBF695E"/>
    <w:rsid w:val="2DC20105"/>
    <w:rsid w:val="2E0E3E7F"/>
    <w:rsid w:val="2E101E05"/>
    <w:rsid w:val="2E5035DA"/>
    <w:rsid w:val="2E6C0CAC"/>
    <w:rsid w:val="2E772BB0"/>
    <w:rsid w:val="2E7806D6"/>
    <w:rsid w:val="2E992195"/>
    <w:rsid w:val="2EC72E1A"/>
    <w:rsid w:val="2EF01B18"/>
    <w:rsid w:val="2F0324FC"/>
    <w:rsid w:val="2F16629F"/>
    <w:rsid w:val="2F1A353B"/>
    <w:rsid w:val="2F25054A"/>
    <w:rsid w:val="2F794383"/>
    <w:rsid w:val="2F7F7989"/>
    <w:rsid w:val="2F841947"/>
    <w:rsid w:val="2FA45831"/>
    <w:rsid w:val="2FA730F7"/>
    <w:rsid w:val="2FAA48BF"/>
    <w:rsid w:val="2FAF7197"/>
    <w:rsid w:val="2FB94325"/>
    <w:rsid w:val="2FEB13BB"/>
    <w:rsid w:val="3010735A"/>
    <w:rsid w:val="301601A6"/>
    <w:rsid w:val="30221CCE"/>
    <w:rsid w:val="303224B1"/>
    <w:rsid w:val="30354F5B"/>
    <w:rsid w:val="3069540A"/>
    <w:rsid w:val="30963095"/>
    <w:rsid w:val="30B03839"/>
    <w:rsid w:val="30B32128"/>
    <w:rsid w:val="30E2045D"/>
    <w:rsid w:val="30E852A4"/>
    <w:rsid w:val="311F7171"/>
    <w:rsid w:val="31204DC7"/>
    <w:rsid w:val="314414DB"/>
    <w:rsid w:val="3181043D"/>
    <w:rsid w:val="31845BB7"/>
    <w:rsid w:val="31A90773"/>
    <w:rsid w:val="31E30FFC"/>
    <w:rsid w:val="31E7759E"/>
    <w:rsid w:val="31EB11BF"/>
    <w:rsid w:val="3205419A"/>
    <w:rsid w:val="32112082"/>
    <w:rsid w:val="321525D3"/>
    <w:rsid w:val="323C7542"/>
    <w:rsid w:val="32456714"/>
    <w:rsid w:val="32456B21"/>
    <w:rsid w:val="325C6F5A"/>
    <w:rsid w:val="32675341"/>
    <w:rsid w:val="327272A2"/>
    <w:rsid w:val="32A36BED"/>
    <w:rsid w:val="32B80CE8"/>
    <w:rsid w:val="32BC0D8E"/>
    <w:rsid w:val="32C84891"/>
    <w:rsid w:val="32D10285"/>
    <w:rsid w:val="32D54E1F"/>
    <w:rsid w:val="32D756B1"/>
    <w:rsid w:val="32F049CD"/>
    <w:rsid w:val="33015349"/>
    <w:rsid w:val="33352DD5"/>
    <w:rsid w:val="333C6449"/>
    <w:rsid w:val="33436869"/>
    <w:rsid w:val="33445795"/>
    <w:rsid w:val="335050A4"/>
    <w:rsid w:val="335F62AA"/>
    <w:rsid w:val="335F65DD"/>
    <w:rsid w:val="3375631E"/>
    <w:rsid w:val="33934903"/>
    <w:rsid w:val="33AC63E2"/>
    <w:rsid w:val="33FF01EF"/>
    <w:rsid w:val="34081AD7"/>
    <w:rsid w:val="340B2BD5"/>
    <w:rsid w:val="342512BF"/>
    <w:rsid w:val="342545C9"/>
    <w:rsid w:val="344523D6"/>
    <w:rsid w:val="346B1933"/>
    <w:rsid w:val="34826854"/>
    <w:rsid w:val="34B9552A"/>
    <w:rsid w:val="34DF266C"/>
    <w:rsid w:val="34E05393"/>
    <w:rsid w:val="3500206E"/>
    <w:rsid w:val="3512271F"/>
    <w:rsid w:val="35176923"/>
    <w:rsid w:val="3522246A"/>
    <w:rsid w:val="352B7407"/>
    <w:rsid w:val="357F5CE1"/>
    <w:rsid w:val="35A94F1A"/>
    <w:rsid w:val="35BA15D4"/>
    <w:rsid w:val="35EA1DDF"/>
    <w:rsid w:val="35EB01A6"/>
    <w:rsid w:val="360E2DDA"/>
    <w:rsid w:val="36120DF3"/>
    <w:rsid w:val="366F14E1"/>
    <w:rsid w:val="36763FDC"/>
    <w:rsid w:val="368C2F70"/>
    <w:rsid w:val="36FF489E"/>
    <w:rsid w:val="37047B4D"/>
    <w:rsid w:val="373F79DE"/>
    <w:rsid w:val="37493137"/>
    <w:rsid w:val="374B4BD9"/>
    <w:rsid w:val="375B22B4"/>
    <w:rsid w:val="37785D74"/>
    <w:rsid w:val="3781549D"/>
    <w:rsid w:val="37842F78"/>
    <w:rsid w:val="378C2304"/>
    <w:rsid w:val="37A62745"/>
    <w:rsid w:val="37B36387"/>
    <w:rsid w:val="37B7401D"/>
    <w:rsid w:val="37B75F35"/>
    <w:rsid w:val="37BAD357"/>
    <w:rsid w:val="37CB4AB2"/>
    <w:rsid w:val="37D80208"/>
    <w:rsid w:val="37DA53DB"/>
    <w:rsid w:val="37DB2904"/>
    <w:rsid w:val="37E0377D"/>
    <w:rsid w:val="37E83C58"/>
    <w:rsid w:val="37F3F91C"/>
    <w:rsid w:val="3810372D"/>
    <w:rsid w:val="381477C9"/>
    <w:rsid w:val="38706732"/>
    <w:rsid w:val="38B13625"/>
    <w:rsid w:val="38D013C2"/>
    <w:rsid w:val="38D56B24"/>
    <w:rsid w:val="38D67E31"/>
    <w:rsid w:val="38EB25C2"/>
    <w:rsid w:val="390C5415"/>
    <w:rsid w:val="391D102F"/>
    <w:rsid w:val="39455658"/>
    <w:rsid w:val="394626FF"/>
    <w:rsid w:val="394E5915"/>
    <w:rsid w:val="395D3B82"/>
    <w:rsid w:val="39795FFC"/>
    <w:rsid w:val="39921A71"/>
    <w:rsid w:val="39B91356"/>
    <w:rsid w:val="39D93E4C"/>
    <w:rsid w:val="39F257E0"/>
    <w:rsid w:val="3A166C84"/>
    <w:rsid w:val="3A35391F"/>
    <w:rsid w:val="3A5101C8"/>
    <w:rsid w:val="3A6064FA"/>
    <w:rsid w:val="3A620AFD"/>
    <w:rsid w:val="3A69216D"/>
    <w:rsid w:val="3A877CEC"/>
    <w:rsid w:val="3A8F4D32"/>
    <w:rsid w:val="3A982C59"/>
    <w:rsid w:val="3ADC1D8E"/>
    <w:rsid w:val="3B0C1BB9"/>
    <w:rsid w:val="3B19535A"/>
    <w:rsid w:val="3B1D28A8"/>
    <w:rsid w:val="3B250020"/>
    <w:rsid w:val="3B4A0BFF"/>
    <w:rsid w:val="3B7C640E"/>
    <w:rsid w:val="3B9D5C20"/>
    <w:rsid w:val="3BB52043"/>
    <w:rsid w:val="3BD10D36"/>
    <w:rsid w:val="3BD5690C"/>
    <w:rsid w:val="3BE659EB"/>
    <w:rsid w:val="3C0A0136"/>
    <w:rsid w:val="3C137103"/>
    <w:rsid w:val="3C294445"/>
    <w:rsid w:val="3C2C1936"/>
    <w:rsid w:val="3C5276C4"/>
    <w:rsid w:val="3C621265"/>
    <w:rsid w:val="3C68081A"/>
    <w:rsid w:val="3C972C6B"/>
    <w:rsid w:val="3C99215A"/>
    <w:rsid w:val="3CCE76BC"/>
    <w:rsid w:val="3CD4462E"/>
    <w:rsid w:val="3CF43E5A"/>
    <w:rsid w:val="3D107C78"/>
    <w:rsid w:val="3D1670D2"/>
    <w:rsid w:val="3D2F2848"/>
    <w:rsid w:val="3D2F28A7"/>
    <w:rsid w:val="3D3B1C48"/>
    <w:rsid w:val="3D3B569D"/>
    <w:rsid w:val="3D42082D"/>
    <w:rsid w:val="3D5975E1"/>
    <w:rsid w:val="3D763CA7"/>
    <w:rsid w:val="3D784FCF"/>
    <w:rsid w:val="3D8340BD"/>
    <w:rsid w:val="3D862E91"/>
    <w:rsid w:val="3D8B21D4"/>
    <w:rsid w:val="3DA37856"/>
    <w:rsid w:val="3DED36D5"/>
    <w:rsid w:val="3DF03B59"/>
    <w:rsid w:val="3DF4B180"/>
    <w:rsid w:val="3E042A56"/>
    <w:rsid w:val="3E141D55"/>
    <w:rsid w:val="3E20621D"/>
    <w:rsid w:val="3E3476BC"/>
    <w:rsid w:val="3E3F352D"/>
    <w:rsid w:val="3E444130"/>
    <w:rsid w:val="3E48166F"/>
    <w:rsid w:val="3E4A27DB"/>
    <w:rsid w:val="3E706251"/>
    <w:rsid w:val="3EC55F1D"/>
    <w:rsid w:val="3EC95DBF"/>
    <w:rsid w:val="3F1F78C0"/>
    <w:rsid w:val="3F325EB8"/>
    <w:rsid w:val="3F84341B"/>
    <w:rsid w:val="3FB27EEA"/>
    <w:rsid w:val="3FCB7B30"/>
    <w:rsid w:val="3FE07573"/>
    <w:rsid w:val="3FE11B5D"/>
    <w:rsid w:val="3FE23C01"/>
    <w:rsid w:val="3FE60F7F"/>
    <w:rsid w:val="3FE74D05"/>
    <w:rsid w:val="3FF042D8"/>
    <w:rsid w:val="3FF95EAE"/>
    <w:rsid w:val="3FFC2F31"/>
    <w:rsid w:val="40267F92"/>
    <w:rsid w:val="403F16E8"/>
    <w:rsid w:val="405F29FB"/>
    <w:rsid w:val="40773F51"/>
    <w:rsid w:val="407B0DBA"/>
    <w:rsid w:val="4090379D"/>
    <w:rsid w:val="40AE0BBD"/>
    <w:rsid w:val="40B92798"/>
    <w:rsid w:val="41243D81"/>
    <w:rsid w:val="4140547B"/>
    <w:rsid w:val="41B4781F"/>
    <w:rsid w:val="41B94E35"/>
    <w:rsid w:val="41BB06AE"/>
    <w:rsid w:val="423A1838"/>
    <w:rsid w:val="42595738"/>
    <w:rsid w:val="42BB3008"/>
    <w:rsid w:val="42BD17A8"/>
    <w:rsid w:val="42C64854"/>
    <w:rsid w:val="42CB4E89"/>
    <w:rsid w:val="432A608F"/>
    <w:rsid w:val="433256D4"/>
    <w:rsid w:val="43386BD3"/>
    <w:rsid w:val="43496E5B"/>
    <w:rsid w:val="435C6F7F"/>
    <w:rsid w:val="436A5872"/>
    <w:rsid w:val="43851A52"/>
    <w:rsid w:val="439C4549"/>
    <w:rsid w:val="43AD5741"/>
    <w:rsid w:val="43B34BB5"/>
    <w:rsid w:val="43E824F4"/>
    <w:rsid w:val="44026B43"/>
    <w:rsid w:val="4413605E"/>
    <w:rsid w:val="4440539A"/>
    <w:rsid w:val="444C48F5"/>
    <w:rsid w:val="449D2955"/>
    <w:rsid w:val="44A058BF"/>
    <w:rsid w:val="44AD7B93"/>
    <w:rsid w:val="44B10046"/>
    <w:rsid w:val="44D50BA4"/>
    <w:rsid w:val="45003B01"/>
    <w:rsid w:val="454577A4"/>
    <w:rsid w:val="45477C42"/>
    <w:rsid w:val="454F3E42"/>
    <w:rsid w:val="45564861"/>
    <w:rsid w:val="45676201"/>
    <w:rsid w:val="4572736F"/>
    <w:rsid w:val="459D04AD"/>
    <w:rsid w:val="45A127E2"/>
    <w:rsid w:val="45A54F5E"/>
    <w:rsid w:val="45A56CC9"/>
    <w:rsid w:val="45CA13DC"/>
    <w:rsid w:val="45D6580A"/>
    <w:rsid w:val="45E37CA2"/>
    <w:rsid w:val="46037EE9"/>
    <w:rsid w:val="46062325"/>
    <w:rsid w:val="46132D66"/>
    <w:rsid w:val="464E12B8"/>
    <w:rsid w:val="464E764D"/>
    <w:rsid w:val="466C1C54"/>
    <w:rsid w:val="46894BFC"/>
    <w:rsid w:val="468E7261"/>
    <w:rsid w:val="46970EBE"/>
    <w:rsid w:val="46A2233C"/>
    <w:rsid w:val="46A8637A"/>
    <w:rsid w:val="46A91763"/>
    <w:rsid w:val="46BF4C9C"/>
    <w:rsid w:val="46C7564A"/>
    <w:rsid w:val="46E557DF"/>
    <w:rsid w:val="470C76BC"/>
    <w:rsid w:val="475E093B"/>
    <w:rsid w:val="479461B7"/>
    <w:rsid w:val="47C63E08"/>
    <w:rsid w:val="47D3052E"/>
    <w:rsid w:val="47D32138"/>
    <w:rsid w:val="47E524E0"/>
    <w:rsid w:val="47F41ED1"/>
    <w:rsid w:val="47F64C99"/>
    <w:rsid w:val="48474F49"/>
    <w:rsid w:val="48492071"/>
    <w:rsid w:val="48531D23"/>
    <w:rsid w:val="48606241"/>
    <w:rsid w:val="486508EC"/>
    <w:rsid w:val="48800978"/>
    <w:rsid w:val="48A24C9E"/>
    <w:rsid w:val="48B82DB3"/>
    <w:rsid w:val="48BA6293"/>
    <w:rsid w:val="48BB1C15"/>
    <w:rsid w:val="48C037A3"/>
    <w:rsid w:val="48DC68A4"/>
    <w:rsid w:val="48EA0483"/>
    <w:rsid w:val="48F6071D"/>
    <w:rsid w:val="49473205"/>
    <w:rsid w:val="494A0CC5"/>
    <w:rsid w:val="496E5173"/>
    <w:rsid w:val="49BF0E6E"/>
    <w:rsid w:val="49C80115"/>
    <w:rsid w:val="49D47C1F"/>
    <w:rsid w:val="49D77D5D"/>
    <w:rsid w:val="49E86BFF"/>
    <w:rsid w:val="49ED7A7E"/>
    <w:rsid w:val="49EF1BEC"/>
    <w:rsid w:val="4A064143"/>
    <w:rsid w:val="4A1A60F8"/>
    <w:rsid w:val="4A2C232D"/>
    <w:rsid w:val="4A312076"/>
    <w:rsid w:val="4A377B59"/>
    <w:rsid w:val="4A434DEC"/>
    <w:rsid w:val="4A52637F"/>
    <w:rsid w:val="4A693087"/>
    <w:rsid w:val="4A853BEE"/>
    <w:rsid w:val="4A8F29DA"/>
    <w:rsid w:val="4AAD058E"/>
    <w:rsid w:val="4AAE1D41"/>
    <w:rsid w:val="4ABD61D5"/>
    <w:rsid w:val="4ACF30D1"/>
    <w:rsid w:val="4B31736F"/>
    <w:rsid w:val="4B51098E"/>
    <w:rsid w:val="4B577B99"/>
    <w:rsid w:val="4B753EAD"/>
    <w:rsid w:val="4B78366B"/>
    <w:rsid w:val="4BAB2609"/>
    <w:rsid w:val="4BDB73CE"/>
    <w:rsid w:val="4C4347F9"/>
    <w:rsid w:val="4C4C461F"/>
    <w:rsid w:val="4C556127"/>
    <w:rsid w:val="4CA37D6F"/>
    <w:rsid w:val="4D18747B"/>
    <w:rsid w:val="4D2710A2"/>
    <w:rsid w:val="4D32666B"/>
    <w:rsid w:val="4D8D342A"/>
    <w:rsid w:val="4DA13263"/>
    <w:rsid w:val="4DBA2B7B"/>
    <w:rsid w:val="4DC21733"/>
    <w:rsid w:val="4DD136D4"/>
    <w:rsid w:val="4DEC76CA"/>
    <w:rsid w:val="4E0B5A93"/>
    <w:rsid w:val="4E274976"/>
    <w:rsid w:val="4E8A1B0A"/>
    <w:rsid w:val="4E8D6FDB"/>
    <w:rsid w:val="4ECE22B5"/>
    <w:rsid w:val="4ECF0DD2"/>
    <w:rsid w:val="4EDB29A1"/>
    <w:rsid w:val="4F125F9C"/>
    <w:rsid w:val="4F285E41"/>
    <w:rsid w:val="4F421DDA"/>
    <w:rsid w:val="4F6B5B70"/>
    <w:rsid w:val="4F986150"/>
    <w:rsid w:val="4F9B1C74"/>
    <w:rsid w:val="4F9E2385"/>
    <w:rsid w:val="4FAE2CB3"/>
    <w:rsid w:val="4FAFD075"/>
    <w:rsid w:val="4FC53ACA"/>
    <w:rsid w:val="4FFC58D9"/>
    <w:rsid w:val="50116309"/>
    <w:rsid w:val="501620CD"/>
    <w:rsid w:val="501A7468"/>
    <w:rsid w:val="50264EBF"/>
    <w:rsid w:val="50357A8C"/>
    <w:rsid w:val="50397DAB"/>
    <w:rsid w:val="503C3D2A"/>
    <w:rsid w:val="5046061D"/>
    <w:rsid w:val="50495A93"/>
    <w:rsid w:val="504F03E8"/>
    <w:rsid w:val="50666971"/>
    <w:rsid w:val="50872A75"/>
    <w:rsid w:val="50B35244"/>
    <w:rsid w:val="50F45C58"/>
    <w:rsid w:val="51041583"/>
    <w:rsid w:val="511D74AE"/>
    <w:rsid w:val="51311242"/>
    <w:rsid w:val="51460D47"/>
    <w:rsid w:val="515406D7"/>
    <w:rsid w:val="51685028"/>
    <w:rsid w:val="516D72A7"/>
    <w:rsid w:val="51977D60"/>
    <w:rsid w:val="51A564E2"/>
    <w:rsid w:val="51C33452"/>
    <w:rsid w:val="51D36B23"/>
    <w:rsid w:val="51D75751"/>
    <w:rsid w:val="51DC41E0"/>
    <w:rsid w:val="51E30DC6"/>
    <w:rsid w:val="51F83B1B"/>
    <w:rsid w:val="51F868AF"/>
    <w:rsid w:val="52110875"/>
    <w:rsid w:val="52171FF4"/>
    <w:rsid w:val="522578D3"/>
    <w:rsid w:val="523C7896"/>
    <w:rsid w:val="525F45BA"/>
    <w:rsid w:val="527806A6"/>
    <w:rsid w:val="52905BD2"/>
    <w:rsid w:val="529670FD"/>
    <w:rsid w:val="52A21FD6"/>
    <w:rsid w:val="52B07B8F"/>
    <w:rsid w:val="52D77292"/>
    <w:rsid w:val="52DC0984"/>
    <w:rsid w:val="52DE294E"/>
    <w:rsid w:val="52F42CD5"/>
    <w:rsid w:val="52FF29CA"/>
    <w:rsid w:val="53271C9A"/>
    <w:rsid w:val="532B2F08"/>
    <w:rsid w:val="538057B3"/>
    <w:rsid w:val="53AD4AC6"/>
    <w:rsid w:val="53B65503"/>
    <w:rsid w:val="53C27768"/>
    <w:rsid w:val="53CB4259"/>
    <w:rsid w:val="53D75A53"/>
    <w:rsid w:val="53F43D56"/>
    <w:rsid w:val="541263E6"/>
    <w:rsid w:val="54417A94"/>
    <w:rsid w:val="54436F0C"/>
    <w:rsid w:val="5454775F"/>
    <w:rsid w:val="54730CA9"/>
    <w:rsid w:val="54824296"/>
    <w:rsid w:val="54A06023"/>
    <w:rsid w:val="54B716D3"/>
    <w:rsid w:val="54DD23F5"/>
    <w:rsid w:val="54EB397B"/>
    <w:rsid w:val="54F17E8C"/>
    <w:rsid w:val="54F71CBE"/>
    <w:rsid w:val="555542F5"/>
    <w:rsid w:val="555A1C87"/>
    <w:rsid w:val="55761B01"/>
    <w:rsid w:val="558A46C7"/>
    <w:rsid w:val="55C1556A"/>
    <w:rsid w:val="55EF6A13"/>
    <w:rsid w:val="55F05B77"/>
    <w:rsid w:val="55FD5CC9"/>
    <w:rsid w:val="561C5410"/>
    <w:rsid w:val="562935EF"/>
    <w:rsid w:val="563323CE"/>
    <w:rsid w:val="56355447"/>
    <w:rsid w:val="56446565"/>
    <w:rsid w:val="565621BA"/>
    <w:rsid w:val="566E3702"/>
    <w:rsid w:val="5671771A"/>
    <w:rsid w:val="56B3371C"/>
    <w:rsid w:val="56C97471"/>
    <w:rsid w:val="56F807F4"/>
    <w:rsid w:val="57222370"/>
    <w:rsid w:val="573E2EAE"/>
    <w:rsid w:val="575F05FB"/>
    <w:rsid w:val="57706285"/>
    <w:rsid w:val="577E9727"/>
    <w:rsid w:val="57993C0F"/>
    <w:rsid w:val="57B66E42"/>
    <w:rsid w:val="57D367F9"/>
    <w:rsid w:val="57E6163D"/>
    <w:rsid w:val="58096B99"/>
    <w:rsid w:val="580B1F3A"/>
    <w:rsid w:val="580D605E"/>
    <w:rsid w:val="58122055"/>
    <w:rsid w:val="58276513"/>
    <w:rsid w:val="58707ADA"/>
    <w:rsid w:val="58854CF6"/>
    <w:rsid w:val="58900246"/>
    <w:rsid w:val="58A2566F"/>
    <w:rsid w:val="58C27B65"/>
    <w:rsid w:val="58DA5A61"/>
    <w:rsid w:val="590560C9"/>
    <w:rsid w:val="59125032"/>
    <w:rsid w:val="59450247"/>
    <w:rsid w:val="5971497F"/>
    <w:rsid w:val="597C1C60"/>
    <w:rsid w:val="59A53FC9"/>
    <w:rsid w:val="59B74F3A"/>
    <w:rsid w:val="59E53268"/>
    <w:rsid w:val="5A43000B"/>
    <w:rsid w:val="5A845B89"/>
    <w:rsid w:val="5A867B5A"/>
    <w:rsid w:val="5A9E0CD1"/>
    <w:rsid w:val="5AB00BC3"/>
    <w:rsid w:val="5AB60445"/>
    <w:rsid w:val="5AC45989"/>
    <w:rsid w:val="5ACA76A6"/>
    <w:rsid w:val="5ACB37B8"/>
    <w:rsid w:val="5AFD2206"/>
    <w:rsid w:val="5B122B52"/>
    <w:rsid w:val="5B134BEA"/>
    <w:rsid w:val="5B18743E"/>
    <w:rsid w:val="5B24202B"/>
    <w:rsid w:val="5B3D1857"/>
    <w:rsid w:val="5B5228AE"/>
    <w:rsid w:val="5B6B0AF7"/>
    <w:rsid w:val="5BEB25E8"/>
    <w:rsid w:val="5BEE57AF"/>
    <w:rsid w:val="5BFC1727"/>
    <w:rsid w:val="5C1520B8"/>
    <w:rsid w:val="5C1C015E"/>
    <w:rsid w:val="5C3B7DFF"/>
    <w:rsid w:val="5C515DB6"/>
    <w:rsid w:val="5C5B6EE7"/>
    <w:rsid w:val="5C665063"/>
    <w:rsid w:val="5C724EFF"/>
    <w:rsid w:val="5C735EB5"/>
    <w:rsid w:val="5C784DDD"/>
    <w:rsid w:val="5C7F70EA"/>
    <w:rsid w:val="5CE56CBC"/>
    <w:rsid w:val="5CEC6126"/>
    <w:rsid w:val="5CFE13C4"/>
    <w:rsid w:val="5D336042"/>
    <w:rsid w:val="5D397D38"/>
    <w:rsid w:val="5D425A6A"/>
    <w:rsid w:val="5D5E4DB7"/>
    <w:rsid w:val="5D6B2A29"/>
    <w:rsid w:val="5D8622C9"/>
    <w:rsid w:val="5DA70D69"/>
    <w:rsid w:val="5DF73A20"/>
    <w:rsid w:val="5DFB102F"/>
    <w:rsid w:val="5E1F7D18"/>
    <w:rsid w:val="5E2560D6"/>
    <w:rsid w:val="5E290121"/>
    <w:rsid w:val="5E54461D"/>
    <w:rsid w:val="5E631F59"/>
    <w:rsid w:val="5E91796B"/>
    <w:rsid w:val="5E9F019C"/>
    <w:rsid w:val="5EA05B6B"/>
    <w:rsid w:val="5EAB57E8"/>
    <w:rsid w:val="5EBC55A7"/>
    <w:rsid w:val="5EEF4027"/>
    <w:rsid w:val="5EF7046C"/>
    <w:rsid w:val="5F005EF7"/>
    <w:rsid w:val="5F044DE2"/>
    <w:rsid w:val="5F0674B4"/>
    <w:rsid w:val="5F0C0CC7"/>
    <w:rsid w:val="5F3105A5"/>
    <w:rsid w:val="5F385F41"/>
    <w:rsid w:val="5F6262AF"/>
    <w:rsid w:val="5F7627E7"/>
    <w:rsid w:val="5F7E34C7"/>
    <w:rsid w:val="5F7F481D"/>
    <w:rsid w:val="5FAC68D3"/>
    <w:rsid w:val="5FBC5DC5"/>
    <w:rsid w:val="5FBF0F7F"/>
    <w:rsid w:val="5FC77D19"/>
    <w:rsid w:val="5FCECE30"/>
    <w:rsid w:val="5FD84A59"/>
    <w:rsid w:val="5FEEC6AB"/>
    <w:rsid w:val="60463EB1"/>
    <w:rsid w:val="605032AB"/>
    <w:rsid w:val="606E3563"/>
    <w:rsid w:val="60741A90"/>
    <w:rsid w:val="607664F7"/>
    <w:rsid w:val="609171B7"/>
    <w:rsid w:val="609B3CD1"/>
    <w:rsid w:val="60AF592A"/>
    <w:rsid w:val="60BC0E50"/>
    <w:rsid w:val="60E94BF7"/>
    <w:rsid w:val="60EE12B8"/>
    <w:rsid w:val="6111050A"/>
    <w:rsid w:val="618D4B50"/>
    <w:rsid w:val="61903493"/>
    <w:rsid w:val="61A46D3D"/>
    <w:rsid w:val="61E96EF0"/>
    <w:rsid w:val="61F508D5"/>
    <w:rsid w:val="620A6503"/>
    <w:rsid w:val="62465D15"/>
    <w:rsid w:val="625A30A3"/>
    <w:rsid w:val="62655B99"/>
    <w:rsid w:val="627D7A8D"/>
    <w:rsid w:val="630727D2"/>
    <w:rsid w:val="63124960"/>
    <w:rsid w:val="631B72A6"/>
    <w:rsid w:val="631D62F7"/>
    <w:rsid w:val="63292AAC"/>
    <w:rsid w:val="6330208D"/>
    <w:rsid w:val="63387E58"/>
    <w:rsid w:val="635A16CB"/>
    <w:rsid w:val="6366018B"/>
    <w:rsid w:val="636C7093"/>
    <w:rsid w:val="63BC3B95"/>
    <w:rsid w:val="63BD66FE"/>
    <w:rsid w:val="63D62D80"/>
    <w:rsid w:val="641C204E"/>
    <w:rsid w:val="64201AA0"/>
    <w:rsid w:val="643D060C"/>
    <w:rsid w:val="644147B6"/>
    <w:rsid w:val="64454AE9"/>
    <w:rsid w:val="64467D52"/>
    <w:rsid w:val="64927D52"/>
    <w:rsid w:val="649356FC"/>
    <w:rsid w:val="65092C91"/>
    <w:rsid w:val="6546074D"/>
    <w:rsid w:val="656E190F"/>
    <w:rsid w:val="656F0149"/>
    <w:rsid w:val="65876142"/>
    <w:rsid w:val="659C0552"/>
    <w:rsid w:val="65B77227"/>
    <w:rsid w:val="65CB3D83"/>
    <w:rsid w:val="65E25CF5"/>
    <w:rsid w:val="6601127F"/>
    <w:rsid w:val="660839F8"/>
    <w:rsid w:val="660A48A2"/>
    <w:rsid w:val="661D36FE"/>
    <w:rsid w:val="661E4EBB"/>
    <w:rsid w:val="662D43D1"/>
    <w:rsid w:val="6636739F"/>
    <w:rsid w:val="6646281F"/>
    <w:rsid w:val="666F593F"/>
    <w:rsid w:val="66764F70"/>
    <w:rsid w:val="667C65E5"/>
    <w:rsid w:val="66851E9F"/>
    <w:rsid w:val="66906BC0"/>
    <w:rsid w:val="66974E96"/>
    <w:rsid w:val="66D70759"/>
    <w:rsid w:val="66DE0DF1"/>
    <w:rsid w:val="66ED13FF"/>
    <w:rsid w:val="66EE58B8"/>
    <w:rsid w:val="66EF0E25"/>
    <w:rsid w:val="672A4F96"/>
    <w:rsid w:val="672E12EA"/>
    <w:rsid w:val="67382B67"/>
    <w:rsid w:val="675A001C"/>
    <w:rsid w:val="676E00EE"/>
    <w:rsid w:val="677E03E4"/>
    <w:rsid w:val="677E6479"/>
    <w:rsid w:val="67A25070"/>
    <w:rsid w:val="67AA09C8"/>
    <w:rsid w:val="67C22069"/>
    <w:rsid w:val="67DFB1B0"/>
    <w:rsid w:val="67E5784D"/>
    <w:rsid w:val="67FC2488"/>
    <w:rsid w:val="67FC6119"/>
    <w:rsid w:val="68077335"/>
    <w:rsid w:val="68081682"/>
    <w:rsid w:val="681345D5"/>
    <w:rsid w:val="681C06DE"/>
    <w:rsid w:val="68591CE9"/>
    <w:rsid w:val="68674743"/>
    <w:rsid w:val="686A5FCF"/>
    <w:rsid w:val="68702964"/>
    <w:rsid w:val="687B374E"/>
    <w:rsid w:val="68866CDB"/>
    <w:rsid w:val="688A29FC"/>
    <w:rsid w:val="688E447B"/>
    <w:rsid w:val="68955E39"/>
    <w:rsid w:val="68A5389A"/>
    <w:rsid w:val="68B52A58"/>
    <w:rsid w:val="68F8282F"/>
    <w:rsid w:val="69042A69"/>
    <w:rsid w:val="69117F5C"/>
    <w:rsid w:val="69325074"/>
    <w:rsid w:val="69490DE0"/>
    <w:rsid w:val="697949DC"/>
    <w:rsid w:val="697D41FF"/>
    <w:rsid w:val="69833C50"/>
    <w:rsid w:val="6986247F"/>
    <w:rsid w:val="69867D64"/>
    <w:rsid w:val="69D64474"/>
    <w:rsid w:val="69DB05F9"/>
    <w:rsid w:val="69E60C4E"/>
    <w:rsid w:val="69FC5CC9"/>
    <w:rsid w:val="6A056E54"/>
    <w:rsid w:val="6A1340E7"/>
    <w:rsid w:val="6A165E00"/>
    <w:rsid w:val="6A1A3AEB"/>
    <w:rsid w:val="6A1D6631"/>
    <w:rsid w:val="6A2133F4"/>
    <w:rsid w:val="6A291884"/>
    <w:rsid w:val="6A2F0CCA"/>
    <w:rsid w:val="6A341467"/>
    <w:rsid w:val="6A497A2E"/>
    <w:rsid w:val="6A6B0B13"/>
    <w:rsid w:val="6A6E1CBF"/>
    <w:rsid w:val="6A72451A"/>
    <w:rsid w:val="6A823064"/>
    <w:rsid w:val="6A901318"/>
    <w:rsid w:val="6AA5668B"/>
    <w:rsid w:val="6ACE5F7E"/>
    <w:rsid w:val="6AD2649C"/>
    <w:rsid w:val="6AD36767"/>
    <w:rsid w:val="6AE842A3"/>
    <w:rsid w:val="6AEE21EC"/>
    <w:rsid w:val="6AFE63C3"/>
    <w:rsid w:val="6B4637F6"/>
    <w:rsid w:val="6B584D22"/>
    <w:rsid w:val="6B6F144D"/>
    <w:rsid w:val="6BCA1A70"/>
    <w:rsid w:val="6BD77BAE"/>
    <w:rsid w:val="6BD954F2"/>
    <w:rsid w:val="6BE47730"/>
    <w:rsid w:val="6C040B9F"/>
    <w:rsid w:val="6C0C3D94"/>
    <w:rsid w:val="6C2B68F3"/>
    <w:rsid w:val="6C663887"/>
    <w:rsid w:val="6C7E7455"/>
    <w:rsid w:val="6CAD4A62"/>
    <w:rsid w:val="6CB6579C"/>
    <w:rsid w:val="6CDC035A"/>
    <w:rsid w:val="6CF40C0F"/>
    <w:rsid w:val="6D1D0D35"/>
    <w:rsid w:val="6D1D73E5"/>
    <w:rsid w:val="6D417909"/>
    <w:rsid w:val="6D464294"/>
    <w:rsid w:val="6D566EDF"/>
    <w:rsid w:val="6D57537F"/>
    <w:rsid w:val="6D7F177D"/>
    <w:rsid w:val="6D8C1DD8"/>
    <w:rsid w:val="6D9A71EC"/>
    <w:rsid w:val="6DC11A13"/>
    <w:rsid w:val="6DCC0CDA"/>
    <w:rsid w:val="6DDF5FBC"/>
    <w:rsid w:val="6DEA5DF4"/>
    <w:rsid w:val="6E0003A0"/>
    <w:rsid w:val="6E290472"/>
    <w:rsid w:val="6E3161B5"/>
    <w:rsid w:val="6E35180F"/>
    <w:rsid w:val="6E372C99"/>
    <w:rsid w:val="6E9332E0"/>
    <w:rsid w:val="6EA3599F"/>
    <w:rsid w:val="6F403795"/>
    <w:rsid w:val="6F524050"/>
    <w:rsid w:val="6F5B7EA4"/>
    <w:rsid w:val="6F6A2A6F"/>
    <w:rsid w:val="6F773AB6"/>
    <w:rsid w:val="6F8A28D1"/>
    <w:rsid w:val="6FF36543"/>
    <w:rsid w:val="70197BC1"/>
    <w:rsid w:val="70217D0D"/>
    <w:rsid w:val="70267725"/>
    <w:rsid w:val="703C3A44"/>
    <w:rsid w:val="703C7640"/>
    <w:rsid w:val="70732419"/>
    <w:rsid w:val="707362FC"/>
    <w:rsid w:val="70893DB0"/>
    <w:rsid w:val="709F6AE8"/>
    <w:rsid w:val="70CB6891"/>
    <w:rsid w:val="70D30D60"/>
    <w:rsid w:val="70DF2044"/>
    <w:rsid w:val="70DF36C1"/>
    <w:rsid w:val="70E752FD"/>
    <w:rsid w:val="70EF1911"/>
    <w:rsid w:val="70F70B38"/>
    <w:rsid w:val="70FB7FC2"/>
    <w:rsid w:val="713D1762"/>
    <w:rsid w:val="714F74FA"/>
    <w:rsid w:val="716C443C"/>
    <w:rsid w:val="718263DD"/>
    <w:rsid w:val="718A3AAA"/>
    <w:rsid w:val="718D31B7"/>
    <w:rsid w:val="719AB525"/>
    <w:rsid w:val="71C07997"/>
    <w:rsid w:val="71ED4BC6"/>
    <w:rsid w:val="71F211C8"/>
    <w:rsid w:val="72076DCF"/>
    <w:rsid w:val="72251631"/>
    <w:rsid w:val="722F2426"/>
    <w:rsid w:val="723A7BE3"/>
    <w:rsid w:val="723D3693"/>
    <w:rsid w:val="724062E1"/>
    <w:rsid w:val="725522B6"/>
    <w:rsid w:val="727C4748"/>
    <w:rsid w:val="72904026"/>
    <w:rsid w:val="729E34E1"/>
    <w:rsid w:val="72BD518C"/>
    <w:rsid w:val="72EA21D8"/>
    <w:rsid w:val="73377EC7"/>
    <w:rsid w:val="73544B56"/>
    <w:rsid w:val="73867620"/>
    <w:rsid w:val="73884757"/>
    <w:rsid w:val="7390328C"/>
    <w:rsid w:val="739C1E7E"/>
    <w:rsid w:val="73C15352"/>
    <w:rsid w:val="73D3BBA1"/>
    <w:rsid w:val="73D6524F"/>
    <w:rsid w:val="73EE5E9B"/>
    <w:rsid w:val="73FF78F5"/>
    <w:rsid w:val="74084E89"/>
    <w:rsid w:val="740B516A"/>
    <w:rsid w:val="741A22FF"/>
    <w:rsid w:val="74293105"/>
    <w:rsid w:val="74405470"/>
    <w:rsid w:val="74512B28"/>
    <w:rsid w:val="745318E8"/>
    <w:rsid w:val="745C0E69"/>
    <w:rsid w:val="746254CC"/>
    <w:rsid w:val="746B08F3"/>
    <w:rsid w:val="74747483"/>
    <w:rsid w:val="7487479C"/>
    <w:rsid w:val="748C1531"/>
    <w:rsid w:val="74976457"/>
    <w:rsid w:val="749C3CCF"/>
    <w:rsid w:val="749D62DC"/>
    <w:rsid w:val="74AC6AF5"/>
    <w:rsid w:val="74C4294E"/>
    <w:rsid w:val="74CD0F32"/>
    <w:rsid w:val="74D469F1"/>
    <w:rsid w:val="74FE2B20"/>
    <w:rsid w:val="751376EB"/>
    <w:rsid w:val="75381151"/>
    <w:rsid w:val="753D92CF"/>
    <w:rsid w:val="754937FF"/>
    <w:rsid w:val="7562290B"/>
    <w:rsid w:val="75675DF0"/>
    <w:rsid w:val="756F3CCD"/>
    <w:rsid w:val="75787A4C"/>
    <w:rsid w:val="757A4300"/>
    <w:rsid w:val="75936561"/>
    <w:rsid w:val="75954C96"/>
    <w:rsid w:val="75E35759"/>
    <w:rsid w:val="75E67D10"/>
    <w:rsid w:val="75EF76E4"/>
    <w:rsid w:val="75F015B9"/>
    <w:rsid w:val="76052D23"/>
    <w:rsid w:val="76237CDC"/>
    <w:rsid w:val="763A6CC6"/>
    <w:rsid w:val="763D7801"/>
    <w:rsid w:val="7644597F"/>
    <w:rsid w:val="768C1543"/>
    <w:rsid w:val="76900B60"/>
    <w:rsid w:val="76A50F09"/>
    <w:rsid w:val="76C77A80"/>
    <w:rsid w:val="76CF4A51"/>
    <w:rsid w:val="76D42591"/>
    <w:rsid w:val="76D667BB"/>
    <w:rsid w:val="76E43440"/>
    <w:rsid w:val="770D06B9"/>
    <w:rsid w:val="770F2990"/>
    <w:rsid w:val="77193B31"/>
    <w:rsid w:val="772C6438"/>
    <w:rsid w:val="773024F4"/>
    <w:rsid w:val="7734198F"/>
    <w:rsid w:val="77643E2A"/>
    <w:rsid w:val="777E66C9"/>
    <w:rsid w:val="77A50E56"/>
    <w:rsid w:val="77A760D7"/>
    <w:rsid w:val="77AB1039"/>
    <w:rsid w:val="77AB287D"/>
    <w:rsid w:val="77AD7465"/>
    <w:rsid w:val="77C4463E"/>
    <w:rsid w:val="77D915C8"/>
    <w:rsid w:val="77E149E7"/>
    <w:rsid w:val="77FC4392"/>
    <w:rsid w:val="77FE76A6"/>
    <w:rsid w:val="7804708A"/>
    <w:rsid w:val="780D77E4"/>
    <w:rsid w:val="782476C5"/>
    <w:rsid w:val="784604CA"/>
    <w:rsid w:val="785A5B03"/>
    <w:rsid w:val="7861552C"/>
    <w:rsid w:val="78706FB5"/>
    <w:rsid w:val="78762AFE"/>
    <w:rsid w:val="78942045"/>
    <w:rsid w:val="78B20CCB"/>
    <w:rsid w:val="78CA75F0"/>
    <w:rsid w:val="78DC790C"/>
    <w:rsid w:val="78E52B2F"/>
    <w:rsid w:val="78E66315"/>
    <w:rsid w:val="78FA72A4"/>
    <w:rsid w:val="79053BC3"/>
    <w:rsid w:val="790C3688"/>
    <w:rsid w:val="794F05F5"/>
    <w:rsid w:val="795710BB"/>
    <w:rsid w:val="79A11E5C"/>
    <w:rsid w:val="79A42ADE"/>
    <w:rsid w:val="79B85E7F"/>
    <w:rsid w:val="79C767A4"/>
    <w:rsid w:val="79E56203"/>
    <w:rsid w:val="79FD9A3A"/>
    <w:rsid w:val="79FE74B5"/>
    <w:rsid w:val="7A201C39"/>
    <w:rsid w:val="7A531126"/>
    <w:rsid w:val="7A646DFE"/>
    <w:rsid w:val="7A6D0453"/>
    <w:rsid w:val="7A766A00"/>
    <w:rsid w:val="7A78235F"/>
    <w:rsid w:val="7A9419C0"/>
    <w:rsid w:val="7A97290E"/>
    <w:rsid w:val="7A9C7C25"/>
    <w:rsid w:val="7ABBCED4"/>
    <w:rsid w:val="7AD76541"/>
    <w:rsid w:val="7AE31E1A"/>
    <w:rsid w:val="7B0326A2"/>
    <w:rsid w:val="7B1870D2"/>
    <w:rsid w:val="7B1E1765"/>
    <w:rsid w:val="7B1F4B8B"/>
    <w:rsid w:val="7B2B326E"/>
    <w:rsid w:val="7B314380"/>
    <w:rsid w:val="7B3A5A71"/>
    <w:rsid w:val="7B466167"/>
    <w:rsid w:val="7B546637"/>
    <w:rsid w:val="7B7E6A5F"/>
    <w:rsid w:val="7B8D0F53"/>
    <w:rsid w:val="7B8FB805"/>
    <w:rsid w:val="7B941DA1"/>
    <w:rsid w:val="7B973A90"/>
    <w:rsid w:val="7BA91694"/>
    <w:rsid w:val="7BDB26AB"/>
    <w:rsid w:val="7BFADF4D"/>
    <w:rsid w:val="7BFB3854"/>
    <w:rsid w:val="7BFFCDE4"/>
    <w:rsid w:val="7C02325A"/>
    <w:rsid w:val="7C1B6CC5"/>
    <w:rsid w:val="7C1F5153"/>
    <w:rsid w:val="7C2C7928"/>
    <w:rsid w:val="7C3FC7C0"/>
    <w:rsid w:val="7C542A49"/>
    <w:rsid w:val="7C5533D1"/>
    <w:rsid w:val="7C913825"/>
    <w:rsid w:val="7CB47DB2"/>
    <w:rsid w:val="7CBB171D"/>
    <w:rsid w:val="7CC144C0"/>
    <w:rsid w:val="7CCA2B24"/>
    <w:rsid w:val="7CEC4FB1"/>
    <w:rsid w:val="7CF504E2"/>
    <w:rsid w:val="7CFE0E22"/>
    <w:rsid w:val="7D0374A1"/>
    <w:rsid w:val="7D162350"/>
    <w:rsid w:val="7D223364"/>
    <w:rsid w:val="7D3273A1"/>
    <w:rsid w:val="7D5D8C21"/>
    <w:rsid w:val="7D67424F"/>
    <w:rsid w:val="7D9FA8E5"/>
    <w:rsid w:val="7DBE75F8"/>
    <w:rsid w:val="7DD54F89"/>
    <w:rsid w:val="7DD85EB4"/>
    <w:rsid w:val="7DDF6EDA"/>
    <w:rsid w:val="7DED526C"/>
    <w:rsid w:val="7DF656B1"/>
    <w:rsid w:val="7DFBA2F4"/>
    <w:rsid w:val="7E102AE6"/>
    <w:rsid w:val="7E196061"/>
    <w:rsid w:val="7E4D5C89"/>
    <w:rsid w:val="7E535EEF"/>
    <w:rsid w:val="7EB22415"/>
    <w:rsid w:val="7ED65773"/>
    <w:rsid w:val="7EE16174"/>
    <w:rsid w:val="7EF42A2E"/>
    <w:rsid w:val="7EF803BB"/>
    <w:rsid w:val="7EFBE715"/>
    <w:rsid w:val="7EFC80AE"/>
    <w:rsid w:val="7EFD9A43"/>
    <w:rsid w:val="7EFFDA82"/>
    <w:rsid w:val="7F27A7D3"/>
    <w:rsid w:val="7F2856B0"/>
    <w:rsid w:val="7F2A644F"/>
    <w:rsid w:val="7F3419D7"/>
    <w:rsid w:val="7F3C7B73"/>
    <w:rsid w:val="7F42112E"/>
    <w:rsid w:val="7F66333F"/>
    <w:rsid w:val="7F8243BF"/>
    <w:rsid w:val="7F96FA86"/>
    <w:rsid w:val="7F9F6E3D"/>
    <w:rsid w:val="7FD24F53"/>
    <w:rsid w:val="7FE00C19"/>
    <w:rsid w:val="7FED5289"/>
    <w:rsid w:val="7FF941D1"/>
    <w:rsid w:val="7FFBCCE7"/>
    <w:rsid w:val="7FFF0DDE"/>
    <w:rsid w:val="8DEC67BD"/>
    <w:rsid w:val="8FE2BE29"/>
    <w:rsid w:val="A3DE8C18"/>
    <w:rsid w:val="A9F759EB"/>
    <w:rsid w:val="ABBF3345"/>
    <w:rsid w:val="AEFF2ABC"/>
    <w:rsid w:val="AFA776F8"/>
    <w:rsid w:val="AFECF1D5"/>
    <w:rsid w:val="B7B8242D"/>
    <w:rsid w:val="B7BFE5F6"/>
    <w:rsid w:val="B9AD30B1"/>
    <w:rsid w:val="BCB31B99"/>
    <w:rsid w:val="BD27C241"/>
    <w:rsid w:val="BEFD12A8"/>
    <w:rsid w:val="BF97065F"/>
    <w:rsid w:val="BFB7A72A"/>
    <w:rsid w:val="D5D4CA24"/>
    <w:rsid w:val="D68F88C0"/>
    <w:rsid w:val="D7F77A41"/>
    <w:rsid w:val="D96BFC9D"/>
    <w:rsid w:val="DA4F5AC0"/>
    <w:rsid w:val="DB9F458D"/>
    <w:rsid w:val="DFBFE054"/>
    <w:rsid w:val="E7DC6021"/>
    <w:rsid w:val="E7DD23BF"/>
    <w:rsid w:val="EB7B9E69"/>
    <w:rsid w:val="EF7F2503"/>
    <w:rsid w:val="EF9D6FF4"/>
    <w:rsid w:val="EFFD5C70"/>
    <w:rsid w:val="EFFF1555"/>
    <w:rsid w:val="EFFF41E8"/>
    <w:rsid w:val="F4FF5683"/>
    <w:rsid w:val="F67D685F"/>
    <w:rsid w:val="F67E2A18"/>
    <w:rsid w:val="F6F9F44E"/>
    <w:rsid w:val="F6FBB718"/>
    <w:rsid w:val="F6FF7C28"/>
    <w:rsid w:val="F79E8557"/>
    <w:rsid w:val="F8F7FCE7"/>
    <w:rsid w:val="F9CB185F"/>
    <w:rsid w:val="FE76C93E"/>
    <w:rsid w:val="FEEF150C"/>
    <w:rsid w:val="FF6D5843"/>
    <w:rsid w:val="FF6F7590"/>
    <w:rsid w:val="FF7FBD08"/>
    <w:rsid w:val="FFA75A23"/>
    <w:rsid w:val="FFB20169"/>
    <w:rsid w:val="FFCB5B7F"/>
    <w:rsid w:val="FFD72112"/>
    <w:rsid w:val="FFDF3563"/>
    <w:rsid w:val="FFDF72CA"/>
    <w:rsid w:val="FFEB8DA7"/>
    <w:rsid w:val="FFFE3290"/>
    <w:rsid w:val="FFFEAB69"/>
    <w:rsid w:val="FFFFB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unhideWhenUsed/>
    <w:qFormat/>
    <w:uiPriority w:val="0"/>
    <w:pPr>
      <w:keepNext/>
      <w:keepLines/>
      <w:outlineLvl w:val="1"/>
    </w:pPr>
    <w:rPr>
      <w:rFonts w:ascii="Arial" w:hAnsi="Arial" w:eastAsia="黑体"/>
      <w:bCs/>
      <w:szCs w:val="32"/>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customStyle="1" w:styleId="2">
    <w:name w:val="样式 行距: 1.5 倍行距"/>
    <w:basedOn w:val="1"/>
    <w:autoRedefine/>
    <w:qFormat/>
    <w:uiPriority w:val="0"/>
    <w:pPr>
      <w:spacing w:before="100" w:beforeAutospacing="1"/>
      <w:ind w:firstLine="482"/>
      <w:jc w:val="center"/>
    </w:pPr>
    <w:rPr>
      <w:b/>
    </w:rPr>
  </w:style>
  <w:style w:type="paragraph" w:styleId="6">
    <w:name w:val="Normal Indent"/>
    <w:basedOn w:val="1"/>
    <w:next w:val="7"/>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styleId="7">
    <w:name w:val="Body Text Indent"/>
    <w:basedOn w:val="1"/>
    <w:next w:val="6"/>
    <w:autoRedefine/>
    <w:unhideWhenUsed/>
    <w:qFormat/>
    <w:uiPriority w:val="99"/>
    <w:pPr>
      <w:spacing w:after="120" w:afterLines="0" w:afterAutospacing="0"/>
      <w:ind w:left="420" w:leftChars="200"/>
    </w:pPr>
  </w:style>
  <w:style w:type="paragraph" w:styleId="8">
    <w:name w:val="caption"/>
    <w:basedOn w:val="1"/>
    <w:next w:val="1"/>
    <w:autoRedefine/>
    <w:unhideWhenUsed/>
    <w:qFormat/>
    <w:uiPriority w:val="0"/>
    <w:rPr>
      <w:rFonts w:ascii="Arial" w:hAnsi="Arial" w:eastAsia="黑体"/>
      <w:sz w:val="20"/>
    </w:rPr>
  </w:style>
  <w:style w:type="paragraph" w:styleId="9">
    <w:name w:val="Body Text"/>
    <w:basedOn w:val="1"/>
    <w:next w:val="10"/>
    <w:qFormat/>
    <w:uiPriority w:val="0"/>
    <w:pPr>
      <w:spacing w:after="120"/>
    </w:pPr>
  </w:style>
  <w:style w:type="paragraph" w:styleId="10">
    <w:name w:val="Body Text 2"/>
    <w:basedOn w:val="1"/>
    <w:autoRedefine/>
    <w:qFormat/>
    <w:uiPriority w:val="0"/>
    <w:pPr>
      <w:spacing w:after="120" w:line="480" w:lineRule="auto"/>
    </w:pPr>
  </w:style>
  <w:style w:type="paragraph" w:styleId="11">
    <w:name w:val="Balloon Text"/>
    <w:basedOn w:val="1"/>
    <w:link w:val="22"/>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footnote text"/>
    <w:basedOn w:val="1"/>
    <w:autoRedefine/>
    <w:qFormat/>
    <w:uiPriority w:val="0"/>
    <w:pPr>
      <w:snapToGrid w:val="0"/>
      <w:jc w:val="left"/>
    </w:pPr>
    <w:rPr>
      <w:sz w:val="18"/>
    </w:rPr>
  </w:style>
  <w:style w:type="paragraph" w:styleId="15">
    <w:name w:val="Body Text First Indent 2"/>
    <w:basedOn w:val="7"/>
    <w:autoRedefine/>
    <w:unhideWhenUsed/>
    <w:qFormat/>
    <w:uiPriority w:val="99"/>
    <w:pPr>
      <w:ind w:firstLine="420" w:firstLineChars="200"/>
    </w:pPr>
  </w:style>
  <w:style w:type="character" w:styleId="18">
    <w:name w:val="Strong"/>
    <w:basedOn w:val="17"/>
    <w:qFormat/>
    <w:uiPriority w:val="0"/>
    <w:rPr>
      <w:b/>
    </w:rPr>
  </w:style>
  <w:style w:type="character" w:styleId="19">
    <w:name w:val="Hyperlink"/>
    <w:basedOn w:val="17"/>
    <w:autoRedefine/>
    <w:qFormat/>
    <w:uiPriority w:val="0"/>
    <w:rPr>
      <w:color w:val="0000FF"/>
      <w:u w:val="single"/>
    </w:rPr>
  </w:style>
  <w:style w:type="character" w:styleId="20">
    <w:name w:val="footnote reference"/>
    <w:basedOn w:val="17"/>
    <w:autoRedefine/>
    <w:qFormat/>
    <w:uiPriority w:val="0"/>
    <w:rPr>
      <w:vertAlign w:val="superscript"/>
    </w:rPr>
  </w:style>
  <w:style w:type="paragraph" w:customStyle="1" w:styleId="21">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2">
    <w:name w:val="批注框文本 Char"/>
    <w:basedOn w:val="17"/>
    <w:link w:val="11"/>
    <w:autoRedefine/>
    <w:qFormat/>
    <w:uiPriority w:val="0"/>
    <w:rPr>
      <w:kern w:val="2"/>
      <w:sz w:val="18"/>
      <w:szCs w:val="18"/>
    </w:rPr>
  </w:style>
  <w:style w:type="paragraph" w:customStyle="1" w:styleId="23">
    <w:name w:val="列出段落1"/>
    <w:basedOn w:val="1"/>
    <w:qFormat/>
    <w:uiPriority w:val="34"/>
    <w:pPr>
      <w:ind w:firstLine="420" w:firstLineChars="200"/>
    </w:pPr>
  </w:style>
  <w:style w:type="character" w:customStyle="1" w:styleId="24">
    <w:name w:val="15"/>
    <w:basedOn w:val="17"/>
    <w:autoRedefine/>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4462</Words>
  <Characters>4673</Characters>
  <Lines>18</Lines>
  <Paragraphs>5</Paragraphs>
  <TotalTime>6</TotalTime>
  <ScaleCrop>false</ScaleCrop>
  <LinksUpToDate>false</LinksUpToDate>
  <CharactersWithSpaces>4711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2022-01-08T10:13:00Z</dcterms:created>
  <dc:creator>Administrator</dc:creator>
  <cp:lastModifiedBy>The Shy</cp:lastModifiedBy>
  <cp:lastPrinted>2023-11-03T01:23:00Z</cp:lastPrinted>
  <dcterms:modified xsi:type="dcterms:W3CDTF">2026-03-06T06:01:52Z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9D789CEF5CC742D1831D67720644FF3E_13</vt:lpwstr>
  </property>
  <property fmtid="{D5CDD505-2E9C-101B-9397-08002B2CF9AE}" pid="4" name="KSOTemplateDocerSaveRecord">
    <vt:lpwstr>eyJoZGlkIjoiOTU2MzcxMmUyY2RkNDM1YTNiZjZhYWIxMTMzMGE5YjMiLCJ1c2VySWQiOiI1NjUzNzM0NzIifQ==</vt:lpwstr>
  </property>
</Properties>
</file>