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B2F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  <w:t>（北京市朝阳区市场监督管理局）</w:t>
      </w:r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朝阳区2026年重要民生实事项目落实情况表</w:t>
      </w:r>
    </w:p>
    <w:p w14:paraId="5C6BFC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（第二季度）</w:t>
      </w:r>
    </w:p>
    <w:p w14:paraId="56E29002">
      <w:pPr>
        <w:pStyle w:val="2"/>
      </w:pPr>
    </w:p>
    <w:tbl>
      <w:tblPr>
        <w:tblStyle w:val="6"/>
        <w:tblW w:w="13245" w:type="dxa"/>
        <w:tblInd w:w="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20"/>
        <w:gridCol w:w="2790"/>
        <w:gridCol w:w="2865"/>
        <w:gridCol w:w="4905"/>
      </w:tblGrid>
      <w:tr w14:paraId="03496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tblHeader/>
        </w:trPr>
        <w:tc>
          <w:tcPr>
            <w:tcW w:w="765" w:type="dxa"/>
            <w:shd w:val="clear" w:color="auto" w:fill="D9D9D9"/>
            <w:vAlign w:val="center"/>
          </w:tcPr>
          <w:p w14:paraId="79171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920" w:type="dxa"/>
            <w:shd w:val="clear" w:color="auto" w:fill="D9D9D9"/>
            <w:vAlign w:val="center"/>
          </w:tcPr>
          <w:p w14:paraId="491DF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任务来源</w:t>
            </w:r>
          </w:p>
        </w:tc>
        <w:tc>
          <w:tcPr>
            <w:tcW w:w="2790" w:type="dxa"/>
            <w:shd w:val="clear" w:color="auto" w:fill="D9D9D9"/>
            <w:vAlign w:val="center"/>
          </w:tcPr>
          <w:p w14:paraId="052D0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任务内容</w:t>
            </w:r>
          </w:p>
        </w:tc>
        <w:tc>
          <w:tcPr>
            <w:tcW w:w="2865" w:type="dxa"/>
            <w:shd w:val="clear" w:color="auto" w:fill="D9D9D9"/>
            <w:vAlign w:val="center"/>
          </w:tcPr>
          <w:p w14:paraId="07D7A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区级责任部门</w:t>
            </w:r>
          </w:p>
        </w:tc>
        <w:tc>
          <w:tcPr>
            <w:tcW w:w="4905" w:type="dxa"/>
            <w:shd w:val="clear" w:color="auto" w:fill="D9D9D9"/>
            <w:vAlign w:val="center"/>
          </w:tcPr>
          <w:p w14:paraId="7D611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进展情况</w:t>
            </w:r>
          </w:p>
        </w:tc>
      </w:tr>
      <w:tr w14:paraId="61A36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1" w:hRule="atLeast"/>
        </w:trPr>
        <w:tc>
          <w:tcPr>
            <w:tcW w:w="765" w:type="dxa"/>
            <w:vAlign w:val="center"/>
          </w:tcPr>
          <w:p w14:paraId="7CDCE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920" w:type="dxa"/>
            <w:vAlign w:val="center"/>
          </w:tcPr>
          <w:p w14:paraId="1DEBB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区实事</w:t>
            </w:r>
          </w:p>
          <w:p w14:paraId="7E147B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</w:t>
            </w:r>
            <w:r>
              <w:rPr>
                <w:rFonts w:hint="eastAsia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2790" w:type="dxa"/>
            <w:vAlign w:val="center"/>
          </w:tcPr>
          <w:p w14:paraId="3D3F30C8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</w:rPr>
              <w:t>加强食品、药品安全抽检监测，监督抽检各类食品样本5000件，抽检药品样本400件。</w:t>
            </w:r>
          </w:p>
        </w:tc>
        <w:tc>
          <w:tcPr>
            <w:tcW w:w="2865" w:type="dxa"/>
            <w:vAlign w:val="center"/>
          </w:tcPr>
          <w:p w14:paraId="06DF6C68">
            <w:pPr>
              <w:spacing w:before="98" w:line="227" w:lineRule="auto"/>
              <w:ind w:left="50" w:right="119" w:firstLine="28"/>
              <w:jc w:val="center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</w:rPr>
              <w:t>区市场监管局</w:t>
            </w:r>
          </w:p>
        </w:tc>
        <w:tc>
          <w:tcPr>
            <w:tcW w:w="4905" w:type="dxa"/>
            <w:vAlign w:val="center"/>
          </w:tcPr>
          <w:p w14:paraId="7E4DFED3">
            <w:pPr>
              <w:spacing w:before="98" w:line="227" w:lineRule="auto"/>
              <w:ind w:left="50" w:right="119" w:firstLine="28"/>
              <w:jc w:val="both"/>
              <w:rPr>
                <w:rFonts w:hint="eastAsia" w:ascii="FangSong_GB2312" w:hAnsi="FangSong_GB2312" w:eastAsia="FangSong_GB2312" w:cs="FangSong_GB2312"/>
                <w:spacing w:val="3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3"/>
                <w:sz w:val="24"/>
                <w:szCs w:val="24"/>
                <w:lang w:eastAsia="zh-CN"/>
              </w:rPr>
              <w:t>按照抽检计划要求，持续推进区级食品、药品抽检工作。截至目前，食品各环节区级食品安全常规监督抽样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3"/>
                <w:sz w:val="24"/>
                <w:szCs w:val="24"/>
                <w:lang w:val="en-US" w:eastAsia="zh-CN"/>
              </w:rPr>
              <w:t>3110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3"/>
                <w:sz w:val="24"/>
                <w:szCs w:val="24"/>
                <w:lang w:eastAsia="zh-CN"/>
              </w:rPr>
              <w:t>件；药品抽样</w:t>
            </w:r>
            <w:bookmarkStart w:id="0" w:name="_GoBack"/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3"/>
                <w:sz w:val="24"/>
                <w:szCs w:val="24"/>
                <w:lang w:eastAsia="zh-CN"/>
              </w:rPr>
              <w:t>247</w:t>
            </w:r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3"/>
                <w:sz w:val="24"/>
                <w:szCs w:val="24"/>
                <w:lang w:eastAsia="zh-CN"/>
              </w:rPr>
              <w:t>件。</w:t>
            </w:r>
          </w:p>
        </w:tc>
      </w:tr>
    </w:tbl>
    <w:p w14:paraId="52C2CE9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C0F"/>
    <w:rsid w:val="00563769"/>
    <w:rsid w:val="005E670E"/>
    <w:rsid w:val="00631547"/>
    <w:rsid w:val="00946C0F"/>
    <w:rsid w:val="00AF40A5"/>
    <w:rsid w:val="034F618B"/>
    <w:rsid w:val="14B0031B"/>
    <w:rsid w:val="2A15789A"/>
    <w:rsid w:val="2B8A4E7D"/>
    <w:rsid w:val="2CB32F33"/>
    <w:rsid w:val="437932A4"/>
    <w:rsid w:val="6D2D3E5E"/>
    <w:rsid w:val="7456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next w:val="1"/>
    <w:qFormat/>
    <w:uiPriority w:val="0"/>
    <w:rPr>
      <w:rFonts w:ascii="Times New Roman" w:hAnsi="Times New Roman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6">
    <w:name w:val="Table Grid"/>
    <w:basedOn w:val="5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 Inc.</Company>
  <Pages>1</Pages>
  <Words>165</Words>
  <Characters>179</Characters>
  <Lines>9</Lines>
  <Paragraphs>2</Paragraphs>
  <TotalTime>1</TotalTime>
  <ScaleCrop>false</ScaleCrop>
  <LinksUpToDate>false</LinksUpToDate>
  <CharactersWithSpaces>179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2024-04-10T05:03:00Z</dcterms:created>
  <dc:creator>8613121286755</dc:creator>
  <cp:lastModifiedBy>hongnongyuan</cp:lastModifiedBy>
  <cp:lastPrinted>2025-04-17T07:04:00Z</cp:lastPrinted>
  <dcterms:modified xsi:type="dcterms:W3CDTF">2026-07-22T07:20:26Z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eyJoZGlkIjoiNGNmN2EzZDgyNWQ4YTgwY2E0MzM2OWU5NDE1ZTM5ZjgiLCJ1c2VySWQiOiIxOTA4NjE2NzYifQ==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70A12619418E425EB968F67EE0262160_13</vt:lpwstr>
  </property>
</Properties>
</file>