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520" w:lineRule="exact"/>
        <w:rPr>
          <w:rFonts w:hint="eastAsia" w:ascii="Times New Roman" w:hAnsi="Times New Roman" w:eastAsia="黑体"/>
          <w:color w:val="000000"/>
          <w:kern w:val="0"/>
          <w:sz w:val="32"/>
          <w:szCs w:val="32"/>
          <w:highlight w:val="none"/>
          <w:lang w:val="en-US" w:eastAsia="zh-CN"/>
        </w:rPr>
      </w:pPr>
      <w:bookmarkStart w:id="2" w:name="_GoBack"/>
      <w:bookmarkEnd w:id="2"/>
    </w:p>
    <w:p>
      <w:pPr>
        <w:spacing w:line="560" w:lineRule="exact"/>
        <w:jc w:val="center"/>
        <w:outlineLvl w:val="0"/>
        <w:rPr>
          <w:rFonts w:hint="eastAsia" w:ascii="Times New Roman" w:hAnsi="Times New Roman" w:eastAsia="方正小标宋简体" w:cs="方正小标宋简体"/>
          <w:sz w:val="44"/>
          <w:szCs w:val="44"/>
          <w:highlight w:val="none"/>
        </w:rPr>
      </w:pPr>
      <w:r>
        <w:rPr>
          <w:rFonts w:ascii="Times New Roman" w:hAnsi="Times New Roman" w:eastAsia="方正小标宋简体"/>
          <w:sz w:val="44"/>
          <w:szCs w:val="44"/>
          <w:highlight w:val="none"/>
        </w:rPr>
        <w:t>202</w:t>
      </w:r>
      <w:r>
        <w:rPr>
          <w:rFonts w:hint="eastAsia" w:eastAsia="方正小标宋简体"/>
          <w:sz w:val="44"/>
          <w:szCs w:val="44"/>
          <w:highlight w:val="none"/>
          <w:lang w:val="en-US" w:eastAsia="zh-CN"/>
        </w:rPr>
        <w:t>6</w:t>
      </w:r>
      <w:r>
        <w:rPr>
          <w:rFonts w:hint="eastAsia" w:ascii="Times New Roman" w:hAnsi="Times New Roman" w:eastAsia="方正小标宋简体" w:cs="方正小标宋简体"/>
          <w:sz w:val="44"/>
          <w:szCs w:val="44"/>
          <w:highlight w:val="none"/>
        </w:rPr>
        <w:t>年度朝阳区实体书店资金扶持项目</w:t>
      </w:r>
    </w:p>
    <w:p>
      <w:pPr>
        <w:spacing w:line="560" w:lineRule="exact"/>
        <w:jc w:val="center"/>
        <w:rPr>
          <w:rFonts w:hint="eastAsia" w:ascii="Times New Roman" w:hAnsi="Times New Roman" w:eastAsia="方正小标宋简体" w:cs="方正小标宋简体"/>
          <w:sz w:val="44"/>
          <w:szCs w:val="44"/>
          <w:highlight w:val="none"/>
          <w:lang w:eastAsia="zh-CN"/>
        </w:rPr>
      </w:pPr>
      <w:r>
        <w:rPr>
          <w:rFonts w:hint="eastAsia" w:eastAsia="方正小标宋简体" w:cs="方正小标宋简体"/>
          <w:sz w:val="44"/>
          <w:szCs w:val="44"/>
          <w:highlight w:val="none"/>
          <w:lang w:eastAsia="zh-CN"/>
        </w:rPr>
        <w:t>申报指南</w:t>
      </w:r>
    </w:p>
    <w:p>
      <w:pPr>
        <w:keepNext w:val="0"/>
        <w:keepLines w:val="0"/>
        <w:pageBreakBefore w:val="0"/>
        <w:kinsoku/>
        <w:wordWrap/>
        <w:overflowPunct/>
        <w:topLinePunct w:val="0"/>
        <w:bidi w:val="0"/>
        <w:spacing w:beforeLines="0" w:afterLines="0" w:line="540" w:lineRule="exact"/>
        <w:ind w:left="0" w:right="0" w:rightChars="0" w:firstLine="640" w:firstLineChars="200"/>
        <w:jc w:val="both"/>
        <w:textAlignment w:val="auto"/>
        <w:rPr>
          <w:rFonts w:ascii="Times New Roman" w:hAnsi="Times New Roman" w:eastAsia="仿宋_GB2312"/>
          <w:kern w:val="0"/>
          <w:sz w:val="32"/>
          <w:szCs w:val="32"/>
          <w:highlight w:val="none"/>
        </w:rPr>
      </w:pPr>
    </w:p>
    <w:p>
      <w:pPr>
        <w:keepNext w:val="0"/>
        <w:keepLines w:val="0"/>
        <w:pageBreakBefore w:val="0"/>
        <w:kinsoku/>
        <w:wordWrap/>
        <w:overflowPunct/>
        <w:topLinePunct w:val="0"/>
        <w:bidi w:val="0"/>
        <w:spacing w:beforeLines="0" w:afterLines="0" w:line="560" w:lineRule="exact"/>
        <w:ind w:left="0" w:right="0" w:rightChars="0" w:firstLine="640" w:firstLineChars="200"/>
        <w:jc w:val="both"/>
        <w:textAlignment w:val="auto"/>
        <w:rPr>
          <w:rFonts w:ascii="Times New Roman" w:hAnsi="Times New Roman" w:eastAsia="仿宋_GB2312"/>
          <w:sz w:val="32"/>
          <w:szCs w:val="32"/>
          <w:highlight w:val="none"/>
        </w:rPr>
      </w:pPr>
      <w:r>
        <w:rPr>
          <w:rFonts w:ascii="Times New Roman" w:hAnsi="Times New Roman" w:eastAsia="仿宋_GB2312"/>
          <w:kern w:val="0"/>
          <w:sz w:val="32"/>
          <w:szCs w:val="32"/>
          <w:highlight w:val="none"/>
        </w:rPr>
        <w:t>依据</w:t>
      </w:r>
      <w:bookmarkStart w:id="0" w:name="_Hlk47169710"/>
      <w:r>
        <w:rPr>
          <w:rFonts w:ascii="Times New Roman" w:hAnsi="Times New Roman" w:eastAsia="仿宋_GB2312"/>
          <w:kern w:val="0"/>
          <w:sz w:val="32"/>
          <w:szCs w:val="32"/>
          <w:highlight w:val="none"/>
        </w:rPr>
        <w:t>北京市《关于支持实体书店发展的实施意见》</w:t>
      </w:r>
      <w:bookmarkEnd w:id="0"/>
      <w:r>
        <w:rPr>
          <w:rFonts w:ascii="Times New Roman" w:hAnsi="Times New Roman" w:eastAsia="仿宋_GB2312"/>
          <w:kern w:val="0"/>
          <w:sz w:val="32"/>
          <w:szCs w:val="32"/>
          <w:highlight w:val="none"/>
        </w:rPr>
        <w:t>，以及《朝阳区关于支持实体书店发展的实施意见》和</w:t>
      </w:r>
      <w:r>
        <w:rPr>
          <w:rFonts w:ascii="Times New Roman" w:hAnsi="Times New Roman" w:eastAsia="仿宋_GB2312"/>
          <w:kern w:val="0"/>
          <w:sz w:val="32"/>
          <w:szCs w:val="32"/>
          <w:highlight w:val="none"/>
          <w:shd w:val="clear" w:color="auto" w:fill="auto"/>
        </w:rPr>
        <w:t>《朝阳区实体书店扶持资金管理办法（</w:t>
      </w:r>
      <w:r>
        <w:rPr>
          <w:rFonts w:hint="default" w:ascii="Times New Roman" w:hAnsi="Times New Roman" w:eastAsia="仿宋_GB2312"/>
          <w:kern w:val="0"/>
          <w:sz w:val="32"/>
          <w:szCs w:val="32"/>
          <w:highlight w:val="none"/>
          <w:shd w:val="clear" w:color="auto" w:fill="auto"/>
        </w:rPr>
        <w:t>修订</w:t>
      </w:r>
      <w:r>
        <w:rPr>
          <w:rFonts w:ascii="Times New Roman" w:hAnsi="Times New Roman" w:eastAsia="仿宋_GB2312"/>
          <w:kern w:val="0"/>
          <w:sz w:val="32"/>
          <w:szCs w:val="32"/>
          <w:highlight w:val="none"/>
          <w:shd w:val="clear" w:color="auto" w:fill="auto"/>
        </w:rPr>
        <w:t>）》等有关规定，</w:t>
      </w:r>
      <w:r>
        <w:rPr>
          <w:rFonts w:ascii="Times New Roman" w:hAnsi="Times New Roman" w:eastAsia="仿宋_GB2312"/>
          <w:sz w:val="32"/>
          <w:szCs w:val="32"/>
          <w:highlight w:val="none"/>
        </w:rPr>
        <w:t>编制本申报指南。</w:t>
      </w:r>
    </w:p>
    <w:p>
      <w:pPr>
        <w:keepNext w:val="0"/>
        <w:keepLines w:val="0"/>
        <w:pageBreakBefore w:val="0"/>
        <w:kinsoku/>
        <w:wordWrap/>
        <w:overflowPunct/>
        <w:topLinePunct w:val="0"/>
        <w:bidi w:val="0"/>
        <w:spacing w:beforeLines="0" w:afterLines="0" w:line="560" w:lineRule="exact"/>
        <w:ind w:left="0" w:right="0" w:rightChars="0" w:firstLine="640" w:firstLineChars="200"/>
        <w:jc w:val="both"/>
        <w:textAlignment w:val="auto"/>
        <w:rPr>
          <w:rFonts w:ascii="Times New Roman" w:hAnsi="Times New Roman" w:eastAsia="黑体"/>
          <w:color w:val="000000"/>
          <w:kern w:val="0"/>
          <w:sz w:val="32"/>
          <w:szCs w:val="32"/>
          <w:highlight w:val="none"/>
        </w:rPr>
      </w:pPr>
      <w:r>
        <w:rPr>
          <w:rFonts w:hint="eastAsia" w:ascii="Times New Roman" w:hAnsi="Times New Roman" w:eastAsia="黑体"/>
          <w:color w:val="000000"/>
          <w:kern w:val="0"/>
          <w:sz w:val="32"/>
          <w:szCs w:val="32"/>
          <w:highlight w:val="none"/>
          <w:lang w:val="en-US" w:eastAsia="zh-CN"/>
        </w:rPr>
        <w:t>一、</w:t>
      </w:r>
      <w:r>
        <w:rPr>
          <w:rFonts w:ascii="Times New Roman" w:hAnsi="Times New Roman" w:eastAsia="黑体"/>
          <w:color w:val="000000"/>
          <w:kern w:val="0"/>
          <w:sz w:val="32"/>
          <w:szCs w:val="32"/>
          <w:highlight w:val="none"/>
        </w:rPr>
        <w:t>申报条件</w:t>
      </w:r>
    </w:p>
    <w:p>
      <w:pPr>
        <w:keepNext w:val="0"/>
        <w:keepLines w:val="0"/>
        <w:pageBreakBefore w:val="0"/>
        <w:kinsoku/>
        <w:wordWrap/>
        <w:overflowPunct/>
        <w:topLinePunct w:val="0"/>
        <w:bidi w:val="0"/>
        <w:snapToGrid w:val="0"/>
        <w:spacing w:beforeLines="0" w:afterLines="0" w:line="560" w:lineRule="exact"/>
        <w:ind w:left="0" w:right="0" w:rightChars="0" w:firstLine="640" w:firstLineChars="200"/>
        <w:jc w:val="both"/>
        <w:textAlignment w:val="auto"/>
        <w:rPr>
          <w:rFonts w:ascii="Times New Roman" w:hAnsi="Times New Roman" w:eastAsia="仿宋_GB2312"/>
          <w:kern w:val="0"/>
          <w:sz w:val="32"/>
          <w:szCs w:val="32"/>
          <w:highlight w:val="none"/>
        </w:rPr>
      </w:pPr>
      <w:r>
        <w:rPr>
          <w:rFonts w:ascii="Times New Roman" w:hAnsi="Times New Roman" w:eastAsia="仿宋_GB2312"/>
          <w:kern w:val="0"/>
          <w:sz w:val="32"/>
          <w:szCs w:val="32"/>
          <w:highlight w:val="none"/>
        </w:rPr>
        <w:t>1.在朝阳区</w:t>
      </w:r>
      <w:r>
        <w:rPr>
          <w:rFonts w:hint="eastAsia" w:eastAsia="仿宋_GB2312"/>
          <w:kern w:val="0"/>
          <w:sz w:val="32"/>
          <w:szCs w:val="32"/>
          <w:highlight w:val="none"/>
          <w:lang w:eastAsia="zh-CN"/>
        </w:rPr>
        <w:t>依法注册设立</w:t>
      </w:r>
      <w:r>
        <w:rPr>
          <w:rFonts w:ascii="Times New Roman" w:hAnsi="Times New Roman" w:eastAsia="仿宋_GB2312"/>
          <w:kern w:val="0"/>
          <w:sz w:val="32"/>
          <w:szCs w:val="32"/>
          <w:highlight w:val="none"/>
        </w:rPr>
        <w:t>且实际办公</w:t>
      </w:r>
      <w:r>
        <w:rPr>
          <w:rFonts w:hint="eastAsia" w:eastAsia="仿宋_GB2312"/>
          <w:kern w:val="0"/>
          <w:sz w:val="32"/>
          <w:szCs w:val="32"/>
          <w:highlight w:val="none"/>
          <w:lang w:eastAsia="zh-CN"/>
        </w:rPr>
        <w:t>经营</w:t>
      </w:r>
      <w:r>
        <w:rPr>
          <w:rFonts w:ascii="Times New Roman" w:hAnsi="Times New Roman" w:eastAsia="仿宋_GB2312"/>
          <w:kern w:val="0"/>
          <w:sz w:val="32"/>
          <w:szCs w:val="32"/>
          <w:highlight w:val="none"/>
        </w:rPr>
        <w:t>，取得《营业执照》和《出版物经营许可证》</w:t>
      </w:r>
      <w:r>
        <w:rPr>
          <w:rFonts w:hint="eastAsia" w:eastAsia="仿宋_GB2312"/>
          <w:bCs/>
          <w:kern w:val="0"/>
          <w:sz w:val="32"/>
          <w:szCs w:val="32"/>
          <w:highlight w:val="none"/>
          <w:u w:val="none"/>
          <w:lang w:val="en-US" w:eastAsia="zh-CN"/>
        </w:rPr>
        <w:t>或分支机构备案证明</w:t>
      </w:r>
      <w:r>
        <w:rPr>
          <w:rFonts w:ascii="Times New Roman" w:hAnsi="Times New Roman" w:eastAsia="仿宋_GB2312"/>
          <w:kern w:val="0"/>
          <w:sz w:val="32"/>
          <w:szCs w:val="32"/>
          <w:highlight w:val="none"/>
        </w:rPr>
        <w:t>，有固定经营场所，</w:t>
      </w:r>
      <w:r>
        <w:rPr>
          <w:rFonts w:hint="eastAsia" w:eastAsia="仿宋_GB2312"/>
          <w:kern w:val="0"/>
          <w:sz w:val="32"/>
          <w:szCs w:val="32"/>
          <w:highlight w:val="none"/>
          <w:lang w:eastAsia="zh-CN"/>
        </w:rPr>
        <w:t>以经营出版物</w:t>
      </w:r>
      <w:r>
        <w:rPr>
          <w:rFonts w:ascii="Times New Roman" w:hAnsi="Times New Roman" w:eastAsia="仿宋_GB2312"/>
          <w:kern w:val="0"/>
          <w:sz w:val="32"/>
          <w:szCs w:val="32"/>
          <w:highlight w:val="none"/>
        </w:rPr>
        <w:t>和</w:t>
      </w:r>
      <w:r>
        <w:rPr>
          <w:rFonts w:hint="eastAsia" w:eastAsia="仿宋_GB2312"/>
          <w:kern w:val="0"/>
          <w:sz w:val="32"/>
          <w:szCs w:val="32"/>
          <w:highlight w:val="none"/>
          <w:lang w:eastAsia="zh-CN"/>
        </w:rPr>
        <w:t>提供</w:t>
      </w:r>
      <w:r>
        <w:rPr>
          <w:rFonts w:ascii="Times New Roman" w:hAnsi="Times New Roman" w:eastAsia="仿宋_GB2312"/>
          <w:kern w:val="0"/>
          <w:sz w:val="32"/>
          <w:szCs w:val="32"/>
          <w:highlight w:val="none"/>
        </w:rPr>
        <w:t>阅读服务为主营业务的实体书店。</w:t>
      </w:r>
    </w:p>
    <w:p>
      <w:pPr>
        <w:keepNext w:val="0"/>
        <w:keepLines w:val="0"/>
        <w:pageBreakBefore w:val="0"/>
        <w:widowControl/>
        <w:kinsoku/>
        <w:wordWrap/>
        <w:overflowPunct/>
        <w:topLinePunct w:val="0"/>
        <w:bidi w:val="0"/>
        <w:spacing w:beforeLines="0" w:afterLines="0" w:line="560" w:lineRule="exact"/>
        <w:ind w:left="0" w:right="0" w:rightChars="0" w:firstLine="640" w:firstLineChars="200"/>
        <w:jc w:val="both"/>
        <w:textAlignment w:val="auto"/>
        <w:rPr>
          <w:rFonts w:hint="eastAsia" w:ascii="Times New Roman" w:hAnsi="Times New Roman" w:eastAsia="仿宋_GB2312"/>
          <w:color w:val="0C0C0C"/>
          <w:kern w:val="0"/>
          <w:sz w:val="32"/>
          <w:szCs w:val="32"/>
          <w:highlight w:val="none"/>
        </w:rPr>
      </w:pPr>
      <w:r>
        <w:rPr>
          <w:rFonts w:ascii="Times New Roman" w:hAnsi="Times New Roman" w:eastAsia="仿宋_GB2312"/>
          <w:kern w:val="0"/>
          <w:sz w:val="32"/>
          <w:szCs w:val="32"/>
          <w:highlight w:val="none"/>
        </w:rPr>
        <w:t>2.</w:t>
      </w:r>
      <w:r>
        <w:rPr>
          <w:rFonts w:hint="eastAsia" w:eastAsia="仿宋_GB2312"/>
          <w:kern w:val="0"/>
          <w:sz w:val="32"/>
          <w:szCs w:val="32"/>
          <w:highlight w:val="none"/>
          <w:lang w:eastAsia="zh-CN"/>
        </w:rPr>
        <w:t>营业</w:t>
      </w:r>
      <w:r>
        <w:rPr>
          <w:rFonts w:ascii="Times New Roman" w:hAnsi="Times New Roman" w:eastAsia="仿宋_GB2312"/>
          <w:kern w:val="0"/>
          <w:sz w:val="32"/>
          <w:szCs w:val="32"/>
          <w:highlight w:val="none"/>
        </w:rPr>
        <w:t>面积不少于30平</w:t>
      </w:r>
      <w:r>
        <w:rPr>
          <w:rFonts w:hint="eastAsia" w:eastAsia="仿宋_GB2312"/>
          <w:kern w:val="0"/>
          <w:sz w:val="32"/>
          <w:szCs w:val="32"/>
          <w:highlight w:val="none"/>
          <w:lang w:eastAsia="zh-CN"/>
        </w:rPr>
        <w:t>方</w:t>
      </w:r>
      <w:r>
        <w:rPr>
          <w:rFonts w:ascii="Times New Roman" w:hAnsi="Times New Roman" w:eastAsia="仿宋_GB2312"/>
          <w:kern w:val="0"/>
          <w:sz w:val="32"/>
          <w:szCs w:val="32"/>
          <w:highlight w:val="none"/>
        </w:rPr>
        <w:t>米（新开办书店不少于100平</w:t>
      </w:r>
      <w:r>
        <w:rPr>
          <w:rFonts w:hint="eastAsia" w:eastAsia="仿宋_GB2312"/>
          <w:kern w:val="0"/>
          <w:sz w:val="32"/>
          <w:szCs w:val="32"/>
          <w:highlight w:val="none"/>
          <w:lang w:eastAsia="zh-CN"/>
        </w:rPr>
        <w:t>方</w:t>
      </w:r>
      <w:r>
        <w:rPr>
          <w:rFonts w:ascii="Times New Roman" w:hAnsi="Times New Roman" w:eastAsia="仿宋_GB2312"/>
          <w:kern w:val="0"/>
          <w:sz w:val="32"/>
          <w:szCs w:val="32"/>
          <w:highlight w:val="none"/>
        </w:rPr>
        <w:t>米），其中</w:t>
      </w:r>
      <w:r>
        <w:rPr>
          <w:rFonts w:hint="eastAsia" w:ascii="Times New Roman" w:hAnsi="Times New Roman" w:eastAsia="仿宋_GB2312"/>
          <w:color w:val="0C0C0C"/>
          <w:kern w:val="0"/>
          <w:sz w:val="32"/>
          <w:szCs w:val="32"/>
          <w:highlight w:val="none"/>
        </w:rPr>
        <w:t>出版物经营面积超过</w:t>
      </w:r>
      <w:r>
        <w:rPr>
          <w:rFonts w:hint="eastAsia" w:eastAsia="仿宋_GB2312"/>
          <w:color w:val="0C0C0C"/>
          <w:kern w:val="0"/>
          <w:sz w:val="32"/>
          <w:szCs w:val="32"/>
          <w:highlight w:val="none"/>
          <w:u w:val="none"/>
          <w:lang w:eastAsia="zh-CN"/>
        </w:rPr>
        <w:t>营业面积的</w:t>
      </w:r>
      <w:r>
        <w:rPr>
          <w:rFonts w:hint="eastAsia" w:ascii="Times New Roman" w:hAnsi="Times New Roman" w:eastAsia="仿宋_GB2312"/>
          <w:color w:val="0C0C0C"/>
          <w:kern w:val="0"/>
          <w:sz w:val="32"/>
          <w:szCs w:val="32"/>
          <w:highlight w:val="none"/>
        </w:rPr>
        <w:t>50%</w:t>
      </w:r>
      <w:r>
        <w:rPr>
          <w:rFonts w:hint="eastAsia" w:eastAsia="仿宋_GB2312"/>
          <w:color w:val="0C0C0C"/>
          <w:kern w:val="0"/>
          <w:sz w:val="32"/>
          <w:szCs w:val="32"/>
          <w:highlight w:val="none"/>
          <w:lang w:eastAsia="zh-CN"/>
        </w:rPr>
        <w:t>；</w:t>
      </w:r>
      <w:r>
        <w:rPr>
          <w:rFonts w:hint="eastAsia" w:ascii="Times New Roman" w:hAnsi="Times New Roman" w:eastAsia="仿宋_GB2312"/>
          <w:color w:val="0C0C0C"/>
          <w:kern w:val="0"/>
          <w:sz w:val="32"/>
          <w:szCs w:val="32"/>
          <w:highlight w:val="none"/>
        </w:rPr>
        <w:t>上架经营出版物不少于2000册，品种不少于500种。</w:t>
      </w:r>
    </w:p>
    <w:p>
      <w:pPr>
        <w:keepNext w:val="0"/>
        <w:keepLines w:val="0"/>
        <w:pageBreakBefore w:val="0"/>
        <w:numPr>
          <w:ilvl w:val="0"/>
          <w:numId w:val="1"/>
        </w:numPr>
        <w:kinsoku/>
        <w:wordWrap/>
        <w:overflowPunct/>
        <w:topLinePunct w:val="0"/>
        <w:bidi w:val="0"/>
        <w:spacing w:beforeLines="0" w:afterLines="0" w:line="560" w:lineRule="exact"/>
        <w:ind w:left="0" w:right="0" w:rightChars="0" w:firstLine="640" w:firstLineChars="200"/>
        <w:jc w:val="both"/>
        <w:textAlignment w:val="auto"/>
        <w:rPr>
          <w:rFonts w:hint="eastAsia" w:eastAsia="黑体"/>
          <w:color w:val="000000"/>
          <w:kern w:val="0"/>
          <w:sz w:val="32"/>
          <w:szCs w:val="32"/>
          <w:highlight w:val="none"/>
          <w:lang w:eastAsia="zh-CN"/>
        </w:rPr>
      </w:pPr>
      <w:r>
        <w:rPr>
          <w:rFonts w:hint="eastAsia" w:eastAsia="黑体"/>
          <w:color w:val="0C0C0C"/>
          <w:kern w:val="0"/>
          <w:sz w:val="32"/>
          <w:szCs w:val="32"/>
          <w:highlight w:val="none"/>
          <w:lang w:val="en-US" w:eastAsia="zh-CN"/>
        </w:rPr>
        <w:t>申报</w:t>
      </w:r>
      <w:r>
        <w:rPr>
          <w:rFonts w:hint="eastAsia" w:eastAsia="黑体"/>
          <w:color w:val="000000"/>
          <w:kern w:val="0"/>
          <w:sz w:val="32"/>
          <w:szCs w:val="32"/>
          <w:highlight w:val="none"/>
          <w:lang w:eastAsia="zh-CN"/>
        </w:rPr>
        <w:t>项目类别与扶持标准</w:t>
      </w:r>
    </w:p>
    <w:p>
      <w:pPr>
        <w:widowControl/>
        <w:snapToGrid w:val="0"/>
        <w:spacing w:beforeLines="0" w:afterLines="0" w:line="560" w:lineRule="exact"/>
        <w:ind w:firstLine="640" w:firstLineChars="200"/>
        <w:rPr>
          <w:rFonts w:hint="eastAsia" w:ascii="Times New Roman" w:hAnsi="Times New Roman" w:eastAsia="仿宋_GB2312" w:cs="仿宋_GB2312"/>
          <w:color w:val="auto"/>
          <w:kern w:val="0"/>
          <w:sz w:val="32"/>
          <w:szCs w:val="32"/>
          <w:highlight w:val="none"/>
          <w:lang w:val="en-US" w:eastAsia="zh-CN"/>
        </w:rPr>
      </w:pPr>
      <w:r>
        <w:rPr>
          <w:rFonts w:hint="eastAsia" w:ascii="Times New Roman" w:hAnsi="Times New Roman" w:eastAsia="仿宋_GB2312" w:cs="仿宋_GB2312"/>
          <w:color w:val="000000"/>
          <w:kern w:val="0"/>
          <w:sz w:val="32"/>
          <w:szCs w:val="32"/>
          <w:highlight w:val="none"/>
        </w:rPr>
        <w:t>202</w:t>
      </w:r>
      <w:r>
        <w:rPr>
          <w:rFonts w:hint="eastAsia" w:eastAsia="仿宋_GB2312" w:cs="仿宋_GB2312"/>
          <w:color w:val="000000"/>
          <w:kern w:val="0"/>
          <w:sz w:val="32"/>
          <w:szCs w:val="32"/>
          <w:highlight w:val="none"/>
          <w:lang w:val="en-US" w:eastAsia="zh-CN"/>
        </w:rPr>
        <w:t>6</w:t>
      </w:r>
      <w:r>
        <w:rPr>
          <w:rFonts w:hint="eastAsia" w:ascii="Times New Roman" w:hAnsi="Times New Roman" w:eastAsia="仿宋_GB2312" w:cs="仿宋_GB2312"/>
          <w:color w:val="000000"/>
          <w:kern w:val="0"/>
          <w:sz w:val="32"/>
          <w:szCs w:val="32"/>
          <w:highlight w:val="none"/>
        </w:rPr>
        <w:t>年朝阳区</w:t>
      </w:r>
      <w:r>
        <w:rPr>
          <w:rFonts w:hint="eastAsia" w:eastAsia="仿宋_GB2312" w:cs="仿宋_GB2312"/>
          <w:color w:val="000000"/>
          <w:kern w:val="0"/>
          <w:sz w:val="32"/>
          <w:szCs w:val="32"/>
          <w:highlight w:val="none"/>
          <w:lang w:eastAsia="zh-CN"/>
        </w:rPr>
        <w:t>实体书店资金扶持设置</w:t>
      </w:r>
      <w:r>
        <w:rPr>
          <w:rFonts w:hint="eastAsia" w:eastAsia="仿宋_GB2312" w:cs="仿宋_GB2312"/>
          <w:color w:val="000000"/>
          <w:kern w:val="0"/>
          <w:sz w:val="32"/>
          <w:szCs w:val="32"/>
          <w:highlight w:val="none"/>
          <w:lang w:val="en-US" w:eastAsia="zh-CN"/>
        </w:rPr>
        <w:t>5个类别，</w:t>
      </w:r>
      <w:r>
        <w:rPr>
          <w:rFonts w:hint="eastAsia" w:eastAsia="仿宋_GB2312" w:cs="仿宋_GB2312"/>
          <w:color w:val="000000"/>
          <w:kern w:val="0"/>
          <w:sz w:val="32"/>
          <w:szCs w:val="32"/>
          <w:highlight w:val="none"/>
          <w:lang w:eastAsia="zh-CN"/>
        </w:rPr>
        <w:t>每个申报主体最多同时申报</w:t>
      </w:r>
      <w:r>
        <w:rPr>
          <w:rFonts w:hint="eastAsia" w:eastAsia="仿宋_GB2312" w:cs="仿宋_GB2312"/>
          <w:color w:val="000000"/>
          <w:kern w:val="0"/>
          <w:sz w:val="32"/>
          <w:szCs w:val="32"/>
          <w:highlight w:val="none"/>
          <w:lang w:val="en-US" w:eastAsia="zh-CN"/>
        </w:rPr>
        <w:t>3类，</w:t>
      </w:r>
      <w:r>
        <w:rPr>
          <w:rFonts w:hint="eastAsia" w:eastAsia="仿宋_GB2312" w:cs="仿宋_GB2312"/>
          <w:color w:val="000000"/>
          <w:kern w:val="0"/>
          <w:sz w:val="32"/>
          <w:szCs w:val="32"/>
          <w:highlight w:val="none"/>
          <w:lang w:eastAsia="zh-CN"/>
        </w:rPr>
        <w:t>其中，市级配套奖励不能与其他类别同时申报，新开办实体书店补贴不能与公共文化服务奖励同时申报。</w:t>
      </w:r>
    </w:p>
    <w:p>
      <w:pPr>
        <w:numPr>
          <w:ilvl w:val="0"/>
          <w:numId w:val="2"/>
        </w:numPr>
        <w:autoSpaceDE w:val="0"/>
        <w:autoSpaceDN w:val="0"/>
        <w:adjustRightInd w:val="0"/>
        <w:spacing w:beforeLines="0" w:afterLines="0" w:line="560" w:lineRule="exact"/>
        <w:ind w:firstLine="643" w:firstLineChars="200"/>
        <w:jc w:val="both"/>
        <w:rPr>
          <w:rFonts w:hint="eastAsia" w:ascii="Times New Roman" w:hAnsi="Times New Roman" w:eastAsia="宋体"/>
          <w:color w:val="000000"/>
          <w:kern w:val="0"/>
          <w:sz w:val="32"/>
          <w:szCs w:val="32"/>
          <w:highlight w:val="none"/>
          <w:lang w:eastAsia="zh-CN"/>
        </w:rPr>
      </w:pPr>
      <w:r>
        <w:rPr>
          <w:rFonts w:hint="eastAsia" w:ascii="Times New Roman" w:hAnsi="Times New Roman" w:eastAsia="仿宋_GB2312" w:cs="仿宋_GB2312"/>
          <w:b/>
          <w:bCs/>
          <w:color w:val="000000"/>
          <w:kern w:val="0"/>
          <w:sz w:val="32"/>
          <w:szCs w:val="32"/>
          <w:highlight w:val="none"/>
        </w:rPr>
        <w:t>市级配套奖励</w:t>
      </w:r>
      <w:r>
        <w:rPr>
          <w:rFonts w:hint="eastAsia" w:eastAsia="仿宋_GB2312" w:cs="仿宋_GB2312"/>
          <w:b/>
          <w:bCs/>
          <w:color w:val="000000"/>
          <w:kern w:val="0"/>
          <w:sz w:val="32"/>
          <w:szCs w:val="32"/>
          <w:highlight w:val="none"/>
          <w:lang w:eastAsia="zh-CN"/>
        </w:rPr>
        <w:t>。</w:t>
      </w:r>
      <w:r>
        <w:rPr>
          <w:rFonts w:hint="eastAsia" w:ascii="Times New Roman" w:hAnsi="Times New Roman" w:eastAsia="仿宋_GB2312" w:cs="仿宋_GB2312"/>
          <w:color w:val="000000"/>
          <w:kern w:val="0"/>
          <w:sz w:val="32"/>
          <w:szCs w:val="32"/>
          <w:highlight w:val="none"/>
        </w:rPr>
        <w:t>对获得</w:t>
      </w:r>
      <w:r>
        <w:rPr>
          <w:rFonts w:ascii="Times New Roman" w:hAnsi="Times New Roman" w:eastAsia="Times New Roman"/>
          <w:color w:val="000000"/>
          <w:kern w:val="0"/>
          <w:sz w:val="32"/>
          <w:szCs w:val="32"/>
          <w:highlight w:val="none"/>
        </w:rPr>
        <w:t>202</w:t>
      </w:r>
      <w:r>
        <w:rPr>
          <w:rFonts w:hint="eastAsia"/>
          <w:color w:val="000000"/>
          <w:kern w:val="0"/>
          <w:sz w:val="32"/>
          <w:szCs w:val="32"/>
          <w:highlight w:val="none"/>
          <w:lang w:val="en-US" w:eastAsia="zh-CN"/>
        </w:rPr>
        <w:t>5</w:t>
      </w:r>
      <w:r>
        <w:rPr>
          <w:rFonts w:hint="eastAsia" w:ascii="Times New Roman" w:hAnsi="Times New Roman" w:eastAsia="仿宋_GB2312" w:cs="仿宋_GB2312"/>
          <w:color w:val="000000"/>
          <w:kern w:val="0"/>
          <w:sz w:val="32"/>
          <w:szCs w:val="32"/>
          <w:highlight w:val="none"/>
        </w:rPr>
        <w:t>年度市级扶持资金的实体书店，给予不超过市级资金</w:t>
      </w:r>
      <w:r>
        <w:rPr>
          <w:rFonts w:ascii="Times New Roman" w:hAnsi="Times New Roman" w:eastAsia="Times New Roman"/>
          <w:color w:val="000000"/>
          <w:kern w:val="0"/>
          <w:sz w:val="32"/>
          <w:szCs w:val="32"/>
          <w:highlight w:val="none"/>
        </w:rPr>
        <w:t>30%</w:t>
      </w:r>
      <w:r>
        <w:rPr>
          <w:rFonts w:hint="eastAsia" w:ascii="Times New Roman" w:hAnsi="Times New Roman" w:eastAsia="仿宋_GB2312" w:cs="仿宋_GB2312"/>
          <w:color w:val="000000"/>
          <w:kern w:val="0"/>
          <w:sz w:val="32"/>
          <w:szCs w:val="32"/>
          <w:highlight w:val="none"/>
        </w:rPr>
        <w:t>的匹配性资金奖励</w:t>
      </w:r>
      <w:r>
        <w:rPr>
          <w:rFonts w:hint="eastAsia" w:ascii="Times New Roman" w:hAnsi="Times New Roman"/>
          <w:color w:val="000000"/>
          <w:kern w:val="0"/>
          <w:sz w:val="32"/>
          <w:szCs w:val="32"/>
          <w:highlight w:val="none"/>
          <w:lang w:eastAsia="zh-CN"/>
        </w:rPr>
        <w:t>。</w:t>
      </w:r>
    </w:p>
    <w:p>
      <w:pPr>
        <w:widowControl/>
        <w:numPr>
          <w:ilvl w:val="0"/>
          <w:numId w:val="2"/>
        </w:numPr>
        <w:snapToGrid w:val="0"/>
        <w:spacing w:beforeLines="0" w:afterLines="0" w:line="560" w:lineRule="exact"/>
        <w:ind w:firstLine="643" w:firstLineChars="200"/>
        <w:rPr>
          <w:rFonts w:ascii="Times New Roman" w:hAnsi="Times New Roman" w:eastAsia="仿宋_GB2312"/>
          <w:bCs/>
          <w:kern w:val="0"/>
          <w:sz w:val="32"/>
          <w:szCs w:val="32"/>
          <w:highlight w:val="none"/>
          <w:u w:val="none"/>
        </w:rPr>
      </w:pPr>
      <w:r>
        <w:rPr>
          <w:rFonts w:hint="eastAsia" w:ascii="Times New Roman" w:hAnsi="Times New Roman" w:eastAsia="仿宋_GB2312" w:cs="仿宋_GB2312"/>
          <w:b/>
          <w:bCs/>
          <w:color w:val="000000"/>
          <w:kern w:val="0"/>
          <w:sz w:val="32"/>
          <w:szCs w:val="32"/>
          <w:highlight w:val="none"/>
        </w:rPr>
        <w:t>新开办实体书店补贴</w:t>
      </w:r>
      <w:r>
        <w:rPr>
          <w:rFonts w:hint="eastAsia" w:eastAsia="仿宋_GB2312" w:cs="仿宋_GB2312"/>
          <w:b/>
          <w:bCs/>
          <w:color w:val="000000"/>
          <w:kern w:val="0"/>
          <w:sz w:val="32"/>
          <w:szCs w:val="32"/>
          <w:highlight w:val="none"/>
          <w:lang w:eastAsia="zh-CN"/>
        </w:rPr>
        <w:t>。</w:t>
      </w:r>
    </w:p>
    <w:p>
      <w:pPr>
        <w:keepNext w:val="0"/>
        <w:keepLines w:val="0"/>
        <w:pageBreakBefore w:val="0"/>
        <w:widowControl/>
        <w:numPr>
          <w:ilvl w:val="0"/>
          <w:numId w:val="0"/>
        </w:numPr>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hint="eastAsia" w:eastAsia="仿宋_GB2312"/>
          <w:bCs/>
          <w:kern w:val="0"/>
          <w:sz w:val="32"/>
          <w:szCs w:val="32"/>
          <w:highlight w:val="none"/>
          <w:u w:val="none"/>
          <w:lang w:eastAsia="zh-CN"/>
        </w:rPr>
      </w:pPr>
      <w:r>
        <w:rPr>
          <w:rFonts w:hint="eastAsia" w:eastAsia="仿宋_GB2312"/>
          <w:bCs/>
          <w:kern w:val="0"/>
          <w:sz w:val="32"/>
          <w:szCs w:val="32"/>
          <w:highlight w:val="none"/>
          <w:u w:val="none"/>
          <w:lang w:val="en-US" w:eastAsia="zh-CN"/>
        </w:rPr>
        <w:t>（1）《出版物经营许可证》或分支机构备案证明首次签发时间为2025年1月1日至2025年12月31日</w:t>
      </w:r>
      <w:r>
        <w:rPr>
          <w:rFonts w:hint="eastAsia" w:eastAsia="仿宋_GB2312"/>
          <w:bCs/>
          <w:kern w:val="0"/>
          <w:sz w:val="32"/>
          <w:szCs w:val="32"/>
          <w:highlight w:val="none"/>
          <w:u w:val="none"/>
          <w:lang w:eastAsia="zh-CN"/>
        </w:rPr>
        <w:t>。</w:t>
      </w:r>
    </w:p>
    <w:p>
      <w:pPr>
        <w:keepNext w:val="0"/>
        <w:keepLines w:val="0"/>
        <w:pageBreakBefore w:val="0"/>
        <w:widowControl/>
        <w:numPr>
          <w:ilvl w:val="0"/>
          <w:numId w:val="0"/>
        </w:numPr>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hint="eastAsia" w:eastAsia="仿宋_GB2312"/>
          <w:color w:val="auto"/>
          <w:kern w:val="0"/>
          <w:sz w:val="32"/>
          <w:szCs w:val="32"/>
          <w:highlight w:val="yellow"/>
          <w:u w:val="none"/>
          <w:lang w:eastAsia="zh-CN"/>
        </w:rPr>
      </w:pPr>
      <w:r>
        <w:rPr>
          <w:rFonts w:hint="eastAsia" w:eastAsia="仿宋_GB2312"/>
          <w:color w:val="auto"/>
          <w:kern w:val="0"/>
          <w:sz w:val="32"/>
          <w:szCs w:val="32"/>
          <w:highlight w:val="none"/>
          <w:u w:val="none"/>
          <w:lang w:val="en-US" w:eastAsia="zh-CN"/>
        </w:rPr>
        <w:t>（3）</w:t>
      </w:r>
      <w:r>
        <w:rPr>
          <w:rFonts w:ascii="Times New Roman" w:hAnsi="Times New Roman" w:eastAsia="仿宋_GB2312"/>
          <w:bCs/>
          <w:kern w:val="0"/>
          <w:sz w:val="32"/>
          <w:szCs w:val="32"/>
          <w:highlight w:val="none"/>
          <w:u w:val="none"/>
        </w:rPr>
        <w:t>经营规模100平方米</w:t>
      </w:r>
      <w:r>
        <w:rPr>
          <w:rFonts w:hint="eastAsia" w:eastAsia="仿宋_GB2312"/>
          <w:bCs/>
          <w:kern w:val="0"/>
          <w:sz w:val="32"/>
          <w:szCs w:val="32"/>
          <w:highlight w:val="none"/>
          <w:u w:val="none"/>
          <w:lang w:val="en-US" w:eastAsia="zh-CN"/>
        </w:rPr>
        <w:t>及</w:t>
      </w:r>
      <w:r>
        <w:rPr>
          <w:rFonts w:ascii="Times New Roman" w:hAnsi="Times New Roman" w:eastAsia="仿宋_GB2312"/>
          <w:bCs/>
          <w:kern w:val="0"/>
          <w:sz w:val="32"/>
          <w:szCs w:val="32"/>
          <w:highlight w:val="none"/>
          <w:u w:val="none"/>
        </w:rPr>
        <w:t>以上</w:t>
      </w:r>
      <w:r>
        <w:rPr>
          <w:rFonts w:hint="eastAsia" w:eastAsia="仿宋_GB2312"/>
          <w:bCs/>
          <w:kern w:val="0"/>
          <w:sz w:val="32"/>
          <w:szCs w:val="32"/>
          <w:highlight w:val="none"/>
          <w:u w:val="none"/>
          <w:lang w:eastAsia="zh-CN"/>
        </w:rPr>
        <w:t>。其中，</w:t>
      </w:r>
      <w:r>
        <w:rPr>
          <w:rFonts w:hint="eastAsia" w:eastAsia="仿宋_GB2312"/>
          <w:color w:val="auto"/>
          <w:kern w:val="0"/>
          <w:sz w:val="32"/>
          <w:szCs w:val="32"/>
          <w:highlight w:val="none"/>
          <w:u w:val="none"/>
          <w:lang w:val="en-US" w:eastAsia="zh-CN"/>
        </w:rPr>
        <w:t>经营面积100平方米（含）—200平方米（不含），上架经营出版物应不少于6000册、品种不少于2000种；200平方米（含）—500平方米（不含），上架经营出版物应不少于8000册、品种不少于3000种；500平方米（含）以上，上架经营出版物应不少于10000册、品种不少于5000种</w:t>
      </w:r>
      <w:r>
        <w:rPr>
          <w:rFonts w:ascii="Times New Roman" w:hAnsi="Times New Roman" w:eastAsia="仿宋_GB2312"/>
          <w:color w:val="auto"/>
          <w:kern w:val="0"/>
          <w:sz w:val="32"/>
          <w:szCs w:val="32"/>
          <w:highlight w:val="none"/>
          <w:u w:val="none"/>
        </w:rPr>
        <w:t>。</w:t>
      </w:r>
    </w:p>
    <w:p>
      <w:pPr>
        <w:keepNext w:val="0"/>
        <w:keepLines w:val="0"/>
        <w:pageBreakBefore w:val="0"/>
        <w:widowControl/>
        <w:numPr>
          <w:ilvl w:val="0"/>
          <w:numId w:val="0"/>
        </w:numPr>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ascii="Times New Roman" w:hAnsi="Times New Roman" w:eastAsia="仿宋_GB2312"/>
          <w:bCs/>
          <w:kern w:val="0"/>
          <w:sz w:val="32"/>
          <w:szCs w:val="32"/>
          <w:highlight w:val="none"/>
          <w:u w:val="none"/>
        </w:rPr>
      </w:pPr>
      <w:r>
        <w:rPr>
          <w:rFonts w:hint="eastAsia" w:eastAsia="仿宋_GB2312"/>
          <w:bCs/>
          <w:kern w:val="0"/>
          <w:sz w:val="32"/>
          <w:szCs w:val="32"/>
          <w:highlight w:val="none"/>
          <w:u w:val="none"/>
          <w:lang w:eastAsia="zh-CN"/>
        </w:rPr>
        <w:t>（</w:t>
      </w:r>
      <w:r>
        <w:rPr>
          <w:rFonts w:hint="eastAsia" w:eastAsia="仿宋_GB2312"/>
          <w:bCs/>
          <w:kern w:val="0"/>
          <w:sz w:val="32"/>
          <w:szCs w:val="32"/>
          <w:highlight w:val="none"/>
          <w:u w:val="none"/>
          <w:lang w:val="en-US" w:eastAsia="zh-CN"/>
        </w:rPr>
        <w:t>3</w:t>
      </w:r>
      <w:r>
        <w:rPr>
          <w:rFonts w:hint="eastAsia" w:eastAsia="仿宋_GB2312"/>
          <w:bCs/>
          <w:kern w:val="0"/>
          <w:sz w:val="32"/>
          <w:szCs w:val="32"/>
          <w:highlight w:val="none"/>
          <w:u w:val="none"/>
          <w:lang w:eastAsia="zh-CN"/>
        </w:rPr>
        <w:t>）</w:t>
      </w:r>
      <w:r>
        <w:rPr>
          <w:rFonts w:hint="eastAsia" w:ascii="Times New Roman" w:hAnsi="Times New Roman" w:eastAsia="仿宋_GB2312"/>
          <w:bCs/>
          <w:kern w:val="0"/>
          <w:sz w:val="32"/>
          <w:szCs w:val="32"/>
          <w:highlight w:val="none"/>
          <w:u w:val="none"/>
        </w:rPr>
        <w:t>具有良好的公共阅读环境，提供免费阅读座位，所经营的出版物选品优质，品类丰富，上架分类合理</w:t>
      </w:r>
      <w:r>
        <w:rPr>
          <w:rFonts w:ascii="Times New Roman" w:hAnsi="Times New Roman" w:eastAsia="仿宋_GB2312"/>
          <w:bCs/>
          <w:kern w:val="0"/>
          <w:sz w:val="32"/>
          <w:szCs w:val="32"/>
          <w:highlight w:val="none"/>
          <w:u w:val="none"/>
        </w:rPr>
        <w:t>。</w:t>
      </w:r>
    </w:p>
    <w:p>
      <w:pPr>
        <w:numPr>
          <w:ilvl w:val="-1"/>
          <w:numId w:val="0"/>
        </w:numPr>
        <w:autoSpaceDE w:val="0"/>
        <w:autoSpaceDN w:val="0"/>
        <w:adjustRightInd w:val="0"/>
        <w:spacing w:beforeLines="0" w:afterLines="0" w:line="560" w:lineRule="exact"/>
        <w:ind w:firstLine="643" w:firstLineChars="200"/>
        <w:jc w:val="both"/>
        <w:rPr>
          <w:rFonts w:hint="eastAsia" w:eastAsia="仿宋_GB2312"/>
          <w:bCs/>
          <w:kern w:val="0"/>
          <w:sz w:val="32"/>
          <w:szCs w:val="32"/>
          <w:highlight w:val="none"/>
          <w:u w:val="none"/>
          <w:lang w:eastAsia="zh-CN"/>
        </w:rPr>
      </w:pPr>
      <w:r>
        <w:rPr>
          <w:rFonts w:hint="eastAsia" w:eastAsia="仿宋_GB2312"/>
          <w:b/>
          <w:bCs w:val="0"/>
          <w:kern w:val="0"/>
          <w:sz w:val="32"/>
          <w:szCs w:val="32"/>
          <w:highlight w:val="none"/>
          <w:u w:val="none"/>
          <w:lang w:val="en-US" w:eastAsia="zh-CN"/>
        </w:rPr>
        <w:t>3.</w:t>
      </w:r>
      <w:r>
        <w:rPr>
          <w:rFonts w:hint="eastAsia" w:eastAsia="仿宋_GB2312"/>
          <w:b/>
          <w:bCs w:val="0"/>
          <w:kern w:val="0"/>
          <w:sz w:val="32"/>
          <w:szCs w:val="32"/>
          <w:highlight w:val="none"/>
          <w:u w:val="none"/>
          <w:lang w:eastAsia="zh-CN"/>
        </w:rPr>
        <w:t>公共文化服务</w:t>
      </w:r>
      <w:r>
        <w:rPr>
          <w:rFonts w:ascii="Times New Roman" w:hAnsi="Times New Roman" w:eastAsia="仿宋_GB2312"/>
          <w:b/>
          <w:bCs w:val="0"/>
          <w:kern w:val="0"/>
          <w:sz w:val="32"/>
          <w:szCs w:val="32"/>
          <w:highlight w:val="none"/>
          <w:u w:val="none"/>
        </w:rPr>
        <w:t>奖励</w:t>
      </w:r>
      <w:r>
        <w:rPr>
          <w:rFonts w:hint="eastAsia" w:eastAsia="仿宋_GB2312"/>
          <w:b/>
          <w:bCs w:val="0"/>
          <w:kern w:val="0"/>
          <w:sz w:val="32"/>
          <w:szCs w:val="32"/>
          <w:highlight w:val="none"/>
          <w:u w:val="none"/>
          <w:lang w:eastAsia="zh-CN"/>
        </w:rPr>
        <w:t>。</w:t>
      </w:r>
      <w:r>
        <w:rPr>
          <w:rFonts w:hint="eastAsia" w:eastAsia="仿宋_GB2312"/>
          <w:bCs/>
          <w:kern w:val="0"/>
          <w:sz w:val="32"/>
          <w:szCs w:val="32"/>
          <w:highlight w:val="none"/>
          <w:u w:val="none"/>
          <w:lang w:val="en-US" w:eastAsia="zh-CN"/>
        </w:rPr>
        <w:t>2025年7月30日前取得《出版物经营许可证》或分支机构备案证明。</w:t>
      </w:r>
      <w:r>
        <w:rPr>
          <w:rFonts w:ascii="Times New Roman" w:hAnsi="Times New Roman" w:eastAsia="仿宋_GB2312"/>
          <w:bCs/>
          <w:kern w:val="0"/>
          <w:sz w:val="32"/>
          <w:szCs w:val="32"/>
          <w:highlight w:val="none"/>
          <w:u w:val="none"/>
        </w:rPr>
        <w:t>在</w:t>
      </w:r>
      <w:r>
        <w:rPr>
          <w:rFonts w:hint="eastAsia" w:eastAsia="仿宋_GB2312"/>
          <w:bCs/>
          <w:kern w:val="0"/>
          <w:sz w:val="32"/>
          <w:szCs w:val="32"/>
          <w:highlight w:val="none"/>
          <w:u w:val="none"/>
          <w:lang w:eastAsia="zh-CN"/>
        </w:rPr>
        <w:t>常态化、长效化</w:t>
      </w:r>
      <w:r>
        <w:rPr>
          <w:rFonts w:ascii="Times New Roman" w:hAnsi="Times New Roman" w:eastAsia="仿宋_GB2312"/>
          <w:bCs/>
          <w:kern w:val="0"/>
          <w:sz w:val="32"/>
          <w:szCs w:val="32"/>
          <w:highlight w:val="none"/>
          <w:u w:val="none"/>
        </w:rPr>
        <w:t>公共文化服务方面发挥突出作用</w:t>
      </w:r>
      <w:r>
        <w:rPr>
          <w:rFonts w:hint="eastAsia" w:eastAsia="仿宋_GB2312"/>
          <w:bCs/>
          <w:kern w:val="0"/>
          <w:sz w:val="32"/>
          <w:szCs w:val="32"/>
          <w:highlight w:val="none"/>
          <w:u w:val="none"/>
          <w:lang w:eastAsia="zh-CN"/>
        </w:rPr>
        <w:t>，重点考量实体书店的经营能力、开展常态化公共文化服务水平和每年参与市区宣传思想文化重点工作等情况。</w:t>
      </w:r>
    </w:p>
    <w:p>
      <w:pPr>
        <w:widowControl/>
        <w:numPr>
          <w:ilvl w:val="-1"/>
          <w:numId w:val="0"/>
        </w:numPr>
        <w:snapToGrid w:val="0"/>
        <w:spacing w:beforeLines="0" w:afterLines="0" w:line="560" w:lineRule="exact"/>
        <w:ind w:firstLine="643" w:firstLineChars="200"/>
        <w:jc w:val="both"/>
        <w:rPr>
          <w:rFonts w:hint="eastAsia" w:eastAsia="仿宋_GB2312"/>
          <w:b/>
          <w:bCs w:val="0"/>
          <w:kern w:val="0"/>
          <w:sz w:val="32"/>
          <w:szCs w:val="32"/>
          <w:highlight w:val="none"/>
          <w:u w:val="none"/>
          <w:lang w:eastAsia="zh-CN"/>
        </w:rPr>
      </w:pPr>
      <w:r>
        <w:rPr>
          <w:rFonts w:hint="eastAsia" w:eastAsia="仿宋_GB2312"/>
          <w:b/>
          <w:bCs w:val="0"/>
          <w:kern w:val="0"/>
          <w:sz w:val="32"/>
          <w:szCs w:val="32"/>
          <w:highlight w:val="none"/>
          <w:u w:val="none"/>
          <w:lang w:val="en-US" w:eastAsia="zh-CN"/>
        </w:rPr>
        <w:t>4.</w:t>
      </w:r>
      <w:r>
        <w:rPr>
          <w:rFonts w:hint="eastAsia" w:ascii="Times New Roman" w:hAnsi="Times New Roman" w:eastAsia="仿宋_GB2312"/>
          <w:b/>
          <w:bCs w:val="0"/>
          <w:kern w:val="0"/>
          <w:sz w:val="32"/>
          <w:szCs w:val="32"/>
          <w:highlight w:val="none"/>
          <w:u w:val="none"/>
        </w:rPr>
        <w:t>阅读</w:t>
      </w:r>
      <w:r>
        <w:rPr>
          <w:rFonts w:hint="eastAsia" w:eastAsia="仿宋_GB2312"/>
          <w:b/>
          <w:bCs w:val="0"/>
          <w:kern w:val="0"/>
          <w:sz w:val="32"/>
          <w:szCs w:val="32"/>
          <w:highlight w:val="none"/>
          <w:u w:val="none"/>
          <w:lang w:eastAsia="zh-CN"/>
        </w:rPr>
        <w:t>文化活动</w:t>
      </w:r>
      <w:r>
        <w:rPr>
          <w:rFonts w:hint="eastAsia" w:ascii="Times New Roman" w:hAnsi="Times New Roman" w:eastAsia="仿宋_GB2312"/>
          <w:b/>
          <w:bCs w:val="0"/>
          <w:kern w:val="0"/>
          <w:sz w:val="32"/>
          <w:szCs w:val="32"/>
          <w:highlight w:val="none"/>
          <w:u w:val="none"/>
        </w:rPr>
        <w:t>奖励</w:t>
      </w:r>
    </w:p>
    <w:p>
      <w:pPr>
        <w:widowControl/>
        <w:numPr>
          <w:ilvl w:val="-1"/>
          <w:numId w:val="0"/>
        </w:numPr>
        <w:snapToGrid w:val="0"/>
        <w:spacing w:beforeLines="0" w:afterLines="0" w:line="560" w:lineRule="exact"/>
        <w:ind w:firstLine="640" w:firstLineChars="200"/>
        <w:jc w:val="both"/>
        <w:rPr>
          <w:rFonts w:hint="eastAsia" w:eastAsia="仿宋_GB2312"/>
          <w:bCs/>
          <w:kern w:val="0"/>
          <w:sz w:val="32"/>
          <w:szCs w:val="32"/>
          <w:highlight w:val="none"/>
          <w:u w:val="none"/>
          <w:lang w:eastAsia="zh-CN"/>
        </w:rPr>
      </w:pPr>
      <w:r>
        <w:rPr>
          <w:rFonts w:hint="eastAsia" w:eastAsia="仿宋_GB2312" w:cs="仿宋_GB2312"/>
          <w:color w:val="000000"/>
          <w:kern w:val="0"/>
          <w:sz w:val="32"/>
          <w:szCs w:val="32"/>
          <w:highlight w:val="none"/>
          <w:lang w:eastAsia="zh-CN"/>
        </w:rPr>
        <w:t>（</w:t>
      </w:r>
      <w:r>
        <w:rPr>
          <w:rFonts w:hint="eastAsia" w:eastAsia="仿宋_GB2312" w:cs="仿宋_GB2312"/>
          <w:color w:val="000000"/>
          <w:kern w:val="0"/>
          <w:sz w:val="32"/>
          <w:szCs w:val="32"/>
          <w:highlight w:val="none"/>
          <w:lang w:val="en-US" w:eastAsia="zh-CN"/>
        </w:rPr>
        <w:t>1</w:t>
      </w:r>
      <w:r>
        <w:rPr>
          <w:rFonts w:hint="eastAsia" w:eastAsia="仿宋_GB2312" w:cs="仿宋_GB2312"/>
          <w:color w:val="000000"/>
          <w:kern w:val="0"/>
          <w:sz w:val="32"/>
          <w:szCs w:val="32"/>
          <w:highlight w:val="none"/>
          <w:lang w:eastAsia="zh-CN"/>
        </w:rPr>
        <w:t>）</w:t>
      </w:r>
      <w:r>
        <w:rPr>
          <w:rFonts w:hint="eastAsia" w:eastAsia="仿宋_GB2312"/>
          <w:bCs/>
          <w:kern w:val="0"/>
          <w:sz w:val="32"/>
          <w:szCs w:val="32"/>
          <w:highlight w:val="none"/>
          <w:u w:val="none"/>
          <w:lang w:val="en-US" w:eastAsia="zh-CN"/>
        </w:rPr>
        <w:t>所申报活动应为申报书店主办，2025年1月1日至2025年12月31日期间</w:t>
      </w:r>
      <w:r>
        <w:rPr>
          <w:rFonts w:hint="eastAsia" w:eastAsia="仿宋_GB2312"/>
          <w:bCs/>
          <w:kern w:val="0"/>
          <w:sz w:val="32"/>
          <w:szCs w:val="32"/>
          <w:highlight w:val="none"/>
          <w:u w:val="none"/>
          <w:lang w:eastAsia="zh-CN"/>
        </w:rPr>
        <w:t>在朝阳区范围内组织开展的，对不特定公众免费开放参与的阅读文化活动。</w:t>
      </w:r>
    </w:p>
    <w:p>
      <w:pPr>
        <w:widowControl/>
        <w:snapToGrid w:val="0"/>
        <w:spacing w:beforeLines="0" w:afterLines="0" w:line="560" w:lineRule="exact"/>
        <w:ind w:firstLine="640" w:firstLineChars="200"/>
        <w:rPr>
          <w:rFonts w:hint="eastAsia" w:ascii="Times New Roman" w:hAnsi="Times New Roman" w:eastAsia="仿宋_GB2312"/>
          <w:bCs/>
          <w:kern w:val="0"/>
          <w:sz w:val="32"/>
          <w:szCs w:val="32"/>
          <w:highlight w:val="none"/>
          <w:u w:val="none"/>
        </w:rPr>
      </w:pPr>
      <w:r>
        <w:rPr>
          <w:rFonts w:hint="eastAsia" w:eastAsia="仿宋_GB2312"/>
          <w:bCs/>
          <w:kern w:val="0"/>
          <w:sz w:val="32"/>
          <w:szCs w:val="32"/>
          <w:highlight w:val="none"/>
          <w:u w:val="none"/>
          <w:lang w:eastAsia="zh-CN"/>
        </w:rPr>
        <w:t>（</w:t>
      </w:r>
      <w:r>
        <w:rPr>
          <w:rFonts w:hint="eastAsia" w:eastAsia="仿宋_GB2312"/>
          <w:bCs/>
          <w:kern w:val="0"/>
          <w:sz w:val="32"/>
          <w:szCs w:val="32"/>
          <w:highlight w:val="none"/>
          <w:u w:val="none"/>
          <w:lang w:val="en-US" w:eastAsia="zh-CN"/>
        </w:rPr>
        <w:t>2</w:t>
      </w:r>
      <w:r>
        <w:rPr>
          <w:rFonts w:hint="eastAsia" w:eastAsia="仿宋_GB2312"/>
          <w:bCs/>
          <w:kern w:val="0"/>
          <w:sz w:val="32"/>
          <w:szCs w:val="32"/>
          <w:highlight w:val="none"/>
          <w:u w:val="none"/>
          <w:lang w:eastAsia="zh-CN"/>
        </w:rPr>
        <w:t>）</w:t>
      </w:r>
      <w:r>
        <w:rPr>
          <w:rFonts w:hint="eastAsia" w:ascii="Times New Roman" w:hAnsi="Times New Roman" w:eastAsia="仿宋_GB2312"/>
          <w:bCs/>
          <w:kern w:val="0"/>
          <w:sz w:val="32"/>
          <w:szCs w:val="32"/>
          <w:highlight w:val="none"/>
          <w:u w:val="none"/>
        </w:rPr>
        <w:t>活动形式</w:t>
      </w:r>
      <w:r>
        <w:rPr>
          <w:rFonts w:hint="eastAsia" w:eastAsia="仿宋_GB2312"/>
          <w:bCs/>
          <w:kern w:val="0"/>
          <w:sz w:val="32"/>
          <w:szCs w:val="32"/>
          <w:highlight w:val="none"/>
          <w:u w:val="none"/>
          <w:lang w:eastAsia="zh-CN"/>
        </w:rPr>
        <w:t>包含</w:t>
      </w:r>
      <w:r>
        <w:rPr>
          <w:rFonts w:hint="eastAsia" w:ascii="Times New Roman" w:hAnsi="Times New Roman" w:eastAsia="仿宋_GB2312"/>
          <w:bCs/>
          <w:kern w:val="0"/>
          <w:sz w:val="32"/>
          <w:szCs w:val="32"/>
          <w:highlight w:val="none"/>
          <w:u w:val="none"/>
        </w:rPr>
        <w:t>线下和线上，单场活动总时长不少于40分钟。单场线下活动参与人数不少于10人；单场线上活动参与人数峰值不少于30人或累计参与人数不少于100人。线上、线下同步开展的活动，认定为一场活动。</w:t>
      </w:r>
    </w:p>
    <w:p>
      <w:pPr>
        <w:widowControl/>
        <w:snapToGrid w:val="0"/>
        <w:spacing w:beforeLines="0" w:afterLines="0" w:line="560" w:lineRule="exact"/>
        <w:ind w:firstLine="640" w:firstLineChars="200"/>
        <w:rPr>
          <w:rFonts w:hint="eastAsia" w:ascii="Times New Roman" w:hAnsi="Times New Roman" w:eastAsia="仿宋_GB2312"/>
          <w:bCs/>
          <w:kern w:val="0"/>
          <w:sz w:val="32"/>
          <w:szCs w:val="32"/>
          <w:highlight w:val="none"/>
          <w:u w:val="none"/>
        </w:rPr>
      </w:pPr>
      <w:r>
        <w:rPr>
          <w:rFonts w:hint="eastAsia" w:eastAsia="仿宋_GB2312"/>
          <w:bCs/>
          <w:kern w:val="0"/>
          <w:sz w:val="32"/>
          <w:szCs w:val="32"/>
          <w:highlight w:val="none"/>
          <w:u w:val="none"/>
          <w:lang w:eastAsia="zh-CN"/>
        </w:rPr>
        <w:t>（</w:t>
      </w:r>
      <w:r>
        <w:rPr>
          <w:rFonts w:hint="eastAsia" w:eastAsia="仿宋_GB2312"/>
          <w:bCs/>
          <w:kern w:val="0"/>
          <w:sz w:val="32"/>
          <w:szCs w:val="32"/>
          <w:highlight w:val="none"/>
          <w:u w:val="none"/>
          <w:lang w:val="en-US" w:eastAsia="zh-CN"/>
        </w:rPr>
        <w:t>3</w:t>
      </w:r>
      <w:r>
        <w:rPr>
          <w:rFonts w:hint="eastAsia" w:eastAsia="仿宋_GB2312"/>
          <w:bCs/>
          <w:kern w:val="0"/>
          <w:sz w:val="32"/>
          <w:szCs w:val="32"/>
          <w:highlight w:val="none"/>
          <w:u w:val="none"/>
          <w:lang w:eastAsia="zh-CN"/>
        </w:rPr>
        <w:t>）以下情况不予奖励：</w:t>
      </w:r>
      <w:r>
        <w:rPr>
          <w:rFonts w:ascii="Times New Roman" w:hAnsi="Times New Roman" w:eastAsia="仿宋_GB2312" w:cs="Times New Roman"/>
          <w:kern w:val="0"/>
          <w:sz w:val="32"/>
          <w:szCs w:val="32"/>
          <w:highlight w:val="none"/>
          <w:u w:val="none"/>
          <w:lang w:bidi="ar"/>
        </w:rPr>
        <w:t>在书店内举办的展览</w:t>
      </w:r>
      <w:r>
        <w:rPr>
          <w:rFonts w:hint="eastAsia" w:eastAsia="仿宋_GB2312" w:cs="Times New Roman"/>
          <w:kern w:val="0"/>
          <w:sz w:val="32"/>
          <w:szCs w:val="32"/>
          <w:highlight w:val="none"/>
          <w:u w:val="none"/>
          <w:lang w:eastAsia="zh-CN" w:bidi="ar"/>
        </w:rPr>
        <w:t>、</w:t>
      </w:r>
      <w:r>
        <w:rPr>
          <w:rFonts w:ascii="Times New Roman" w:hAnsi="Times New Roman" w:eastAsia="仿宋_GB2312" w:cs="Times New Roman"/>
          <w:kern w:val="0"/>
          <w:sz w:val="32"/>
          <w:szCs w:val="32"/>
          <w:highlight w:val="none"/>
          <w:u w:val="none"/>
          <w:lang w:bidi="ar"/>
        </w:rPr>
        <w:t>影视放映、打卡等与阅读关联程度较低的活动</w:t>
      </w:r>
      <w:r>
        <w:rPr>
          <w:rFonts w:hint="eastAsia" w:eastAsia="仿宋_GB2312" w:cs="Times New Roman"/>
          <w:kern w:val="0"/>
          <w:sz w:val="32"/>
          <w:szCs w:val="32"/>
          <w:highlight w:val="none"/>
          <w:u w:val="none"/>
          <w:lang w:eastAsia="zh-CN" w:bidi="ar"/>
        </w:rPr>
        <w:t>；</w:t>
      </w:r>
      <w:r>
        <w:rPr>
          <w:rFonts w:ascii="Times New Roman" w:hAnsi="Times New Roman" w:eastAsia="仿宋_GB2312" w:cs="Times New Roman"/>
          <w:kern w:val="0"/>
          <w:sz w:val="32"/>
          <w:szCs w:val="32"/>
          <w:highlight w:val="none"/>
          <w:u w:val="none"/>
          <w:lang w:bidi="ar"/>
        </w:rPr>
        <w:t>书店内部的团建、培训等活动</w:t>
      </w:r>
      <w:r>
        <w:rPr>
          <w:rFonts w:hint="eastAsia" w:eastAsia="仿宋_GB2312" w:cs="Times New Roman"/>
          <w:kern w:val="0"/>
          <w:sz w:val="32"/>
          <w:szCs w:val="32"/>
          <w:highlight w:val="none"/>
          <w:u w:val="none"/>
          <w:lang w:eastAsia="zh-CN" w:bidi="ar"/>
        </w:rPr>
        <w:t>；</w:t>
      </w:r>
      <w:r>
        <w:rPr>
          <w:rFonts w:ascii="Times New Roman" w:hAnsi="Times New Roman" w:eastAsia="仿宋_GB2312" w:cs="Times New Roman"/>
          <w:kern w:val="0"/>
          <w:sz w:val="32"/>
          <w:szCs w:val="32"/>
          <w:highlight w:val="none"/>
          <w:u w:val="none"/>
          <w:lang w:bidi="ar"/>
        </w:rPr>
        <w:t>直播带货、优惠购书、市集售卖等各类营销活动；书店收费承办的活动；非直播的语音视频类活动；</w:t>
      </w:r>
      <w:r>
        <w:rPr>
          <w:rFonts w:hint="eastAsia" w:ascii="Times New Roman" w:hAnsi="Times New Roman" w:eastAsia="仿宋_GB2312"/>
          <w:bCs/>
          <w:kern w:val="0"/>
          <w:sz w:val="32"/>
          <w:szCs w:val="32"/>
          <w:highlight w:val="none"/>
          <w:u w:val="none"/>
        </w:rPr>
        <w:t>提供佐证资料证明力不足的，活动现场情况与活动日期明显不符的，上报参与人数与实际人数差异较大的。</w:t>
      </w:r>
    </w:p>
    <w:p>
      <w:pPr>
        <w:numPr>
          <w:ilvl w:val="-1"/>
          <w:numId w:val="0"/>
        </w:numPr>
        <w:autoSpaceDE w:val="0"/>
        <w:autoSpaceDN w:val="0"/>
        <w:adjustRightInd w:val="0"/>
        <w:spacing w:beforeLines="0" w:afterLines="0" w:line="560" w:lineRule="exact"/>
        <w:ind w:firstLine="643" w:firstLineChars="200"/>
        <w:jc w:val="both"/>
        <w:rPr>
          <w:rFonts w:hint="eastAsia" w:eastAsia="仿宋_GB2312"/>
          <w:bCs/>
          <w:kern w:val="0"/>
          <w:sz w:val="32"/>
          <w:szCs w:val="32"/>
          <w:highlight w:val="none"/>
          <w:u w:val="none"/>
          <w:lang w:val="en-US" w:eastAsia="zh-CN"/>
        </w:rPr>
      </w:pPr>
      <w:r>
        <w:rPr>
          <w:rFonts w:hint="eastAsia" w:eastAsia="仿宋_GB2312" w:cs="仿宋_GB2312"/>
          <w:b/>
          <w:bCs/>
          <w:color w:val="000000"/>
          <w:kern w:val="0"/>
          <w:sz w:val="32"/>
          <w:szCs w:val="32"/>
          <w:highlight w:val="none"/>
          <w:lang w:val="en-US" w:eastAsia="zh-CN"/>
        </w:rPr>
        <w:t>5.</w:t>
      </w:r>
      <w:r>
        <w:rPr>
          <w:rFonts w:hint="eastAsia" w:ascii="Times New Roman" w:hAnsi="Times New Roman" w:eastAsia="仿宋_GB2312" w:cs="仿宋_GB2312"/>
          <w:b/>
          <w:bCs/>
          <w:color w:val="000000"/>
          <w:kern w:val="0"/>
          <w:sz w:val="32"/>
          <w:szCs w:val="32"/>
          <w:highlight w:val="none"/>
          <w:lang w:val="en-US" w:eastAsia="zh-CN"/>
        </w:rPr>
        <w:t>旧书新知奖励</w:t>
      </w:r>
      <w:r>
        <w:rPr>
          <w:rFonts w:hint="eastAsia" w:eastAsia="仿宋_GB2312" w:cs="仿宋_GB2312"/>
          <w:b/>
          <w:bCs/>
          <w:color w:val="000000"/>
          <w:kern w:val="0"/>
          <w:sz w:val="32"/>
          <w:szCs w:val="32"/>
          <w:highlight w:val="none"/>
          <w:lang w:val="en-US" w:eastAsia="zh-CN"/>
        </w:rPr>
        <w:t>。</w:t>
      </w:r>
      <w:r>
        <w:rPr>
          <w:rFonts w:hint="eastAsia" w:eastAsia="仿宋_GB2312"/>
          <w:bCs/>
          <w:kern w:val="0"/>
          <w:sz w:val="32"/>
          <w:szCs w:val="32"/>
          <w:highlight w:val="none"/>
          <w:u w:val="none"/>
          <w:lang w:val="en-US" w:eastAsia="zh-CN"/>
        </w:rPr>
        <w:t>专门</w:t>
      </w:r>
      <w:r>
        <w:rPr>
          <w:rFonts w:hint="eastAsia" w:ascii="Times New Roman" w:hAnsi="Times New Roman" w:eastAsia="仿宋_GB2312"/>
          <w:bCs/>
          <w:kern w:val="0"/>
          <w:sz w:val="32"/>
          <w:szCs w:val="32"/>
          <w:highlight w:val="none"/>
          <w:u w:val="none"/>
          <w:lang w:val="en-US" w:eastAsia="zh-CN"/>
        </w:rPr>
        <w:t>从事</w:t>
      </w:r>
      <w:r>
        <w:rPr>
          <w:rFonts w:hint="eastAsia" w:eastAsia="仿宋_GB2312"/>
          <w:bCs/>
          <w:kern w:val="0"/>
          <w:sz w:val="32"/>
          <w:szCs w:val="32"/>
          <w:highlight w:val="none"/>
          <w:u w:val="none"/>
          <w:lang w:val="en-US" w:eastAsia="zh-CN"/>
        </w:rPr>
        <w:t>古</w:t>
      </w:r>
      <w:r>
        <w:rPr>
          <w:rFonts w:hint="eastAsia" w:ascii="Times New Roman" w:hAnsi="Times New Roman" w:eastAsia="仿宋_GB2312"/>
          <w:bCs/>
          <w:kern w:val="0"/>
          <w:sz w:val="32"/>
          <w:szCs w:val="32"/>
          <w:highlight w:val="none"/>
          <w:u w:val="none"/>
          <w:lang w:val="en-US" w:eastAsia="zh-CN"/>
        </w:rPr>
        <w:t>旧书业务，或实体书店</w:t>
      </w:r>
      <w:r>
        <w:rPr>
          <w:rFonts w:hint="eastAsia" w:eastAsia="仿宋_GB2312"/>
          <w:bCs/>
          <w:kern w:val="0"/>
          <w:sz w:val="32"/>
          <w:szCs w:val="32"/>
          <w:highlight w:val="none"/>
          <w:u w:val="none"/>
          <w:lang w:val="en-US" w:eastAsia="zh-CN"/>
        </w:rPr>
        <w:t>内</w:t>
      </w:r>
      <w:r>
        <w:rPr>
          <w:rFonts w:hint="eastAsia" w:ascii="Times New Roman" w:hAnsi="Times New Roman" w:eastAsia="仿宋_GB2312"/>
          <w:bCs/>
          <w:kern w:val="0"/>
          <w:sz w:val="32"/>
          <w:szCs w:val="32"/>
          <w:highlight w:val="none"/>
          <w:u w:val="none"/>
          <w:lang w:val="en-US" w:eastAsia="zh-CN"/>
        </w:rPr>
        <w:t>开辟“旧书新知”专区</w:t>
      </w:r>
      <w:r>
        <w:rPr>
          <w:rFonts w:hint="eastAsia" w:eastAsia="仿宋_GB2312"/>
          <w:bCs/>
          <w:kern w:val="0"/>
          <w:sz w:val="32"/>
          <w:szCs w:val="32"/>
          <w:highlight w:val="none"/>
          <w:u w:val="none"/>
          <w:lang w:val="en-US" w:eastAsia="zh-CN"/>
        </w:rPr>
        <w:t>并</w:t>
      </w:r>
      <w:r>
        <w:rPr>
          <w:rFonts w:hint="eastAsia" w:ascii="Times New Roman" w:hAnsi="Times New Roman" w:eastAsia="仿宋_GB2312"/>
          <w:bCs/>
          <w:kern w:val="0"/>
          <w:sz w:val="32"/>
          <w:szCs w:val="32"/>
          <w:highlight w:val="none"/>
          <w:u w:val="none"/>
          <w:lang w:val="en-US" w:eastAsia="zh-CN"/>
        </w:rPr>
        <w:t>提供常态化旧书交换、回收、兑换、展示等服务</w:t>
      </w:r>
      <w:r>
        <w:rPr>
          <w:rFonts w:hint="eastAsia" w:eastAsia="仿宋_GB2312"/>
          <w:bCs/>
          <w:kern w:val="0"/>
          <w:sz w:val="32"/>
          <w:szCs w:val="32"/>
          <w:highlight w:val="none"/>
          <w:u w:val="none"/>
          <w:lang w:val="en-US" w:eastAsia="zh-CN"/>
        </w:rPr>
        <w:t>。</w:t>
      </w:r>
    </w:p>
    <w:p>
      <w:pPr>
        <w:keepNext w:val="0"/>
        <w:keepLines w:val="0"/>
        <w:pageBreakBefore w:val="0"/>
        <w:kinsoku/>
        <w:wordWrap/>
        <w:overflowPunct/>
        <w:topLinePunct w:val="0"/>
        <w:bidi w:val="0"/>
        <w:spacing w:beforeLines="0" w:afterLines="0" w:line="560" w:lineRule="exact"/>
        <w:ind w:left="0" w:right="0" w:rightChars="0" w:firstLine="640" w:firstLineChars="200"/>
        <w:jc w:val="both"/>
        <w:textAlignment w:val="auto"/>
        <w:outlineLvl w:val="0"/>
        <w:rPr>
          <w:rFonts w:ascii="Times New Roman" w:hAnsi="Times New Roman" w:eastAsia="黑体"/>
          <w:kern w:val="0"/>
          <w:sz w:val="32"/>
          <w:szCs w:val="32"/>
          <w:highlight w:val="none"/>
        </w:rPr>
      </w:pPr>
      <w:r>
        <w:rPr>
          <w:rFonts w:hint="eastAsia" w:eastAsia="黑体"/>
          <w:kern w:val="0"/>
          <w:sz w:val="32"/>
          <w:szCs w:val="32"/>
          <w:highlight w:val="none"/>
          <w:lang w:eastAsia="zh-CN"/>
        </w:rPr>
        <w:t>三</w:t>
      </w:r>
      <w:r>
        <w:rPr>
          <w:rFonts w:ascii="Times New Roman" w:hAnsi="Times New Roman" w:eastAsia="黑体"/>
          <w:kern w:val="0"/>
          <w:sz w:val="32"/>
          <w:szCs w:val="32"/>
          <w:highlight w:val="none"/>
        </w:rPr>
        <w:t>、不予支持的情形</w:t>
      </w:r>
    </w:p>
    <w:p>
      <w:pPr>
        <w:spacing w:beforeLines="0" w:afterLines="0" w:line="560" w:lineRule="exact"/>
        <w:ind w:firstLine="640" w:firstLineChars="200"/>
        <w:rPr>
          <w:rFonts w:ascii="Times New Roman" w:hAnsi="Times New Roman" w:eastAsia="仿宋_GB2312"/>
          <w:kern w:val="0"/>
          <w:sz w:val="32"/>
          <w:szCs w:val="32"/>
          <w:highlight w:val="none"/>
          <w:u w:val="none"/>
        </w:rPr>
      </w:pPr>
      <w:r>
        <w:rPr>
          <w:rFonts w:hint="eastAsia" w:eastAsia="仿宋_GB2312"/>
          <w:kern w:val="0"/>
          <w:sz w:val="32"/>
          <w:szCs w:val="32"/>
          <w:highlight w:val="none"/>
          <w:u w:val="none"/>
          <w:lang w:val="en-US" w:eastAsia="zh-CN"/>
        </w:rPr>
        <w:t>1.</w:t>
      </w:r>
      <w:r>
        <w:rPr>
          <w:rFonts w:ascii="Times New Roman" w:hAnsi="Times New Roman" w:eastAsia="仿宋_GB2312"/>
          <w:kern w:val="0"/>
          <w:sz w:val="32"/>
          <w:szCs w:val="32"/>
          <w:highlight w:val="none"/>
          <w:u w:val="none"/>
        </w:rPr>
        <w:t>申报扶持项目的实体书店</w:t>
      </w:r>
      <w:r>
        <w:rPr>
          <w:rFonts w:hint="eastAsia" w:eastAsia="仿宋_GB2312"/>
          <w:kern w:val="0"/>
          <w:sz w:val="32"/>
          <w:szCs w:val="32"/>
          <w:highlight w:val="none"/>
          <w:u w:val="none"/>
          <w:lang w:eastAsia="zh-CN"/>
        </w:rPr>
        <w:t>于</w:t>
      </w:r>
      <w:r>
        <w:rPr>
          <w:rFonts w:hint="eastAsia" w:eastAsia="仿宋_GB2312"/>
          <w:kern w:val="0"/>
          <w:sz w:val="32"/>
          <w:szCs w:val="32"/>
          <w:highlight w:val="none"/>
          <w:u w:val="none"/>
          <w:lang w:val="en-US" w:eastAsia="zh-CN"/>
        </w:rPr>
        <w:t>2025年1月1日至今</w:t>
      </w:r>
      <w:r>
        <w:rPr>
          <w:rFonts w:ascii="Times New Roman" w:hAnsi="Times New Roman" w:eastAsia="仿宋_GB2312"/>
          <w:kern w:val="0"/>
          <w:sz w:val="32"/>
          <w:szCs w:val="32"/>
          <w:highlight w:val="none"/>
          <w:u w:val="none"/>
        </w:rPr>
        <w:t>曾受到</w:t>
      </w:r>
      <w:r>
        <w:rPr>
          <w:rFonts w:hint="eastAsia" w:ascii="Times New Roman" w:hAnsi="Times New Roman" w:eastAsia="仿宋_GB2312"/>
          <w:kern w:val="0"/>
          <w:sz w:val="32"/>
          <w:szCs w:val="32"/>
          <w:highlight w:val="none"/>
          <w:u w:val="none"/>
        </w:rPr>
        <w:t>文化市场</w:t>
      </w:r>
      <w:r>
        <w:rPr>
          <w:rFonts w:ascii="Times New Roman" w:hAnsi="Times New Roman" w:eastAsia="仿宋_GB2312"/>
          <w:kern w:val="0"/>
          <w:sz w:val="32"/>
          <w:szCs w:val="32"/>
          <w:highlight w:val="none"/>
          <w:u w:val="none"/>
        </w:rPr>
        <w:t>执法部门处罚或存在违法、违规行为的；</w:t>
      </w:r>
    </w:p>
    <w:p>
      <w:pPr>
        <w:spacing w:beforeLines="0" w:afterLines="0" w:line="560" w:lineRule="exact"/>
        <w:ind w:firstLine="640" w:firstLineChars="200"/>
        <w:rPr>
          <w:rFonts w:ascii="Times New Roman" w:hAnsi="Times New Roman" w:eastAsia="仿宋_GB2312"/>
          <w:kern w:val="0"/>
          <w:sz w:val="32"/>
          <w:szCs w:val="32"/>
          <w:highlight w:val="none"/>
          <w:u w:val="none"/>
        </w:rPr>
      </w:pPr>
      <w:r>
        <w:rPr>
          <w:rFonts w:hint="eastAsia" w:eastAsia="仿宋_GB2312"/>
          <w:kern w:val="0"/>
          <w:sz w:val="32"/>
          <w:szCs w:val="32"/>
          <w:highlight w:val="none"/>
          <w:u w:val="none"/>
          <w:lang w:val="en-US" w:eastAsia="zh-CN"/>
        </w:rPr>
        <w:t>2.</w:t>
      </w:r>
      <w:r>
        <w:rPr>
          <w:rFonts w:ascii="Times New Roman" w:hAnsi="Times New Roman" w:eastAsia="仿宋_GB2312"/>
          <w:kern w:val="0"/>
          <w:sz w:val="32"/>
          <w:szCs w:val="32"/>
          <w:highlight w:val="none"/>
          <w:u w:val="none"/>
        </w:rPr>
        <w:t>申报扶持项目的实体书店申请扶持资金时经营存在异常的；</w:t>
      </w:r>
    </w:p>
    <w:p>
      <w:pPr>
        <w:spacing w:beforeLines="0" w:afterLines="0" w:line="560" w:lineRule="exact"/>
        <w:ind w:firstLine="640" w:firstLineChars="200"/>
        <w:rPr>
          <w:rFonts w:hint="eastAsia" w:eastAsia="仿宋_GB2312"/>
          <w:kern w:val="0"/>
          <w:sz w:val="32"/>
          <w:szCs w:val="32"/>
          <w:highlight w:val="none"/>
          <w:u w:val="none"/>
          <w:lang w:eastAsia="zh-CN"/>
        </w:rPr>
      </w:pPr>
      <w:r>
        <w:rPr>
          <w:rFonts w:hint="eastAsia" w:eastAsia="仿宋_GB2312"/>
          <w:kern w:val="0"/>
          <w:sz w:val="32"/>
          <w:szCs w:val="32"/>
          <w:highlight w:val="none"/>
          <w:u w:val="none"/>
          <w:lang w:val="en-US" w:eastAsia="zh-CN"/>
        </w:rPr>
        <w:t>3.</w:t>
      </w:r>
      <w:r>
        <w:rPr>
          <w:rFonts w:ascii="Times New Roman" w:hAnsi="Times New Roman" w:eastAsia="仿宋_GB2312"/>
          <w:kern w:val="0"/>
          <w:sz w:val="32"/>
          <w:szCs w:val="32"/>
          <w:highlight w:val="none"/>
          <w:u w:val="none"/>
        </w:rPr>
        <w:t>申报材料中存在不符合事实或弄虚作假的</w:t>
      </w:r>
      <w:r>
        <w:rPr>
          <w:rFonts w:hint="eastAsia" w:eastAsia="仿宋_GB2312"/>
          <w:kern w:val="0"/>
          <w:sz w:val="32"/>
          <w:szCs w:val="32"/>
          <w:highlight w:val="none"/>
          <w:u w:val="none"/>
          <w:lang w:eastAsia="zh-CN"/>
        </w:rPr>
        <w:t>；</w:t>
      </w:r>
    </w:p>
    <w:p>
      <w:pPr>
        <w:keepNext w:val="0"/>
        <w:keepLines w:val="0"/>
        <w:pageBreakBefore w:val="0"/>
        <w:kinsoku/>
        <w:wordWrap/>
        <w:overflowPunct/>
        <w:topLinePunct w:val="0"/>
        <w:bidi w:val="0"/>
        <w:spacing w:beforeLines="0" w:afterLines="0" w:line="560" w:lineRule="exact"/>
        <w:ind w:left="0" w:right="0" w:rightChars="0" w:firstLine="640" w:firstLineChars="200"/>
        <w:jc w:val="both"/>
        <w:textAlignment w:val="auto"/>
        <w:outlineLvl w:val="0"/>
        <w:rPr>
          <w:rFonts w:ascii="Times New Roman" w:hAnsi="Times New Roman" w:eastAsia="仿宋_GB2312" w:cs="Times New Roman"/>
          <w:kern w:val="0"/>
          <w:sz w:val="32"/>
          <w:szCs w:val="32"/>
          <w:highlight w:val="none"/>
          <w:u w:val="none"/>
          <w:lang w:bidi="ar"/>
        </w:rPr>
      </w:pPr>
      <w:r>
        <w:rPr>
          <w:rFonts w:hint="eastAsia" w:eastAsia="仿宋_GB2312" w:cs="Times New Roman"/>
          <w:kern w:val="0"/>
          <w:sz w:val="32"/>
          <w:szCs w:val="32"/>
          <w:highlight w:val="none"/>
          <w:u w:val="none"/>
          <w:lang w:val="en-US" w:eastAsia="zh-CN" w:bidi="ar"/>
        </w:rPr>
        <w:t>4.</w:t>
      </w:r>
      <w:r>
        <w:rPr>
          <w:rFonts w:ascii="Times New Roman" w:hAnsi="Times New Roman" w:eastAsia="仿宋_GB2312" w:cs="Times New Roman"/>
          <w:kern w:val="0"/>
          <w:sz w:val="32"/>
          <w:szCs w:val="32"/>
          <w:highlight w:val="none"/>
          <w:u w:val="none"/>
          <w:lang w:bidi="ar"/>
        </w:rPr>
        <w:t>其他经评审认定不予</w:t>
      </w:r>
      <w:r>
        <w:rPr>
          <w:rFonts w:hint="eastAsia" w:eastAsia="仿宋_GB2312" w:cs="Times New Roman"/>
          <w:kern w:val="0"/>
          <w:sz w:val="32"/>
          <w:szCs w:val="32"/>
          <w:highlight w:val="none"/>
          <w:u w:val="none"/>
          <w:lang w:eastAsia="zh-CN" w:bidi="ar"/>
        </w:rPr>
        <w:t>扶持</w:t>
      </w:r>
      <w:r>
        <w:rPr>
          <w:rFonts w:ascii="Times New Roman" w:hAnsi="Times New Roman" w:eastAsia="仿宋_GB2312" w:cs="Times New Roman"/>
          <w:kern w:val="0"/>
          <w:sz w:val="32"/>
          <w:szCs w:val="32"/>
          <w:highlight w:val="none"/>
          <w:u w:val="none"/>
          <w:lang w:bidi="ar"/>
        </w:rPr>
        <w:t>的</w:t>
      </w:r>
      <w:r>
        <w:rPr>
          <w:rFonts w:hint="eastAsia" w:eastAsia="仿宋_GB2312" w:cs="Times New Roman"/>
          <w:kern w:val="0"/>
          <w:sz w:val="32"/>
          <w:szCs w:val="32"/>
          <w:highlight w:val="none"/>
          <w:u w:val="none"/>
          <w:lang w:eastAsia="zh-CN" w:bidi="ar"/>
        </w:rPr>
        <w:t>情形</w:t>
      </w:r>
      <w:r>
        <w:rPr>
          <w:rFonts w:ascii="Times New Roman" w:hAnsi="Times New Roman" w:eastAsia="仿宋_GB2312" w:cs="Times New Roman"/>
          <w:kern w:val="0"/>
          <w:sz w:val="32"/>
          <w:szCs w:val="32"/>
          <w:highlight w:val="none"/>
          <w:u w:val="none"/>
          <w:lang w:bidi="ar"/>
        </w:rPr>
        <w:t>。</w:t>
      </w:r>
    </w:p>
    <w:p>
      <w:pPr>
        <w:keepNext w:val="0"/>
        <w:keepLines w:val="0"/>
        <w:pageBreakBefore w:val="0"/>
        <w:kinsoku/>
        <w:wordWrap/>
        <w:overflowPunct/>
        <w:topLinePunct w:val="0"/>
        <w:bidi w:val="0"/>
        <w:spacing w:beforeLines="0" w:afterLines="0" w:line="560" w:lineRule="exact"/>
        <w:ind w:left="0" w:right="0" w:rightChars="0" w:firstLine="640" w:firstLineChars="200"/>
        <w:jc w:val="both"/>
        <w:textAlignment w:val="auto"/>
        <w:outlineLvl w:val="0"/>
        <w:rPr>
          <w:rFonts w:ascii="Times New Roman" w:hAnsi="Times New Roman" w:eastAsia="楷体"/>
          <w:color w:val="000000"/>
          <w:kern w:val="0"/>
          <w:sz w:val="32"/>
          <w:szCs w:val="32"/>
          <w:highlight w:val="none"/>
        </w:rPr>
      </w:pPr>
      <w:r>
        <w:rPr>
          <w:rFonts w:hint="eastAsia" w:eastAsia="黑体"/>
          <w:color w:val="000000"/>
          <w:kern w:val="0"/>
          <w:sz w:val="32"/>
          <w:szCs w:val="32"/>
          <w:highlight w:val="none"/>
          <w:lang w:eastAsia="zh-CN"/>
        </w:rPr>
        <w:t>四</w:t>
      </w:r>
      <w:r>
        <w:rPr>
          <w:rFonts w:ascii="Times New Roman" w:hAnsi="Times New Roman" w:eastAsia="黑体"/>
          <w:color w:val="000000"/>
          <w:kern w:val="0"/>
          <w:sz w:val="32"/>
          <w:szCs w:val="32"/>
          <w:highlight w:val="none"/>
        </w:rPr>
        <w:t>、申报材料</w:t>
      </w:r>
    </w:p>
    <w:p>
      <w:pPr>
        <w:keepNext w:val="0"/>
        <w:keepLines w:val="0"/>
        <w:pageBreakBefore w:val="0"/>
        <w:kinsoku/>
        <w:wordWrap/>
        <w:overflowPunct/>
        <w:topLinePunct w:val="0"/>
        <w:autoSpaceDE w:val="0"/>
        <w:autoSpaceDN w:val="0"/>
        <w:bidi w:val="0"/>
        <w:adjustRightInd w:val="0"/>
        <w:spacing w:beforeLines="0" w:afterLines="0" w:line="560" w:lineRule="exact"/>
        <w:ind w:left="0" w:right="0" w:rightChars="0" w:firstLine="640" w:firstLineChars="200"/>
        <w:jc w:val="both"/>
        <w:textAlignment w:val="auto"/>
        <w:rPr>
          <w:rFonts w:hint="eastAsia" w:ascii="仿宋_GB2312" w:hAnsi="仿宋_GB2312" w:eastAsia="仿宋_GB2312" w:cs="仿宋_GB2312"/>
          <w:b w:val="0"/>
          <w:bCs w:val="0"/>
          <w:color w:val="000000"/>
          <w:kern w:val="0"/>
          <w:sz w:val="32"/>
          <w:szCs w:val="32"/>
          <w:highlight w:val="none"/>
          <w:lang w:eastAsia="zh-CN"/>
        </w:rPr>
      </w:pPr>
      <w:r>
        <w:rPr>
          <w:rFonts w:hint="eastAsia" w:ascii="仿宋_GB2312" w:hAnsi="仿宋_GB2312" w:eastAsia="仿宋_GB2312" w:cs="仿宋_GB2312"/>
          <w:b w:val="0"/>
          <w:bCs w:val="0"/>
          <w:color w:val="000000"/>
          <w:kern w:val="0"/>
          <w:sz w:val="32"/>
          <w:szCs w:val="32"/>
          <w:highlight w:val="none"/>
          <w:lang w:eastAsia="zh-CN"/>
        </w:rPr>
        <w:t>各申报单位需提供基础材料和专项申报材料。</w:t>
      </w:r>
    </w:p>
    <w:p>
      <w:pPr>
        <w:keepNext w:val="0"/>
        <w:keepLines w:val="0"/>
        <w:pageBreakBefore w:val="0"/>
        <w:kinsoku/>
        <w:wordWrap/>
        <w:overflowPunct/>
        <w:topLinePunct w:val="0"/>
        <w:autoSpaceDE w:val="0"/>
        <w:autoSpaceDN w:val="0"/>
        <w:bidi w:val="0"/>
        <w:adjustRightInd w:val="0"/>
        <w:spacing w:beforeLines="0" w:afterLines="0" w:line="560" w:lineRule="exact"/>
        <w:ind w:left="0" w:right="0" w:rightChars="0" w:firstLine="643" w:firstLineChars="200"/>
        <w:jc w:val="both"/>
        <w:textAlignment w:val="auto"/>
        <w:rPr>
          <w:rFonts w:hint="eastAsia" w:ascii="楷体_GB2312" w:hAnsi="楷体_GB2312" w:eastAsia="楷体_GB2312" w:cs="楷体_GB2312"/>
          <w:b/>
          <w:bCs/>
          <w:color w:val="000000"/>
          <w:kern w:val="0"/>
          <w:sz w:val="32"/>
          <w:szCs w:val="32"/>
          <w:highlight w:val="none"/>
        </w:rPr>
      </w:pPr>
      <w:r>
        <w:rPr>
          <w:rFonts w:hint="eastAsia" w:ascii="楷体_GB2312" w:hAnsi="楷体_GB2312" w:eastAsia="楷体_GB2312" w:cs="楷体_GB2312"/>
          <w:b/>
          <w:bCs/>
          <w:color w:val="000000"/>
          <w:kern w:val="0"/>
          <w:sz w:val="32"/>
          <w:szCs w:val="32"/>
          <w:highlight w:val="none"/>
        </w:rPr>
        <w:t>（一）基础材料</w:t>
      </w:r>
    </w:p>
    <w:p>
      <w:pPr>
        <w:keepNext w:val="0"/>
        <w:keepLines w:val="0"/>
        <w:pageBreakBefore w:val="0"/>
        <w:widowControl w:val="0"/>
        <w:numPr>
          <w:ilvl w:val="-1"/>
          <w:numId w:val="0"/>
        </w:numPr>
        <w:tabs>
          <w:tab w:val="left" w:pos="1020"/>
        </w:tabs>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rPr>
          <w:rFonts w:ascii="Times New Roman" w:hAnsi="Times New Roman" w:eastAsia="仿宋_GB2312"/>
          <w:kern w:val="0"/>
          <w:sz w:val="32"/>
          <w:szCs w:val="32"/>
          <w:highlight w:val="none"/>
        </w:rPr>
      </w:pPr>
      <w:r>
        <w:rPr>
          <w:rFonts w:hint="eastAsia" w:eastAsia="仿宋_GB2312"/>
          <w:kern w:val="0"/>
          <w:sz w:val="32"/>
          <w:szCs w:val="32"/>
          <w:highlight w:val="none"/>
          <w:lang w:val="en-US" w:eastAsia="zh-CN"/>
        </w:rPr>
        <w:t>1.</w:t>
      </w:r>
      <w:r>
        <w:rPr>
          <w:rFonts w:hint="eastAsia" w:ascii="Times New Roman" w:hAnsi="Times New Roman" w:eastAsia="仿宋_GB2312"/>
          <w:kern w:val="0"/>
          <w:sz w:val="32"/>
          <w:szCs w:val="32"/>
          <w:highlight w:val="none"/>
        </w:rPr>
        <w:t>202</w:t>
      </w:r>
      <w:r>
        <w:rPr>
          <w:rFonts w:hint="eastAsia" w:eastAsia="仿宋_GB2312"/>
          <w:kern w:val="0"/>
          <w:sz w:val="32"/>
          <w:szCs w:val="32"/>
          <w:highlight w:val="none"/>
          <w:lang w:val="en-US" w:eastAsia="zh-CN"/>
        </w:rPr>
        <w:t>6</w:t>
      </w:r>
      <w:r>
        <w:rPr>
          <w:rFonts w:hint="eastAsia" w:ascii="Times New Roman" w:hAnsi="Times New Roman" w:eastAsia="仿宋_GB2312"/>
          <w:kern w:val="0"/>
          <w:sz w:val="32"/>
          <w:szCs w:val="32"/>
          <w:highlight w:val="none"/>
        </w:rPr>
        <w:t>年度朝阳区实体书店资金扶持项目申报表</w:t>
      </w:r>
      <w:r>
        <w:rPr>
          <w:rFonts w:hint="eastAsia" w:ascii="Times New Roman" w:hAnsi="Times New Roman" w:eastAsia="仿宋_GB2312"/>
          <w:kern w:val="0"/>
          <w:sz w:val="32"/>
          <w:szCs w:val="32"/>
          <w:highlight w:val="none"/>
          <w:lang w:eastAsia="zh-CN"/>
        </w:rPr>
        <w:t>；</w:t>
      </w:r>
    </w:p>
    <w:p>
      <w:pPr>
        <w:keepNext w:val="0"/>
        <w:keepLines w:val="0"/>
        <w:pageBreakBefore w:val="0"/>
        <w:widowControl w:val="0"/>
        <w:numPr>
          <w:ilvl w:val="-1"/>
          <w:numId w:val="0"/>
        </w:numPr>
        <w:tabs>
          <w:tab w:val="left" w:pos="1020"/>
        </w:tabs>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rPr>
          <w:rFonts w:ascii="Times New Roman" w:hAnsi="Times New Roman" w:eastAsia="仿宋_GB2312"/>
          <w:kern w:val="0"/>
          <w:sz w:val="32"/>
          <w:szCs w:val="32"/>
          <w:highlight w:val="none"/>
        </w:rPr>
      </w:pPr>
      <w:r>
        <w:rPr>
          <w:rFonts w:hint="eastAsia" w:eastAsia="仿宋_GB2312"/>
          <w:kern w:val="0"/>
          <w:sz w:val="32"/>
          <w:szCs w:val="32"/>
          <w:highlight w:val="none"/>
          <w:lang w:val="en-US" w:eastAsia="zh-CN"/>
        </w:rPr>
        <w:t>2.</w:t>
      </w:r>
      <w:r>
        <w:rPr>
          <w:rFonts w:hint="eastAsia" w:ascii="Times New Roman" w:hAnsi="Times New Roman" w:eastAsia="仿宋_GB2312"/>
          <w:kern w:val="0"/>
          <w:sz w:val="32"/>
          <w:szCs w:val="32"/>
          <w:highlight w:val="none"/>
        </w:rPr>
        <w:t>《营业执照》、《出版物经营许可证》（含分支机构备案证）复印件，以及《出版物经营许可证》年审页复印件</w:t>
      </w:r>
      <w:r>
        <w:rPr>
          <w:rFonts w:hint="eastAsia" w:ascii="Times New Roman" w:hAnsi="Times New Roman" w:eastAsia="仿宋_GB2312"/>
          <w:kern w:val="0"/>
          <w:sz w:val="32"/>
          <w:szCs w:val="32"/>
          <w:highlight w:val="none"/>
          <w:lang w:eastAsia="zh-CN"/>
        </w:rPr>
        <w:t>；</w:t>
      </w:r>
    </w:p>
    <w:p>
      <w:pPr>
        <w:keepNext w:val="0"/>
        <w:keepLines w:val="0"/>
        <w:pageBreakBefore w:val="0"/>
        <w:widowControl w:val="0"/>
        <w:numPr>
          <w:ilvl w:val="-1"/>
          <w:numId w:val="0"/>
        </w:numPr>
        <w:tabs>
          <w:tab w:val="left" w:pos="1020"/>
        </w:tabs>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rPr>
          <w:rFonts w:ascii="Times New Roman" w:hAnsi="Times New Roman" w:eastAsia="仿宋_GB2312"/>
          <w:kern w:val="0"/>
          <w:sz w:val="32"/>
          <w:szCs w:val="32"/>
          <w:highlight w:val="none"/>
        </w:rPr>
      </w:pPr>
      <w:r>
        <w:rPr>
          <w:rFonts w:hint="eastAsia" w:eastAsia="仿宋_GB2312"/>
          <w:kern w:val="0"/>
          <w:sz w:val="32"/>
          <w:szCs w:val="32"/>
          <w:highlight w:val="none"/>
          <w:lang w:val="en-US" w:eastAsia="zh-CN"/>
        </w:rPr>
        <w:t>3.</w:t>
      </w:r>
      <w:r>
        <w:rPr>
          <w:rFonts w:hint="eastAsia" w:ascii="Times New Roman" w:hAnsi="Times New Roman" w:eastAsia="仿宋_GB2312"/>
          <w:kern w:val="0"/>
          <w:sz w:val="32"/>
          <w:szCs w:val="32"/>
          <w:highlight w:val="none"/>
        </w:rPr>
        <w:t>202</w:t>
      </w:r>
      <w:r>
        <w:rPr>
          <w:rFonts w:hint="eastAsia" w:eastAsia="仿宋_GB2312"/>
          <w:kern w:val="0"/>
          <w:sz w:val="32"/>
          <w:szCs w:val="32"/>
          <w:highlight w:val="none"/>
          <w:lang w:val="en-US" w:eastAsia="zh-CN"/>
        </w:rPr>
        <w:t>6</w:t>
      </w:r>
      <w:r>
        <w:rPr>
          <w:rFonts w:hint="eastAsia" w:ascii="Times New Roman" w:hAnsi="Times New Roman" w:eastAsia="仿宋_GB2312"/>
          <w:kern w:val="0"/>
          <w:sz w:val="32"/>
          <w:szCs w:val="32"/>
          <w:highlight w:val="none"/>
        </w:rPr>
        <w:t>年度朝阳区实体书店资金扶持项目承诺书</w:t>
      </w:r>
      <w:r>
        <w:rPr>
          <w:rFonts w:hint="eastAsia" w:ascii="Times New Roman" w:hAnsi="Times New Roman" w:eastAsia="仿宋_GB2312"/>
          <w:kern w:val="0"/>
          <w:sz w:val="32"/>
          <w:szCs w:val="32"/>
          <w:highlight w:val="none"/>
          <w:lang w:eastAsia="zh-CN"/>
        </w:rPr>
        <w:t>；</w:t>
      </w:r>
    </w:p>
    <w:p>
      <w:pPr>
        <w:keepNext w:val="0"/>
        <w:keepLines w:val="0"/>
        <w:pageBreakBefore w:val="0"/>
        <w:widowControl w:val="0"/>
        <w:numPr>
          <w:ilvl w:val="-1"/>
          <w:numId w:val="0"/>
        </w:numPr>
        <w:tabs>
          <w:tab w:val="left" w:pos="1020"/>
        </w:tabs>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outlineLvl w:val="0"/>
        <w:rPr>
          <w:rFonts w:ascii="Times New Roman" w:hAnsi="Times New Roman" w:eastAsia="仿宋_GB2312"/>
          <w:kern w:val="0"/>
          <w:sz w:val="32"/>
          <w:szCs w:val="32"/>
          <w:highlight w:val="none"/>
        </w:rPr>
      </w:pPr>
      <w:r>
        <w:rPr>
          <w:rFonts w:hint="eastAsia" w:eastAsia="仿宋_GB2312"/>
          <w:kern w:val="0"/>
          <w:sz w:val="32"/>
          <w:szCs w:val="32"/>
          <w:highlight w:val="none"/>
          <w:lang w:val="en-US" w:eastAsia="zh-CN"/>
        </w:rPr>
        <w:t>4.</w:t>
      </w:r>
      <w:r>
        <w:rPr>
          <w:rFonts w:hint="eastAsia" w:eastAsia="仿宋_GB2312"/>
          <w:sz w:val="32"/>
          <w:szCs w:val="32"/>
          <w:lang w:eastAsia="zh-CN"/>
        </w:rPr>
        <w:t>申报单位</w:t>
      </w:r>
      <w:r>
        <w:rPr>
          <w:rFonts w:hint="eastAsia" w:eastAsia="仿宋_GB2312"/>
          <w:sz w:val="32"/>
          <w:szCs w:val="32"/>
          <w:highlight w:val="none"/>
          <w:lang w:eastAsia="zh-CN"/>
        </w:rPr>
        <w:t>2026年度银行缴税凭证复印件</w:t>
      </w:r>
      <w:r>
        <w:rPr>
          <w:rFonts w:hint="eastAsia" w:eastAsia="仿宋_GB2312"/>
          <w:sz w:val="32"/>
          <w:szCs w:val="32"/>
          <w:lang w:eastAsia="zh-CN"/>
        </w:rPr>
        <w:t>、申报书店2026年度运营情况专项审核意见</w:t>
      </w:r>
      <w:r>
        <w:rPr>
          <w:rFonts w:hint="eastAsia" w:ascii="Times New Roman" w:hAnsi="Times New Roman" w:eastAsia="仿宋_GB2312"/>
          <w:kern w:val="0"/>
          <w:sz w:val="32"/>
          <w:szCs w:val="32"/>
          <w:highlight w:val="none"/>
          <w:lang w:eastAsia="zh-CN"/>
        </w:rPr>
        <w:t>；</w:t>
      </w:r>
    </w:p>
    <w:p>
      <w:pPr>
        <w:keepNext w:val="0"/>
        <w:keepLines w:val="0"/>
        <w:pageBreakBefore w:val="0"/>
        <w:widowControl w:val="0"/>
        <w:numPr>
          <w:ilvl w:val="-1"/>
          <w:numId w:val="0"/>
        </w:numPr>
        <w:tabs>
          <w:tab w:val="left" w:pos="1020"/>
        </w:tabs>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outlineLvl w:val="0"/>
        <w:rPr>
          <w:rFonts w:hint="eastAsia" w:ascii="Times New Roman" w:hAnsi="Times New Roman" w:eastAsia="仿宋_GB2312"/>
          <w:kern w:val="0"/>
          <w:sz w:val="32"/>
          <w:szCs w:val="32"/>
          <w:highlight w:val="none"/>
          <w:lang w:val="en-US" w:eastAsia="zh-CN"/>
        </w:rPr>
      </w:pPr>
      <w:r>
        <w:rPr>
          <w:rFonts w:hint="eastAsia" w:eastAsia="仿宋_GB2312"/>
          <w:kern w:val="0"/>
          <w:sz w:val="32"/>
          <w:szCs w:val="32"/>
          <w:highlight w:val="none"/>
          <w:lang w:val="en-US" w:eastAsia="zh-CN"/>
        </w:rPr>
        <w:t>5.</w:t>
      </w:r>
      <w:r>
        <w:rPr>
          <w:rFonts w:hint="eastAsia" w:ascii="Times New Roman" w:hAnsi="Times New Roman" w:eastAsia="仿宋_GB2312"/>
          <w:kern w:val="0"/>
          <w:sz w:val="32"/>
          <w:szCs w:val="32"/>
          <w:highlight w:val="none"/>
        </w:rPr>
        <w:t>由“信用中国”网站生成的申报单位对应信用报告</w:t>
      </w:r>
      <w:r>
        <w:rPr>
          <w:rFonts w:hint="eastAsia" w:ascii="Times New Roman" w:hAnsi="Times New Roman" w:eastAsia="仿宋_GB2312"/>
          <w:kern w:val="0"/>
          <w:sz w:val="32"/>
          <w:szCs w:val="32"/>
          <w:highlight w:val="none"/>
          <w:lang w:val="en-US" w:eastAsia="zh-CN"/>
        </w:rPr>
        <w:t>；</w:t>
      </w:r>
    </w:p>
    <w:p>
      <w:pPr>
        <w:keepNext w:val="0"/>
        <w:keepLines w:val="0"/>
        <w:pageBreakBefore w:val="0"/>
        <w:widowControl w:val="0"/>
        <w:numPr>
          <w:ilvl w:val="-1"/>
          <w:numId w:val="0"/>
        </w:numPr>
        <w:tabs>
          <w:tab w:val="left" w:pos="1020"/>
        </w:tabs>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outlineLvl w:val="0"/>
        <w:rPr>
          <w:rFonts w:hint="eastAsia" w:ascii="Times New Roman" w:hAnsi="Times New Roman" w:eastAsia="仿宋_GB2312"/>
          <w:kern w:val="0"/>
          <w:sz w:val="32"/>
          <w:szCs w:val="32"/>
          <w:highlight w:val="none"/>
          <w:lang w:val="en-US" w:eastAsia="zh-CN"/>
        </w:rPr>
      </w:pPr>
      <w:r>
        <w:rPr>
          <w:rFonts w:hint="eastAsia" w:eastAsia="仿宋_GB2312"/>
          <w:kern w:val="0"/>
          <w:sz w:val="32"/>
          <w:szCs w:val="32"/>
          <w:highlight w:val="none"/>
          <w:lang w:val="en-US" w:eastAsia="zh-CN"/>
        </w:rPr>
        <w:t>6.</w:t>
      </w:r>
      <w:r>
        <w:rPr>
          <w:rFonts w:hint="eastAsia" w:ascii="Times New Roman" w:hAnsi="Times New Roman" w:eastAsia="仿宋_GB2312"/>
          <w:kern w:val="0"/>
          <w:sz w:val="32"/>
          <w:szCs w:val="32"/>
          <w:highlight w:val="none"/>
          <w:lang w:val="en-US" w:eastAsia="zh-CN"/>
        </w:rPr>
        <w:t>书店经营场所房屋产权或房屋租赁相关资料复印件；</w:t>
      </w:r>
    </w:p>
    <w:p>
      <w:pPr>
        <w:keepNext w:val="0"/>
        <w:keepLines w:val="0"/>
        <w:pageBreakBefore w:val="0"/>
        <w:widowControl w:val="0"/>
        <w:numPr>
          <w:ilvl w:val="-1"/>
          <w:numId w:val="0"/>
        </w:numPr>
        <w:tabs>
          <w:tab w:val="left" w:pos="1140"/>
        </w:tabs>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outlineLvl w:val="0"/>
        <w:rPr>
          <w:rFonts w:hint="eastAsia" w:ascii="Times New Roman" w:hAnsi="Times New Roman" w:eastAsia="仿宋_GB2312"/>
          <w:kern w:val="0"/>
          <w:sz w:val="32"/>
          <w:szCs w:val="32"/>
          <w:highlight w:val="none"/>
          <w:lang w:val="en-US" w:eastAsia="zh-CN"/>
        </w:rPr>
      </w:pPr>
      <w:r>
        <w:rPr>
          <w:rFonts w:hint="eastAsia" w:eastAsia="仿宋_GB2312"/>
          <w:kern w:val="0"/>
          <w:sz w:val="32"/>
          <w:szCs w:val="32"/>
          <w:highlight w:val="none"/>
          <w:lang w:val="en-US" w:eastAsia="zh-CN"/>
        </w:rPr>
        <w:t>7.</w:t>
      </w:r>
      <w:r>
        <w:rPr>
          <w:rFonts w:hint="eastAsia" w:eastAsia="仿宋_GB2312"/>
          <w:sz w:val="32"/>
          <w:szCs w:val="32"/>
          <w:highlight w:val="none"/>
          <w:lang w:val="en-US" w:eastAsia="zh-CN"/>
        </w:rPr>
        <w:t>与社区、街区、商区或周边单位“结对子”，开展社会化服务工作及通过零售、团购、活动等形式服务市级、国家级或国际客户材料</w:t>
      </w:r>
      <w:r>
        <w:rPr>
          <w:rFonts w:hint="eastAsia" w:ascii="Times New Roman" w:hAnsi="Times New Roman" w:eastAsia="仿宋_GB2312"/>
          <w:kern w:val="0"/>
          <w:sz w:val="32"/>
          <w:szCs w:val="32"/>
          <w:highlight w:val="none"/>
          <w:lang w:val="en-US" w:eastAsia="zh-CN"/>
        </w:rPr>
        <w:t>；</w:t>
      </w:r>
    </w:p>
    <w:p>
      <w:pPr>
        <w:keepNext w:val="0"/>
        <w:keepLines w:val="0"/>
        <w:pageBreakBefore w:val="0"/>
        <w:widowControl w:val="0"/>
        <w:numPr>
          <w:ilvl w:val="-1"/>
          <w:numId w:val="0"/>
        </w:numPr>
        <w:tabs>
          <w:tab w:val="left" w:pos="1140"/>
        </w:tabs>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outlineLvl w:val="0"/>
        <w:rPr>
          <w:rFonts w:hint="eastAsia" w:ascii="Times New Roman" w:hAnsi="Times New Roman" w:eastAsia="仿宋_GB2312"/>
          <w:kern w:val="0"/>
          <w:sz w:val="32"/>
          <w:szCs w:val="32"/>
          <w:highlight w:val="none"/>
          <w:lang w:val="en-US" w:eastAsia="zh-CN"/>
        </w:rPr>
      </w:pPr>
      <w:r>
        <w:rPr>
          <w:rFonts w:hint="eastAsia" w:eastAsia="仿宋_GB2312"/>
          <w:kern w:val="0"/>
          <w:sz w:val="32"/>
          <w:szCs w:val="32"/>
          <w:highlight w:val="none"/>
          <w:lang w:val="en-US" w:eastAsia="zh-CN"/>
        </w:rPr>
        <w:t>8.</w:t>
      </w:r>
      <w:r>
        <w:rPr>
          <w:rFonts w:hint="eastAsia" w:ascii="Times New Roman" w:hAnsi="Times New Roman" w:eastAsia="仿宋_GB2312"/>
          <w:kern w:val="0"/>
          <w:sz w:val="32"/>
          <w:szCs w:val="32"/>
          <w:highlight w:val="none"/>
          <w:lang w:val="en-US" w:eastAsia="zh-CN"/>
        </w:rPr>
        <w:t>店面外观与店堂内部照片；</w:t>
      </w:r>
    </w:p>
    <w:p>
      <w:pPr>
        <w:keepNext w:val="0"/>
        <w:keepLines w:val="0"/>
        <w:pageBreakBefore w:val="0"/>
        <w:widowControl w:val="0"/>
        <w:numPr>
          <w:ilvl w:val="-1"/>
          <w:numId w:val="0"/>
        </w:numPr>
        <w:tabs>
          <w:tab w:val="left" w:pos="1140"/>
        </w:tabs>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outlineLvl w:val="0"/>
        <w:rPr>
          <w:rFonts w:hint="eastAsia" w:ascii="Times New Roman" w:hAnsi="Times New Roman" w:eastAsia="仿宋_GB2312"/>
          <w:spacing w:val="0"/>
          <w:kern w:val="0"/>
          <w:sz w:val="32"/>
          <w:szCs w:val="32"/>
          <w:highlight w:val="none"/>
          <w:lang w:val="en-US" w:eastAsia="zh-CN"/>
        </w:rPr>
      </w:pPr>
      <w:r>
        <w:rPr>
          <w:rFonts w:hint="eastAsia" w:eastAsia="仿宋_GB2312"/>
          <w:spacing w:val="0"/>
          <w:kern w:val="0"/>
          <w:sz w:val="32"/>
          <w:szCs w:val="32"/>
          <w:highlight w:val="none"/>
          <w:lang w:val="en-US" w:eastAsia="zh-CN"/>
        </w:rPr>
        <w:t>9.</w:t>
      </w:r>
      <w:r>
        <w:rPr>
          <w:rFonts w:hint="eastAsia" w:eastAsia="仿宋_GB2312"/>
          <w:spacing w:val="0"/>
          <w:sz w:val="32"/>
          <w:szCs w:val="32"/>
        </w:rPr>
        <w:t>书店功能布局、</w:t>
      </w:r>
      <w:r>
        <w:rPr>
          <w:rFonts w:hint="eastAsia" w:ascii="Times New Roman" w:hAnsi="Times New Roman" w:eastAsia="仿宋_GB2312" w:cstheme="minorBidi"/>
          <w:spacing w:val="0"/>
          <w:kern w:val="2"/>
          <w:sz w:val="32"/>
          <w:szCs w:val="32"/>
        </w:rPr>
        <w:t>空间设计、</w:t>
      </w:r>
      <w:r>
        <w:rPr>
          <w:rFonts w:hint="eastAsia" w:eastAsia="仿宋_GB2312"/>
          <w:spacing w:val="0"/>
          <w:sz w:val="32"/>
          <w:szCs w:val="32"/>
        </w:rPr>
        <w:t>动线设计平面图（带面积）及实景照片</w:t>
      </w:r>
      <w:r>
        <w:rPr>
          <w:rFonts w:hint="eastAsia" w:ascii="Times New Roman" w:hAnsi="Times New Roman" w:eastAsia="仿宋_GB2312"/>
          <w:spacing w:val="0"/>
          <w:kern w:val="0"/>
          <w:sz w:val="32"/>
          <w:szCs w:val="32"/>
          <w:highlight w:val="none"/>
          <w:lang w:val="en-US" w:eastAsia="zh-CN"/>
        </w:rPr>
        <w:t>；</w:t>
      </w:r>
    </w:p>
    <w:p>
      <w:pPr>
        <w:keepNext w:val="0"/>
        <w:keepLines w:val="0"/>
        <w:pageBreakBefore w:val="0"/>
        <w:widowControl w:val="0"/>
        <w:numPr>
          <w:ilvl w:val="-1"/>
          <w:numId w:val="0"/>
        </w:numPr>
        <w:tabs>
          <w:tab w:val="left" w:pos="1140"/>
        </w:tabs>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outlineLvl w:val="0"/>
        <w:rPr>
          <w:rFonts w:hint="eastAsia" w:ascii="Times New Roman" w:hAnsi="Times New Roman" w:eastAsia="仿宋_GB2312"/>
          <w:kern w:val="0"/>
          <w:sz w:val="32"/>
          <w:szCs w:val="32"/>
          <w:highlight w:val="none"/>
          <w:lang w:val="en-US" w:eastAsia="zh-CN"/>
        </w:rPr>
      </w:pPr>
      <w:r>
        <w:rPr>
          <w:rFonts w:hint="eastAsia" w:eastAsia="仿宋_GB2312"/>
          <w:kern w:val="0"/>
          <w:sz w:val="32"/>
          <w:szCs w:val="32"/>
          <w:highlight w:val="none"/>
          <w:lang w:val="en-US" w:eastAsia="zh-CN"/>
        </w:rPr>
        <w:t>10.</w:t>
      </w:r>
      <w:r>
        <w:rPr>
          <w:rFonts w:hint="eastAsia" w:ascii="Times New Roman" w:hAnsi="Times New Roman" w:eastAsia="仿宋_GB2312"/>
          <w:kern w:val="0"/>
          <w:sz w:val="32"/>
          <w:szCs w:val="32"/>
          <w:highlight w:val="none"/>
          <w:lang w:val="en-US" w:eastAsia="zh-CN"/>
        </w:rPr>
        <w:t>图书分类分区情况资料；</w:t>
      </w:r>
    </w:p>
    <w:p>
      <w:pPr>
        <w:keepNext w:val="0"/>
        <w:keepLines w:val="0"/>
        <w:pageBreakBefore w:val="0"/>
        <w:widowControl w:val="0"/>
        <w:numPr>
          <w:ilvl w:val="-1"/>
          <w:numId w:val="0"/>
        </w:numPr>
        <w:tabs>
          <w:tab w:val="left" w:pos="1140"/>
        </w:tabs>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outlineLvl w:val="0"/>
        <w:rPr>
          <w:rFonts w:hint="eastAsia" w:ascii="Times New Roman" w:hAnsi="Times New Roman" w:eastAsia="仿宋_GB2312"/>
          <w:kern w:val="0"/>
          <w:sz w:val="32"/>
          <w:szCs w:val="32"/>
          <w:highlight w:val="none"/>
          <w:lang w:val="en-US" w:eastAsia="zh-CN"/>
        </w:rPr>
      </w:pPr>
      <w:r>
        <w:rPr>
          <w:rFonts w:hint="eastAsia" w:eastAsia="仿宋_GB2312"/>
          <w:kern w:val="0"/>
          <w:sz w:val="32"/>
          <w:szCs w:val="32"/>
          <w:highlight w:val="none"/>
          <w:lang w:val="en-US" w:eastAsia="zh-CN"/>
        </w:rPr>
        <w:t>11.</w:t>
      </w:r>
      <w:r>
        <w:rPr>
          <w:rFonts w:hint="eastAsia" w:ascii="Times New Roman" w:hAnsi="Times New Roman" w:eastAsia="仿宋_GB2312"/>
          <w:kern w:val="0"/>
          <w:sz w:val="32"/>
          <w:szCs w:val="32"/>
          <w:highlight w:val="none"/>
          <w:lang w:val="en-US" w:eastAsia="zh-CN"/>
        </w:rPr>
        <w:t>书店经营出版物品种数量清单；</w:t>
      </w:r>
    </w:p>
    <w:p>
      <w:pPr>
        <w:keepNext w:val="0"/>
        <w:keepLines w:val="0"/>
        <w:pageBreakBefore w:val="0"/>
        <w:widowControl w:val="0"/>
        <w:numPr>
          <w:ilvl w:val="-1"/>
          <w:numId w:val="0"/>
        </w:numPr>
        <w:tabs>
          <w:tab w:val="left" w:pos="1140"/>
        </w:tabs>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outlineLvl w:val="0"/>
        <w:rPr>
          <w:rFonts w:hint="eastAsia" w:ascii="Times New Roman" w:hAnsi="Times New Roman" w:eastAsia="仿宋_GB2312"/>
          <w:kern w:val="0"/>
          <w:sz w:val="32"/>
          <w:szCs w:val="32"/>
          <w:highlight w:val="none"/>
          <w:lang w:val="en-US" w:eastAsia="zh-CN"/>
        </w:rPr>
      </w:pPr>
      <w:r>
        <w:rPr>
          <w:rFonts w:hint="eastAsia" w:eastAsia="仿宋_GB2312"/>
          <w:kern w:val="0"/>
          <w:sz w:val="32"/>
          <w:szCs w:val="32"/>
          <w:highlight w:val="none"/>
          <w:lang w:val="en-US" w:eastAsia="zh-CN"/>
        </w:rPr>
        <w:t>12.</w:t>
      </w:r>
      <w:r>
        <w:rPr>
          <w:rFonts w:hint="eastAsia" w:ascii="Times New Roman" w:hAnsi="Times New Roman" w:eastAsia="仿宋_GB2312"/>
          <w:kern w:val="0"/>
          <w:sz w:val="32"/>
          <w:szCs w:val="32"/>
          <w:highlight w:val="none"/>
          <w:lang w:val="en-US" w:eastAsia="zh-CN"/>
        </w:rPr>
        <w:t>图书出入库记录相关资料及供货商资质证明；</w:t>
      </w:r>
    </w:p>
    <w:p>
      <w:pPr>
        <w:keepNext w:val="0"/>
        <w:keepLines w:val="0"/>
        <w:pageBreakBefore w:val="0"/>
        <w:widowControl w:val="0"/>
        <w:numPr>
          <w:ilvl w:val="-1"/>
          <w:numId w:val="0"/>
        </w:numPr>
        <w:tabs>
          <w:tab w:val="left" w:pos="1140"/>
        </w:tabs>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outlineLvl w:val="0"/>
        <w:rPr>
          <w:rFonts w:hint="eastAsia" w:ascii="Times New Roman" w:hAnsi="Times New Roman" w:eastAsia="仿宋_GB2312"/>
          <w:kern w:val="0"/>
          <w:sz w:val="32"/>
          <w:szCs w:val="32"/>
          <w:highlight w:val="none"/>
          <w:lang w:val="en-US" w:eastAsia="zh-CN"/>
        </w:rPr>
      </w:pPr>
      <w:r>
        <w:rPr>
          <w:rFonts w:hint="eastAsia" w:eastAsia="仿宋_GB2312"/>
          <w:kern w:val="0"/>
          <w:sz w:val="32"/>
          <w:szCs w:val="32"/>
          <w:highlight w:val="none"/>
          <w:lang w:val="en-US" w:eastAsia="zh-CN"/>
        </w:rPr>
        <w:t>13.</w:t>
      </w:r>
      <w:r>
        <w:rPr>
          <w:rFonts w:hint="eastAsia" w:ascii="Times New Roman" w:hAnsi="Times New Roman" w:eastAsia="仿宋_GB2312"/>
          <w:kern w:val="0"/>
          <w:sz w:val="32"/>
          <w:szCs w:val="32"/>
          <w:highlight w:val="none"/>
          <w:lang w:val="en-US" w:eastAsia="zh-CN"/>
        </w:rPr>
        <w:t>融媒体推广和运营情况（如微博、抖音、小红书等）；</w:t>
      </w:r>
    </w:p>
    <w:p>
      <w:pPr>
        <w:keepNext w:val="0"/>
        <w:keepLines w:val="0"/>
        <w:pageBreakBefore w:val="0"/>
        <w:widowControl w:val="0"/>
        <w:numPr>
          <w:ilvl w:val="-1"/>
          <w:numId w:val="0"/>
        </w:numPr>
        <w:tabs>
          <w:tab w:val="left" w:pos="1140"/>
        </w:tabs>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outlineLvl w:val="0"/>
        <w:rPr>
          <w:rFonts w:hint="eastAsia" w:ascii="Times New Roman" w:hAnsi="Times New Roman" w:eastAsia="仿宋_GB2312"/>
          <w:spacing w:val="0"/>
          <w:kern w:val="0"/>
          <w:sz w:val="32"/>
          <w:szCs w:val="32"/>
          <w:highlight w:val="none"/>
          <w:lang w:val="en-US" w:eastAsia="zh-CN"/>
        </w:rPr>
      </w:pPr>
      <w:r>
        <w:rPr>
          <w:rFonts w:hint="eastAsia" w:eastAsia="仿宋_GB2312"/>
          <w:kern w:val="0"/>
          <w:sz w:val="32"/>
          <w:szCs w:val="32"/>
          <w:highlight w:val="none"/>
          <w:lang w:val="en-US" w:eastAsia="zh-CN"/>
        </w:rPr>
        <w:t>14.</w:t>
      </w:r>
      <w:r>
        <w:rPr>
          <w:rFonts w:hint="eastAsia" w:ascii="Times New Roman" w:hAnsi="Times New Roman" w:eastAsia="仿宋_GB2312"/>
          <w:spacing w:val="0"/>
          <w:kern w:val="0"/>
          <w:sz w:val="32"/>
          <w:szCs w:val="32"/>
          <w:highlight w:val="none"/>
          <w:lang w:val="en-US" w:eastAsia="zh-CN"/>
        </w:rPr>
        <w:t>管理制度清单（如管理、生产、安全、卫生等方面各项制度）；</w:t>
      </w:r>
    </w:p>
    <w:p>
      <w:pPr>
        <w:keepNext w:val="0"/>
        <w:keepLines w:val="0"/>
        <w:pageBreakBefore w:val="0"/>
        <w:widowControl w:val="0"/>
        <w:numPr>
          <w:ilvl w:val="-1"/>
          <w:numId w:val="0"/>
        </w:numPr>
        <w:tabs>
          <w:tab w:val="left" w:pos="1140"/>
        </w:tabs>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outlineLvl w:val="0"/>
        <w:rPr>
          <w:rFonts w:hint="eastAsia" w:ascii="Times New Roman" w:hAnsi="Times New Roman" w:eastAsia="仿宋_GB2312"/>
          <w:kern w:val="0"/>
          <w:sz w:val="32"/>
          <w:szCs w:val="32"/>
          <w:highlight w:val="none"/>
          <w:lang w:val="en-US" w:eastAsia="zh-CN"/>
        </w:rPr>
      </w:pPr>
      <w:r>
        <w:rPr>
          <w:rFonts w:hint="eastAsia" w:eastAsia="仿宋_GB2312"/>
          <w:kern w:val="0"/>
          <w:sz w:val="32"/>
          <w:szCs w:val="32"/>
          <w:highlight w:val="none"/>
          <w:lang w:val="en-US" w:eastAsia="zh-CN"/>
        </w:rPr>
        <w:t>15.</w:t>
      </w:r>
      <w:r>
        <w:rPr>
          <w:rFonts w:hint="eastAsia" w:ascii="Times New Roman" w:hAnsi="Times New Roman" w:eastAsia="仿宋_GB2312"/>
          <w:kern w:val="0"/>
          <w:sz w:val="32"/>
          <w:szCs w:val="32"/>
          <w:highlight w:val="none"/>
          <w:lang w:val="en-US" w:eastAsia="zh-CN"/>
        </w:rPr>
        <w:t>书店负责人及团队人员社保缴纳记录（近三个月）、学历证书及获奖情况等相关资料；</w:t>
      </w:r>
    </w:p>
    <w:p>
      <w:pPr>
        <w:keepNext w:val="0"/>
        <w:keepLines w:val="0"/>
        <w:pageBreakBefore w:val="0"/>
        <w:widowControl w:val="0"/>
        <w:numPr>
          <w:ilvl w:val="-1"/>
          <w:numId w:val="0"/>
        </w:numPr>
        <w:tabs>
          <w:tab w:val="left" w:pos="1140"/>
        </w:tabs>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outlineLvl w:val="0"/>
        <w:rPr>
          <w:rFonts w:hint="eastAsia" w:ascii="Times New Roman" w:hAnsi="Times New Roman" w:eastAsia="仿宋_GB2312"/>
          <w:kern w:val="0"/>
          <w:sz w:val="32"/>
          <w:szCs w:val="32"/>
          <w:highlight w:val="none"/>
          <w:lang w:val="en-US" w:eastAsia="zh-CN"/>
        </w:rPr>
      </w:pPr>
      <w:r>
        <w:rPr>
          <w:rFonts w:hint="eastAsia" w:eastAsia="仿宋_GB2312"/>
          <w:kern w:val="0"/>
          <w:sz w:val="32"/>
          <w:szCs w:val="32"/>
          <w:highlight w:val="none"/>
          <w:lang w:val="en-US" w:eastAsia="zh-CN"/>
        </w:rPr>
        <w:t>16.</w:t>
      </w:r>
      <w:r>
        <w:rPr>
          <w:rFonts w:hint="eastAsia" w:ascii="Times New Roman" w:hAnsi="Times New Roman" w:eastAsia="仿宋_GB2312"/>
          <w:kern w:val="0"/>
          <w:sz w:val="32"/>
          <w:szCs w:val="32"/>
          <w:highlight w:val="none"/>
          <w:lang w:val="en-US" w:eastAsia="zh-CN"/>
        </w:rPr>
        <w:t>员工培训相关资料；</w:t>
      </w:r>
    </w:p>
    <w:p>
      <w:pPr>
        <w:keepNext w:val="0"/>
        <w:keepLines w:val="0"/>
        <w:pageBreakBefore w:val="0"/>
        <w:widowControl w:val="0"/>
        <w:numPr>
          <w:ilvl w:val="-1"/>
          <w:numId w:val="0"/>
        </w:numPr>
        <w:tabs>
          <w:tab w:val="left" w:pos="1140"/>
        </w:tabs>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outlineLvl w:val="0"/>
        <w:rPr>
          <w:rFonts w:hint="eastAsia" w:ascii="Times New Roman" w:hAnsi="Times New Roman" w:eastAsia="仿宋_GB2312"/>
          <w:kern w:val="0"/>
          <w:sz w:val="32"/>
          <w:szCs w:val="32"/>
          <w:highlight w:val="none"/>
          <w:lang w:val="en-US" w:eastAsia="zh-CN"/>
        </w:rPr>
      </w:pPr>
      <w:r>
        <w:rPr>
          <w:rFonts w:hint="eastAsia" w:eastAsia="仿宋_GB2312"/>
          <w:kern w:val="0"/>
          <w:sz w:val="32"/>
          <w:szCs w:val="32"/>
          <w:highlight w:val="none"/>
          <w:lang w:val="en-US" w:eastAsia="zh-CN"/>
        </w:rPr>
        <w:t>17.</w:t>
      </w:r>
      <w:r>
        <w:rPr>
          <w:rFonts w:hint="eastAsia" w:ascii="Times New Roman" w:hAnsi="Times New Roman" w:eastAsia="仿宋_GB2312"/>
          <w:kern w:val="0"/>
          <w:sz w:val="32"/>
          <w:szCs w:val="32"/>
          <w:highlight w:val="none"/>
          <w:lang w:val="en-US" w:eastAsia="zh-CN"/>
        </w:rPr>
        <w:t>社会形象与影响力情况；</w:t>
      </w:r>
    </w:p>
    <w:p>
      <w:pPr>
        <w:keepNext w:val="0"/>
        <w:keepLines w:val="0"/>
        <w:pageBreakBefore w:val="0"/>
        <w:widowControl w:val="0"/>
        <w:numPr>
          <w:ilvl w:val="-1"/>
          <w:numId w:val="0"/>
        </w:numPr>
        <w:tabs>
          <w:tab w:val="left" w:pos="1140"/>
        </w:tabs>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outlineLvl w:val="0"/>
        <w:rPr>
          <w:rFonts w:hint="eastAsia" w:ascii="Times New Roman" w:hAnsi="Times New Roman" w:eastAsia="仿宋_GB2312"/>
          <w:kern w:val="0"/>
          <w:sz w:val="32"/>
          <w:szCs w:val="32"/>
          <w:highlight w:val="none"/>
          <w:lang w:val="en-US" w:eastAsia="zh-CN"/>
        </w:rPr>
      </w:pPr>
      <w:r>
        <w:rPr>
          <w:rFonts w:hint="eastAsia" w:eastAsia="仿宋_GB2312"/>
          <w:kern w:val="0"/>
          <w:sz w:val="32"/>
          <w:szCs w:val="32"/>
          <w:highlight w:val="none"/>
          <w:lang w:val="en-US" w:eastAsia="zh-CN"/>
        </w:rPr>
        <w:t>18.</w:t>
      </w:r>
      <w:r>
        <w:rPr>
          <w:rFonts w:hint="eastAsia" w:ascii="Times New Roman" w:hAnsi="Times New Roman" w:eastAsia="仿宋_GB2312"/>
          <w:kern w:val="0"/>
          <w:sz w:val="32"/>
          <w:szCs w:val="32"/>
          <w:highlight w:val="none"/>
          <w:lang w:val="en-US" w:eastAsia="zh-CN"/>
        </w:rPr>
        <w:t>公益捐赠情况；</w:t>
      </w:r>
    </w:p>
    <w:p>
      <w:pPr>
        <w:keepNext w:val="0"/>
        <w:keepLines w:val="0"/>
        <w:pageBreakBefore w:val="0"/>
        <w:widowControl w:val="0"/>
        <w:numPr>
          <w:ilvl w:val="-1"/>
          <w:numId w:val="0"/>
        </w:numPr>
        <w:tabs>
          <w:tab w:val="left" w:pos="1140"/>
        </w:tabs>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outlineLvl w:val="0"/>
        <w:rPr>
          <w:rFonts w:hint="eastAsia" w:ascii="Times New Roman" w:hAnsi="Times New Roman" w:eastAsia="仿宋_GB2312"/>
          <w:kern w:val="0"/>
          <w:sz w:val="32"/>
          <w:szCs w:val="32"/>
          <w:highlight w:val="none"/>
          <w:lang w:val="en-US" w:eastAsia="zh-CN"/>
        </w:rPr>
      </w:pPr>
      <w:r>
        <w:rPr>
          <w:rFonts w:hint="eastAsia" w:eastAsia="仿宋_GB2312"/>
          <w:kern w:val="0"/>
          <w:sz w:val="32"/>
          <w:szCs w:val="32"/>
          <w:highlight w:val="none"/>
          <w:lang w:val="en-US" w:eastAsia="zh-CN"/>
        </w:rPr>
        <w:t>19.</w:t>
      </w:r>
      <w:r>
        <w:rPr>
          <w:rFonts w:hint="eastAsia" w:ascii="Times New Roman" w:hAnsi="Times New Roman" w:eastAsia="仿宋_GB2312"/>
          <w:kern w:val="0"/>
          <w:sz w:val="32"/>
          <w:szCs w:val="32"/>
          <w:highlight w:val="none"/>
          <w:lang w:val="en-US" w:eastAsia="zh-CN"/>
        </w:rPr>
        <w:t>其他与申报内容相关的材料。</w:t>
      </w:r>
    </w:p>
    <w:p>
      <w:pPr>
        <w:keepNext w:val="0"/>
        <w:keepLines w:val="0"/>
        <w:pageBreakBefore w:val="0"/>
        <w:widowControl w:val="0"/>
        <w:numPr>
          <w:ilvl w:val="0"/>
          <w:numId w:val="0"/>
        </w:numPr>
        <w:tabs>
          <w:tab w:val="left" w:pos="1140"/>
        </w:tabs>
        <w:kinsoku/>
        <w:wordWrap/>
        <w:overflowPunct/>
        <w:topLinePunct w:val="0"/>
        <w:autoSpaceDE/>
        <w:autoSpaceDN/>
        <w:bidi w:val="0"/>
        <w:adjustRightInd/>
        <w:snapToGrid/>
        <w:spacing w:beforeLines="0" w:afterLines="0" w:line="560" w:lineRule="exact"/>
        <w:ind w:leftChars="0" w:right="0" w:rightChars="0" w:firstLine="643" w:firstLineChars="200"/>
        <w:jc w:val="both"/>
        <w:textAlignment w:val="auto"/>
        <w:outlineLvl w:val="0"/>
        <w:rPr>
          <w:rFonts w:hint="eastAsia" w:ascii="Times New Roman" w:hAnsi="Times New Roman" w:eastAsia="仿宋_GB2312" w:cs="仿宋_GB2312"/>
          <w:b/>
          <w:bCs/>
          <w:color w:val="auto"/>
          <w:kern w:val="0"/>
          <w:sz w:val="32"/>
          <w:szCs w:val="32"/>
          <w:highlight w:val="none"/>
          <w:lang w:val="en-US" w:eastAsia="zh-CN"/>
        </w:rPr>
      </w:pPr>
      <w:r>
        <w:rPr>
          <w:rFonts w:hint="eastAsia" w:ascii="Times New Roman" w:hAnsi="Times New Roman" w:eastAsia="仿宋_GB2312" w:cs="仿宋_GB2312"/>
          <w:b/>
          <w:bCs/>
          <w:color w:val="auto"/>
          <w:kern w:val="0"/>
          <w:sz w:val="32"/>
          <w:szCs w:val="32"/>
          <w:highlight w:val="none"/>
          <w:lang w:val="en-US" w:eastAsia="zh-CN"/>
        </w:rPr>
        <w:t>注：1-5为必要性</w:t>
      </w:r>
      <w:r>
        <w:rPr>
          <w:rFonts w:hint="eastAsia" w:eastAsia="仿宋_GB2312" w:cs="仿宋_GB2312"/>
          <w:b/>
          <w:bCs/>
          <w:color w:val="auto"/>
          <w:kern w:val="0"/>
          <w:sz w:val="32"/>
          <w:szCs w:val="32"/>
          <w:highlight w:val="none"/>
          <w:lang w:val="en-US" w:eastAsia="zh-CN"/>
        </w:rPr>
        <w:t>材</w:t>
      </w:r>
      <w:r>
        <w:rPr>
          <w:rFonts w:hint="eastAsia" w:ascii="Times New Roman" w:hAnsi="Times New Roman" w:eastAsia="仿宋_GB2312" w:cs="仿宋_GB2312"/>
          <w:b/>
          <w:bCs/>
          <w:color w:val="auto"/>
          <w:kern w:val="0"/>
          <w:sz w:val="32"/>
          <w:szCs w:val="32"/>
          <w:highlight w:val="none"/>
          <w:lang w:val="en-US" w:eastAsia="zh-CN"/>
        </w:rPr>
        <w:t>料，未提交将直接取消申报资格。</w:t>
      </w:r>
    </w:p>
    <w:p>
      <w:pPr>
        <w:keepNext w:val="0"/>
        <w:keepLines w:val="0"/>
        <w:pageBreakBefore w:val="0"/>
        <w:kinsoku/>
        <w:wordWrap/>
        <w:overflowPunct/>
        <w:topLinePunct w:val="0"/>
        <w:autoSpaceDE w:val="0"/>
        <w:autoSpaceDN w:val="0"/>
        <w:bidi w:val="0"/>
        <w:adjustRightInd w:val="0"/>
        <w:spacing w:beforeLines="0" w:afterLines="0" w:line="560" w:lineRule="exact"/>
        <w:ind w:left="0" w:right="0" w:rightChars="0" w:firstLine="643" w:firstLineChars="200"/>
        <w:jc w:val="both"/>
        <w:textAlignment w:val="auto"/>
        <w:rPr>
          <w:rFonts w:hint="eastAsia" w:ascii="楷体_GB2312" w:hAnsi="楷体_GB2312" w:eastAsia="楷体_GB2312" w:cs="楷体_GB2312"/>
          <w:b/>
          <w:bCs/>
          <w:color w:val="000000"/>
          <w:kern w:val="0"/>
          <w:sz w:val="32"/>
          <w:szCs w:val="32"/>
          <w:highlight w:val="none"/>
        </w:rPr>
      </w:pPr>
      <w:r>
        <w:rPr>
          <w:rFonts w:hint="eastAsia" w:ascii="楷体_GB2312" w:hAnsi="楷体_GB2312" w:eastAsia="楷体_GB2312" w:cs="楷体_GB2312"/>
          <w:b/>
          <w:bCs/>
          <w:color w:val="000000"/>
          <w:kern w:val="0"/>
          <w:sz w:val="32"/>
          <w:szCs w:val="32"/>
          <w:highlight w:val="none"/>
        </w:rPr>
        <w:t>（二）专项材料</w:t>
      </w:r>
    </w:p>
    <w:p>
      <w:pPr>
        <w:keepNext w:val="0"/>
        <w:keepLines w:val="0"/>
        <w:pageBreakBefore w:val="0"/>
        <w:widowControl w:val="0"/>
        <w:numPr>
          <w:ilvl w:val="-1"/>
          <w:numId w:val="0"/>
        </w:numPr>
        <w:tabs>
          <w:tab w:val="left" w:pos="1050"/>
        </w:tabs>
        <w:kinsoku/>
        <w:wordWrap/>
        <w:overflowPunct/>
        <w:topLinePunct w:val="0"/>
        <w:autoSpaceDE/>
        <w:autoSpaceDN/>
        <w:bidi w:val="0"/>
        <w:adjustRightInd/>
        <w:snapToGrid/>
        <w:spacing w:beforeLines="0" w:afterLines="0" w:line="560" w:lineRule="exact"/>
        <w:ind w:left="0" w:leftChars="0" w:right="0" w:rightChars="0" w:firstLine="643" w:firstLineChars="200"/>
        <w:jc w:val="both"/>
        <w:textAlignment w:val="auto"/>
        <w:rPr>
          <w:rFonts w:ascii="Times New Roman" w:hAnsi="Times New Roman" w:eastAsia="仿宋_GB2312"/>
          <w:b/>
          <w:bCs/>
          <w:kern w:val="0"/>
          <w:sz w:val="32"/>
          <w:szCs w:val="32"/>
          <w:highlight w:val="none"/>
        </w:rPr>
      </w:pPr>
      <w:r>
        <w:rPr>
          <w:rFonts w:hint="eastAsia" w:eastAsia="仿宋_GB2312"/>
          <w:b/>
          <w:bCs/>
          <w:kern w:val="0"/>
          <w:sz w:val="32"/>
          <w:szCs w:val="32"/>
          <w:highlight w:val="none"/>
          <w:lang w:val="en-US" w:eastAsia="zh-CN"/>
        </w:rPr>
        <w:t>1.</w:t>
      </w:r>
      <w:r>
        <w:rPr>
          <w:rFonts w:ascii="Times New Roman" w:hAnsi="Times New Roman" w:eastAsia="仿宋_GB2312"/>
          <w:b/>
          <w:bCs/>
          <w:kern w:val="0"/>
          <w:sz w:val="32"/>
          <w:szCs w:val="32"/>
          <w:highlight w:val="none"/>
        </w:rPr>
        <w:t>市级配套奖励申报材料</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Chars="0" w:right="0" w:rightChars="0" w:firstLine="640" w:firstLineChars="200"/>
        <w:jc w:val="both"/>
        <w:textAlignment w:val="auto"/>
        <w:rPr>
          <w:rFonts w:hint="eastAsia" w:ascii="Times New Roman" w:hAnsi="Times New Roman" w:eastAsia="仿宋_GB2312"/>
          <w:kern w:val="0"/>
          <w:sz w:val="32"/>
          <w:szCs w:val="32"/>
          <w:highlight w:val="none"/>
          <w:lang w:eastAsia="zh-CN"/>
        </w:rPr>
      </w:pPr>
      <w:r>
        <w:rPr>
          <w:rFonts w:hint="eastAsia" w:ascii="Times New Roman" w:hAnsi="Times New Roman" w:eastAsia="仿宋_GB2312"/>
          <w:kern w:val="0"/>
          <w:sz w:val="32"/>
          <w:szCs w:val="32"/>
          <w:highlight w:val="none"/>
          <w:lang w:eastAsia="zh-CN"/>
        </w:rPr>
        <w:t>（</w:t>
      </w:r>
      <w:r>
        <w:rPr>
          <w:rFonts w:hint="eastAsia" w:ascii="Times New Roman" w:hAnsi="Times New Roman" w:eastAsia="仿宋_GB2312"/>
          <w:kern w:val="0"/>
          <w:sz w:val="32"/>
          <w:szCs w:val="32"/>
          <w:highlight w:val="none"/>
          <w:lang w:val="en-US" w:eastAsia="zh-CN"/>
        </w:rPr>
        <w:t>1</w:t>
      </w:r>
      <w:r>
        <w:rPr>
          <w:rFonts w:hint="eastAsia" w:ascii="Times New Roman" w:hAnsi="Times New Roman" w:eastAsia="仿宋_GB2312"/>
          <w:kern w:val="0"/>
          <w:sz w:val="32"/>
          <w:szCs w:val="32"/>
          <w:highlight w:val="none"/>
          <w:lang w:eastAsia="zh-CN"/>
        </w:rPr>
        <w:t>）经营场所近一年房租发票及相应财务凭证等资料复印件。</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Chars="0" w:right="0" w:rightChars="0" w:firstLine="640" w:firstLineChars="200"/>
        <w:jc w:val="both"/>
        <w:textAlignment w:val="auto"/>
        <w:rPr>
          <w:rFonts w:ascii="Times New Roman" w:hAnsi="Times New Roman" w:eastAsia="仿宋_GB2312"/>
          <w:kern w:val="0"/>
          <w:sz w:val="32"/>
          <w:szCs w:val="32"/>
          <w:highlight w:val="none"/>
        </w:rPr>
      </w:pPr>
      <w:r>
        <w:rPr>
          <w:rFonts w:hint="eastAsia" w:ascii="Times New Roman" w:hAnsi="Times New Roman" w:eastAsia="仿宋_GB2312"/>
          <w:kern w:val="0"/>
          <w:sz w:val="32"/>
          <w:szCs w:val="32"/>
          <w:highlight w:val="none"/>
          <w:lang w:eastAsia="zh-CN"/>
        </w:rPr>
        <w:t>（</w:t>
      </w:r>
      <w:r>
        <w:rPr>
          <w:rFonts w:hint="eastAsia" w:ascii="Times New Roman" w:hAnsi="Times New Roman" w:eastAsia="仿宋_GB2312"/>
          <w:kern w:val="0"/>
          <w:sz w:val="32"/>
          <w:szCs w:val="32"/>
          <w:highlight w:val="none"/>
          <w:lang w:val="en-US" w:eastAsia="zh-CN"/>
        </w:rPr>
        <w:t>2</w:t>
      </w:r>
      <w:r>
        <w:rPr>
          <w:rFonts w:hint="eastAsia" w:ascii="Times New Roman" w:hAnsi="Times New Roman" w:eastAsia="仿宋_GB2312"/>
          <w:kern w:val="0"/>
          <w:sz w:val="32"/>
          <w:szCs w:val="32"/>
          <w:highlight w:val="none"/>
          <w:lang w:eastAsia="zh-CN"/>
        </w:rPr>
        <w:t>）</w:t>
      </w:r>
      <w:r>
        <w:rPr>
          <w:rFonts w:hint="eastAsia" w:ascii="Times New Roman" w:hAnsi="Times New Roman" w:eastAsia="仿宋_GB2312"/>
          <w:kern w:val="0"/>
          <w:sz w:val="32"/>
          <w:szCs w:val="32"/>
          <w:highlight w:val="none"/>
        </w:rPr>
        <w:t>获得202</w:t>
      </w:r>
      <w:r>
        <w:rPr>
          <w:rFonts w:hint="eastAsia" w:eastAsia="仿宋_GB2312"/>
          <w:kern w:val="0"/>
          <w:sz w:val="32"/>
          <w:szCs w:val="32"/>
          <w:highlight w:val="none"/>
          <w:lang w:val="en-US" w:eastAsia="zh-CN"/>
        </w:rPr>
        <w:t>5</w:t>
      </w:r>
      <w:r>
        <w:rPr>
          <w:rFonts w:hint="eastAsia" w:ascii="Times New Roman" w:hAnsi="Times New Roman" w:eastAsia="仿宋_GB2312"/>
          <w:kern w:val="0"/>
          <w:sz w:val="32"/>
          <w:szCs w:val="32"/>
          <w:highlight w:val="none"/>
        </w:rPr>
        <w:t>年市级资金扶持的相关财务凭证复印件（如银行收款回单</w:t>
      </w:r>
      <w:r>
        <w:rPr>
          <w:rFonts w:hint="eastAsia" w:eastAsia="仿宋_GB2312"/>
          <w:kern w:val="0"/>
          <w:sz w:val="32"/>
          <w:szCs w:val="32"/>
          <w:highlight w:val="none"/>
          <w:lang w:eastAsia="zh-CN"/>
        </w:rPr>
        <w:t>等</w:t>
      </w:r>
      <w:r>
        <w:rPr>
          <w:rFonts w:hint="eastAsia" w:ascii="Times New Roman" w:hAnsi="Times New Roman" w:eastAsia="仿宋_GB2312"/>
          <w:kern w:val="0"/>
          <w:sz w:val="32"/>
          <w:szCs w:val="32"/>
          <w:highlight w:val="none"/>
        </w:rPr>
        <w:t>）</w:t>
      </w:r>
      <w:r>
        <w:rPr>
          <w:rFonts w:ascii="Times New Roman" w:hAnsi="Times New Roman" w:eastAsia="仿宋_GB2312"/>
          <w:kern w:val="0"/>
          <w:sz w:val="32"/>
          <w:szCs w:val="32"/>
          <w:highlight w:val="none"/>
        </w:rPr>
        <w:t>。</w:t>
      </w:r>
    </w:p>
    <w:p>
      <w:pPr>
        <w:keepNext w:val="0"/>
        <w:keepLines w:val="0"/>
        <w:pageBreakBefore w:val="0"/>
        <w:widowControl w:val="0"/>
        <w:numPr>
          <w:ilvl w:val="-1"/>
          <w:numId w:val="0"/>
        </w:numPr>
        <w:tabs>
          <w:tab w:val="left" w:pos="1050"/>
        </w:tabs>
        <w:kinsoku/>
        <w:wordWrap/>
        <w:overflowPunct/>
        <w:topLinePunct w:val="0"/>
        <w:autoSpaceDE/>
        <w:autoSpaceDN/>
        <w:bidi w:val="0"/>
        <w:adjustRightInd/>
        <w:snapToGrid/>
        <w:spacing w:beforeLines="0" w:afterLines="0" w:line="560" w:lineRule="exact"/>
        <w:ind w:left="0" w:leftChars="0" w:right="0" w:rightChars="0" w:firstLine="643" w:firstLineChars="200"/>
        <w:jc w:val="both"/>
        <w:textAlignment w:val="auto"/>
        <w:rPr>
          <w:rFonts w:ascii="Times New Roman" w:hAnsi="Times New Roman" w:eastAsia="仿宋_GB2312"/>
          <w:b/>
          <w:bCs/>
          <w:kern w:val="0"/>
          <w:sz w:val="32"/>
          <w:szCs w:val="32"/>
          <w:highlight w:val="none"/>
        </w:rPr>
      </w:pPr>
      <w:r>
        <w:rPr>
          <w:rFonts w:hint="eastAsia" w:eastAsia="仿宋_GB2312"/>
          <w:b/>
          <w:bCs/>
          <w:kern w:val="0"/>
          <w:sz w:val="32"/>
          <w:szCs w:val="32"/>
          <w:highlight w:val="none"/>
          <w:lang w:val="en-US" w:eastAsia="zh-CN"/>
        </w:rPr>
        <w:t>2.</w:t>
      </w:r>
      <w:r>
        <w:rPr>
          <w:rFonts w:hint="eastAsia" w:ascii="Times New Roman" w:hAnsi="Times New Roman" w:eastAsia="仿宋_GB2312"/>
          <w:b/>
          <w:bCs/>
          <w:kern w:val="0"/>
          <w:sz w:val="32"/>
          <w:szCs w:val="32"/>
          <w:highlight w:val="none"/>
        </w:rPr>
        <w:t>新开</w:t>
      </w:r>
      <w:r>
        <w:rPr>
          <w:rFonts w:hint="eastAsia" w:eastAsia="仿宋_GB2312"/>
          <w:b/>
          <w:bCs/>
          <w:kern w:val="0"/>
          <w:sz w:val="32"/>
          <w:szCs w:val="32"/>
          <w:highlight w:val="none"/>
          <w:lang w:val="en-US" w:eastAsia="zh-CN"/>
        </w:rPr>
        <w:t>办实体</w:t>
      </w:r>
      <w:r>
        <w:rPr>
          <w:rFonts w:hint="eastAsia" w:ascii="Times New Roman" w:hAnsi="Times New Roman" w:eastAsia="仿宋_GB2312"/>
          <w:b/>
          <w:bCs/>
          <w:kern w:val="0"/>
          <w:sz w:val="32"/>
          <w:szCs w:val="32"/>
          <w:highlight w:val="none"/>
        </w:rPr>
        <w:t>书店补贴申报材料</w:t>
      </w:r>
    </w:p>
    <w:p>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rPr>
          <w:rFonts w:hint="eastAsia" w:ascii="Times New Roman" w:hAnsi="Times New Roman" w:eastAsia="仿宋_GB2312"/>
          <w:kern w:val="0"/>
          <w:sz w:val="32"/>
          <w:szCs w:val="32"/>
          <w:highlight w:val="none"/>
        </w:rPr>
      </w:pPr>
      <w:bookmarkStart w:id="1" w:name="_Hlk47196653"/>
      <w:r>
        <w:rPr>
          <w:rFonts w:hint="eastAsia" w:eastAsia="仿宋_GB2312"/>
          <w:kern w:val="0"/>
          <w:sz w:val="32"/>
          <w:szCs w:val="32"/>
          <w:highlight w:val="none"/>
          <w:lang w:eastAsia="zh-CN"/>
        </w:rPr>
        <w:t>（</w:t>
      </w:r>
      <w:r>
        <w:rPr>
          <w:rFonts w:hint="eastAsia" w:eastAsia="仿宋_GB2312"/>
          <w:kern w:val="0"/>
          <w:sz w:val="32"/>
          <w:szCs w:val="32"/>
          <w:highlight w:val="none"/>
          <w:lang w:val="en-US" w:eastAsia="zh-CN"/>
        </w:rPr>
        <w:t>1</w:t>
      </w:r>
      <w:r>
        <w:rPr>
          <w:rFonts w:hint="eastAsia" w:eastAsia="仿宋_GB2312"/>
          <w:kern w:val="0"/>
          <w:sz w:val="32"/>
          <w:szCs w:val="32"/>
          <w:highlight w:val="none"/>
          <w:lang w:eastAsia="zh-CN"/>
        </w:rPr>
        <w:t>）</w:t>
      </w:r>
      <w:r>
        <w:rPr>
          <w:rFonts w:hint="eastAsia" w:ascii="Times New Roman" w:hAnsi="Times New Roman" w:eastAsia="仿宋_GB2312"/>
          <w:kern w:val="0"/>
          <w:sz w:val="32"/>
          <w:szCs w:val="32"/>
          <w:highlight w:val="none"/>
        </w:rPr>
        <w:t>经营场所的房屋租赁合同、近一年房租发票、发票查验记录（查验网址：https://inv-veri.chinatax.gov.cn）及相关财务凭证等资料复印件；</w:t>
      </w:r>
    </w:p>
    <w:bookmarkEnd w:id="1"/>
    <w:p>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rPr>
          <w:rFonts w:hint="eastAsia" w:ascii="Times New Roman" w:hAnsi="Times New Roman" w:eastAsia="仿宋_GB2312"/>
          <w:kern w:val="0"/>
          <w:sz w:val="32"/>
          <w:szCs w:val="32"/>
          <w:highlight w:val="none"/>
        </w:rPr>
      </w:pPr>
      <w:r>
        <w:rPr>
          <w:rFonts w:hint="eastAsia" w:eastAsia="仿宋_GB2312"/>
          <w:kern w:val="0"/>
          <w:sz w:val="32"/>
          <w:szCs w:val="32"/>
          <w:highlight w:val="none"/>
          <w:lang w:eastAsia="zh-CN"/>
        </w:rPr>
        <w:t>（</w:t>
      </w:r>
      <w:r>
        <w:rPr>
          <w:rFonts w:hint="eastAsia" w:eastAsia="仿宋_GB2312"/>
          <w:kern w:val="0"/>
          <w:sz w:val="32"/>
          <w:szCs w:val="32"/>
          <w:highlight w:val="none"/>
          <w:lang w:val="en-US" w:eastAsia="zh-CN"/>
        </w:rPr>
        <w:t>2</w:t>
      </w:r>
      <w:r>
        <w:rPr>
          <w:rFonts w:hint="eastAsia" w:eastAsia="仿宋_GB2312"/>
          <w:kern w:val="0"/>
          <w:sz w:val="32"/>
          <w:szCs w:val="32"/>
          <w:highlight w:val="none"/>
          <w:lang w:eastAsia="zh-CN"/>
        </w:rPr>
        <w:t>）</w:t>
      </w:r>
      <w:r>
        <w:rPr>
          <w:rFonts w:hint="eastAsia" w:ascii="Times New Roman" w:hAnsi="Times New Roman" w:eastAsia="仿宋_GB2312"/>
          <w:kern w:val="0"/>
          <w:sz w:val="32"/>
          <w:szCs w:val="32"/>
          <w:highlight w:val="none"/>
        </w:rPr>
        <w:t>设计、装修</w:t>
      </w:r>
      <w:r>
        <w:rPr>
          <w:rFonts w:hint="eastAsia" w:eastAsia="仿宋_GB2312"/>
          <w:kern w:val="0"/>
          <w:sz w:val="32"/>
          <w:szCs w:val="32"/>
          <w:highlight w:val="none"/>
          <w:lang w:eastAsia="zh-CN"/>
        </w:rPr>
        <w:t>等</w:t>
      </w:r>
      <w:r>
        <w:rPr>
          <w:rFonts w:hint="eastAsia" w:ascii="Times New Roman" w:hAnsi="Times New Roman" w:eastAsia="仿宋_GB2312"/>
          <w:kern w:val="0"/>
          <w:sz w:val="32"/>
          <w:szCs w:val="32"/>
          <w:highlight w:val="none"/>
        </w:rPr>
        <w:t>投入资金明细表、合同、发票、发票查验记录（查验网址：https://inv-veri.chinatax.gov.cn）及相关财务凭证等资料复印件。</w:t>
      </w:r>
    </w:p>
    <w:p>
      <w:pPr>
        <w:keepNext w:val="0"/>
        <w:keepLines w:val="0"/>
        <w:pageBreakBefore w:val="0"/>
        <w:widowControl w:val="0"/>
        <w:numPr>
          <w:ilvl w:val="-1"/>
          <w:numId w:val="0"/>
        </w:numPr>
        <w:tabs>
          <w:tab w:val="left" w:pos="1050"/>
        </w:tabs>
        <w:kinsoku/>
        <w:wordWrap/>
        <w:overflowPunct/>
        <w:topLinePunct w:val="0"/>
        <w:autoSpaceDE/>
        <w:autoSpaceDN/>
        <w:bidi w:val="0"/>
        <w:adjustRightInd/>
        <w:snapToGrid/>
        <w:spacing w:beforeLines="0" w:afterLines="0" w:line="560" w:lineRule="exact"/>
        <w:ind w:left="0" w:leftChars="0" w:right="0" w:rightChars="0" w:firstLine="643" w:firstLineChars="200"/>
        <w:jc w:val="both"/>
        <w:textAlignment w:val="auto"/>
        <w:rPr>
          <w:rFonts w:ascii="Times New Roman" w:hAnsi="Times New Roman" w:eastAsia="仿宋_GB2312" w:cs="Times New Roman"/>
          <w:b/>
          <w:kern w:val="0"/>
          <w:sz w:val="32"/>
          <w:szCs w:val="32"/>
          <w:highlight w:val="none"/>
        </w:rPr>
      </w:pPr>
      <w:r>
        <w:rPr>
          <w:rFonts w:hint="default" w:ascii="Times New Roman" w:hAnsi="Times New Roman" w:eastAsia="仿宋_GB2312" w:cs="Times New Roman"/>
          <w:b/>
          <w:bCs w:val="0"/>
          <w:kern w:val="0"/>
          <w:sz w:val="32"/>
          <w:szCs w:val="32"/>
          <w:highlight w:val="none"/>
          <w:u w:val="none"/>
          <w:lang w:val="en-US" w:eastAsia="zh-CN"/>
        </w:rPr>
        <w:t>3.</w:t>
      </w:r>
      <w:r>
        <w:rPr>
          <w:rFonts w:hint="default" w:ascii="Times New Roman" w:hAnsi="Times New Roman" w:eastAsia="仿宋_GB2312" w:cs="Times New Roman"/>
          <w:b/>
          <w:bCs w:val="0"/>
          <w:kern w:val="0"/>
          <w:sz w:val="32"/>
          <w:szCs w:val="32"/>
          <w:highlight w:val="none"/>
          <w:u w:val="none"/>
          <w:lang w:eastAsia="zh-CN"/>
        </w:rPr>
        <w:t>公共文化服务</w:t>
      </w:r>
      <w:r>
        <w:rPr>
          <w:rFonts w:ascii="Times New Roman" w:hAnsi="Times New Roman" w:eastAsia="仿宋_GB2312" w:cs="Times New Roman"/>
          <w:b/>
          <w:bCs w:val="0"/>
          <w:kern w:val="0"/>
          <w:sz w:val="32"/>
          <w:szCs w:val="32"/>
          <w:highlight w:val="none"/>
          <w:u w:val="none"/>
        </w:rPr>
        <w:t>奖励</w:t>
      </w:r>
      <w:r>
        <w:rPr>
          <w:rFonts w:hint="default" w:ascii="Times New Roman" w:hAnsi="Times New Roman" w:eastAsia="仿宋_GB2312" w:cs="Times New Roman"/>
          <w:b/>
          <w:kern w:val="0"/>
          <w:sz w:val="32"/>
          <w:szCs w:val="32"/>
          <w:highlight w:val="none"/>
        </w:rPr>
        <w:t>申报材料</w:t>
      </w:r>
    </w:p>
    <w:p>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（1）品牌建设、运营相关资料（如营销推广、标识管理、员工培训、服务质量、读者维护、社区参与、团队管理等情况）</w:t>
      </w:r>
      <w:r>
        <w:rPr>
          <w:rFonts w:hint="eastAsia" w:eastAsia="仿宋_GB2312" w:cs="Times New Roman"/>
          <w:kern w:val="0"/>
          <w:sz w:val="32"/>
          <w:szCs w:val="32"/>
          <w:highlight w:val="none"/>
          <w:lang w:val="en-US" w:eastAsia="zh-CN"/>
        </w:rPr>
        <w:t>；</w:t>
      </w:r>
    </w:p>
    <w:p>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（2）经营能力相关资料（如销售与利润，库存管理，书籍选品与采购，线上销售与电子商务，成本管理等情况）</w:t>
      </w:r>
      <w:r>
        <w:rPr>
          <w:rFonts w:hint="eastAsia" w:eastAsia="仿宋_GB2312" w:cs="Times New Roman"/>
          <w:kern w:val="0"/>
          <w:sz w:val="32"/>
          <w:szCs w:val="32"/>
          <w:highlight w:val="none"/>
          <w:lang w:val="en-US" w:eastAsia="zh-CN"/>
        </w:rPr>
        <w:t>；</w:t>
      </w:r>
    </w:p>
    <w:p>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rPr>
          <w:rFonts w:hint="default" w:ascii="Times New Roman" w:hAnsi="Times New Roman" w:eastAsia="仿宋_GB2312" w:cs="Times New Roman"/>
          <w:bCs/>
          <w:kern w:val="0"/>
          <w:sz w:val="32"/>
          <w:szCs w:val="32"/>
          <w:highlight w:val="none"/>
          <w:u w:val="none"/>
          <w:lang w:eastAsia="zh-CN"/>
        </w:rPr>
      </w:pPr>
      <w:r>
        <w:rPr>
          <w:rFonts w:hint="eastAsia" w:eastAsia="仿宋_GB2312" w:cs="Times New Roman"/>
          <w:bCs/>
          <w:kern w:val="0"/>
          <w:sz w:val="32"/>
          <w:szCs w:val="32"/>
          <w:highlight w:val="none"/>
          <w:u w:val="none"/>
          <w:lang w:eastAsia="zh-CN"/>
        </w:rPr>
        <w:t>（</w:t>
      </w:r>
      <w:r>
        <w:rPr>
          <w:rFonts w:hint="eastAsia" w:eastAsia="仿宋_GB2312" w:cs="Times New Roman"/>
          <w:bCs/>
          <w:kern w:val="0"/>
          <w:sz w:val="32"/>
          <w:szCs w:val="32"/>
          <w:highlight w:val="none"/>
          <w:u w:val="none"/>
          <w:lang w:val="en-US" w:eastAsia="zh-CN"/>
        </w:rPr>
        <w:t>3</w:t>
      </w:r>
      <w:r>
        <w:rPr>
          <w:rFonts w:hint="eastAsia" w:eastAsia="仿宋_GB2312" w:cs="Times New Roman"/>
          <w:bCs/>
          <w:kern w:val="0"/>
          <w:sz w:val="32"/>
          <w:szCs w:val="32"/>
          <w:highlight w:val="none"/>
          <w:u w:val="none"/>
          <w:lang w:eastAsia="zh-CN"/>
        </w:rPr>
        <w:t>）符合首都和朝阳区功能定位、区域布局与市民群众实际需求，优化信息化管理，主动融入城市公共文化服务体系，与新型公共文化空间、公共文化设施融合发展（比如与图书馆合作建设“城市书屋”等），提供丰富公共阅读资源，社会效益突出相关证明资料；</w:t>
      </w:r>
    </w:p>
    <w:p>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bCs/>
          <w:kern w:val="0"/>
          <w:sz w:val="32"/>
          <w:szCs w:val="32"/>
          <w:highlight w:val="none"/>
          <w:u w:val="none"/>
          <w:lang w:eastAsia="zh-CN"/>
        </w:rPr>
        <w:t>（</w:t>
      </w:r>
      <w:r>
        <w:rPr>
          <w:rFonts w:hint="eastAsia" w:eastAsia="仿宋_GB2312" w:cs="Times New Roman"/>
          <w:bCs/>
          <w:kern w:val="0"/>
          <w:sz w:val="32"/>
          <w:szCs w:val="32"/>
          <w:highlight w:val="none"/>
          <w:u w:val="none"/>
          <w:lang w:val="en-US" w:eastAsia="zh-CN"/>
        </w:rPr>
        <w:t>4</w:t>
      </w:r>
      <w:r>
        <w:rPr>
          <w:rFonts w:hint="default" w:ascii="Times New Roman" w:hAnsi="Times New Roman" w:eastAsia="仿宋_GB2312" w:cs="Times New Roman"/>
          <w:bCs/>
          <w:kern w:val="0"/>
          <w:sz w:val="32"/>
          <w:szCs w:val="32"/>
          <w:highlight w:val="none"/>
          <w:u w:val="none"/>
          <w:lang w:eastAsia="zh-CN"/>
        </w:rPr>
        <w:t>）开展常态化公共文化服务和参与市区宣传思想文化重点工作等方面</w:t>
      </w:r>
      <w:r>
        <w:rPr>
          <w:rFonts w:hint="default" w:ascii="Times New Roman" w:hAnsi="Times New Roman" w:eastAsia="仿宋_GB2312" w:cs="Times New Roman"/>
          <w:bCs/>
          <w:kern w:val="0"/>
          <w:sz w:val="32"/>
          <w:szCs w:val="32"/>
          <w:highlight w:val="none"/>
          <w:u w:val="none"/>
          <w:lang w:val="en-US" w:eastAsia="zh-CN"/>
        </w:rPr>
        <w:t>的材料。</w:t>
      </w:r>
    </w:p>
    <w:p>
      <w:pPr>
        <w:keepNext w:val="0"/>
        <w:keepLines w:val="0"/>
        <w:pageBreakBefore w:val="0"/>
        <w:widowControl w:val="0"/>
        <w:numPr>
          <w:ilvl w:val="-1"/>
          <w:numId w:val="0"/>
        </w:numPr>
        <w:tabs>
          <w:tab w:val="left" w:pos="1050"/>
        </w:tabs>
        <w:kinsoku/>
        <w:wordWrap/>
        <w:overflowPunct/>
        <w:topLinePunct w:val="0"/>
        <w:autoSpaceDE/>
        <w:autoSpaceDN/>
        <w:bidi w:val="0"/>
        <w:adjustRightInd/>
        <w:snapToGrid/>
        <w:spacing w:beforeLines="0" w:afterLines="0" w:line="560" w:lineRule="exact"/>
        <w:ind w:left="0" w:leftChars="0" w:right="0" w:rightChars="0" w:firstLine="643" w:firstLineChars="200"/>
        <w:jc w:val="both"/>
        <w:textAlignment w:val="auto"/>
        <w:rPr>
          <w:rFonts w:hint="eastAsia" w:ascii="Times New Roman" w:hAnsi="Times New Roman" w:eastAsia="仿宋_GB2312"/>
          <w:b/>
          <w:kern w:val="0"/>
          <w:sz w:val="32"/>
          <w:szCs w:val="32"/>
          <w:highlight w:val="none"/>
          <w:lang w:val="en-US" w:eastAsia="zh-CN"/>
        </w:rPr>
      </w:pPr>
      <w:r>
        <w:rPr>
          <w:rFonts w:hint="eastAsia" w:eastAsia="仿宋_GB2312"/>
          <w:b/>
          <w:bCs w:val="0"/>
          <w:kern w:val="0"/>
          <w:sz w:val="32"/>
          <w:szCs w:val="32"/>
          <w:highlight w:val="none"/>
          <w:u w:val="none"/>
          <w:lang w:val="en-US" w:eastAsia="zh-CN"/>
        </w:rPr>
        <w:t>4.</w:t>
      </w:r>
      <w:r>
        <w:rPr>
          <w:rFonts w:hint="eastAsia" w:ascii="Times New Roman" w:hAnsi="Times New Roman" w:eastAsia="仿宋_GB2312"/>
          <w:b/>
          <w:bCs w:val="0"/>
          <w:kern w:val="0"/>
          <w:sz w:val="32"/>
          <w:szCs w:val="32"/>
          <w:highlight w:val="none"/>
          <w:u w:val="none"/>
        </w:rPr>
        <w:t>阅读</w:t>
      </w:r>
      <w:r>
        <w:rPr>
          <w:rFonts w:hint="eastAsia" w:eastAsia="仿宋_GB2312"/>
          <w:b/>
          <w:bCs w:val="0"/>
          <w:kern w:val="0"/>
          <w:sz w:val="32"/>
          <w:szCs w:val="32"/>
          <w:highlight w:val="none"/>
          <w:u w:val="none"/>
          <w:lang w:eastAsia="zh-CN"/>
        </w:rPr>
        <w:t>文化活动</w:t>
      </w:r>
      <w:r>
        <w:rPr>
          <w:rFonts w:hint="eastAsia" w:ascii="Times New Roman" w:hAnsi="Times New Roman" w:eastAsia="仿宋_GB2312"/>
          <w:b/>
          <w:bCs w:val="0"/>
          <w:kern w:val="0"/>
          <w:sz w:val="32"/>
          <w:szCs w:val="32"/>
          <w:highlight w:val="none"/>
          <w:u w:val="none"/>
        </w:rPr>
        <w:t>奖励</w:t>
      </w:r>
      <w:r>
        <w:rPr>
          <w:rFonts w:hint="eastAsia" w:ascii="Times New Roman" w:hAnsi="Times New Roman" w:eastAsia="仿宋_GB2312"/>
          <w:b/>
          <w:kern w:val="0"/>
          <w:sz w:val="32"/>
          <w:szCs w:val="32"/>
          <w:highlight w:val="none"/>
          <w:lang w:val="en-US" w:eastAsia="zh-CN"/>
        </w:rPr>
        <w:t>申报材料</w:t>
      </w:r>
    </w:p>
    <w:p>
      <w:pPr>
        <w:keepNext w:val="0"/>
        <w:keepLines w:val="0"/>
        <w:pageBreakBefore w:val="0"/>
        <w:kinsoku/>
        <w:wordWrap/>
        <w:overflowPunct/>
        <w:topLinePunct w:val="0"/>
        <w:bidi w:val="0"/>
        <w:snapToGrid w:val="0"/>
        <w:spacing w:beforeLines="0" w:afterLines="0" w:line="560" w:lineRule="exact"/>
        <w:ind w:left="0" w:leftChars="0" w:right="0" w:rightChars="0" w:firstLine="640" w:firstLineChars="200"/>
        <w:jc w:val="both"/>
        <w:textAlignment w:val="auto"/>
        <w:rPr>
          <w:rFonts w:hint="eastAsia" w:ascii="Times New Roman" w:hAnsi="Times New Roman" w:eastAsia="仿宋_GB2312"/>
          <w:kern w:val="0"/>
          <w:sz w:val="32"/>
          <w:szCs w:val="32"/>
          <w:highlight w:val="none"/>
          <w:lang w:val="en-US" w:eastAsia="zh-CN"/>
        </w:rPr>
      </w:pPr>
      <w:r>
        <w:rPr>
          <w:rFonts w:hint="eastAsia" w:ascii="Times New Roman" w:hAnsi="Times New Roman" w:eastAsia="仿宋_GB2312"/>
          <w:kern w:val="0"/>
          <w:sz w:val="32"/>
          <w:szCs w:val="32"/>
          <w:highlight w:val="none"/>
          <w:lang w:val="en-US" w:eastAsia="zh-CN"/>
        </w:rPr>
        <w:t>实体书店</w:t>
      </w:r>
      <w:r>
        <w:rPr>
          <w:rFonts w:hint="eastAsia" w:eastAsia="仿宋_GB2312"/>
          <w:kern w:val="0"/>
          <w:sz w:val="32"/>
          <w:szCs w:val="32"/>
          <w:highlight w:val="none"/>
          <w:lang w:val="en-US" w:eastAsia="zh-CN"/>
        </w:rPr>
        <w:t>2025年度</w:t>
      </w:r>
      <w:r>
        <w:rPr>
          <w:rFonts w:hint="eastAsia" w:ascii="Times New Roman" w:hAnsi="Times New Roman" w:eastAsia="仿宋_GB2312"/>
          <w:kern w:val="0"/>
          <w:sz w:val="32"/>
          <w:szCs w:val="32"/>
          <w:highlight w:val="none"/>
          <w:lang w:val="en-US" w:eastAsia="zh-CN"/>
        </w:rPr>
        <w:t>举办的阅读文化活动，应</w:t>
      </w:r>
      <w:r>
        <w:rPr>
          <w:rFonts w:hint="eastAsia" w:eastAsia="仿宋_GB2312"/>
          <w:kern w:val="0"/>
          <w:sz w:val="32"/>
          <w:szCs w:val="32"/>
          <w:highlight w:val="none"/>
          <w:lang w:val="en-US" w:eastAsia="zh-CN"/>
        </w:rPr>
        <w:t>提交</w:t>
      </w:r>
      <w:r>
        <w:rPr>
          <w:rFonts w:hint="eastAsia" w:ascii="Times New Roman" w:hAnsi="Times New Roman" w:eastAsia="仿宋_GB2312"/>
          <w:kern w:val="0"/>
          <w:sz w:val="32"/>
          <w:szCs w:val="32"/>
          <w:highlight w:val="none"/>
          <w:lang w:val="en-US" w:eastAsia="zh-CN"/>
        </w:rPr>
        <w:t>照片、视频等影像资料，充分反映举办活动的具体时间、活动主题、场地环境、到场嘉宾及读者参与人数等要素。其中，线上活动还需体现举办过程中的互动留言等要素。</w:t>
      </w:r>
    </w:p>
    <w:p>
      <w:pPr>
        <w:keepNext w:val="0"/>
        <w:keepLines w:val="0"/>
        <w:pageBreakBefore w:val="0"/>
        <w:widowControl w:val="0"/>
        <w:numPr>
          <w:ilvl w:val="0"/>
          <w:numId w:val="0"/>
        </w:numPr>
        <w:tabs>
          <w:tab w:val="left" w:pos="1050"/>
        </w:tabs>
        <w:kinsoku/>
        <w:wordWrap/>
        <w:overflowPunct/>
        <w:topLinePunct w:val="0"/>
        <w:autoSpaceDE/>
        <w:autoSpaceDN/>
        <w:bidi w:val="0"/>
        <w:adjustRightInd/>
        <w:snapToGrid/>
        <w:spacing w:beforeLines="0" w:afterLines="0" w:line="560" w:lineRule="exact"/>
        <w:ind w:right="0" w:rightChars="0" w:firstLine="640" w:firstLineChars="200"/>
        <w:jc w:val="both"/>
        <w:textAlignment w:val="auto"/>
        <w:rPr>
          <w:rFonts w:hint="eastAsia" w:ascii="Times New Roman" w:hAnsi="Times New Roman" w:eastAsia="仿宋_GB2312"/>
          <w:kern w:val="0"/>
          <w:sz w:val="32"/>
          <w:szCs w:val="32"/>
          <w:highlight w:val="none"/>
          <w:lang w:val="en-US" w:eastAsia="zh-CN"/>
        </w:rPr>
      </w:pPr>
      <w:r>
        <w:rPr>
          <w:rFonts w:hint="eastAsia" w:ascii="Times New Roman" w:hAnsi="Times New Roman" w:eastAsia="仿宋_GB2312"/>
          <w:kern w:val="0"/>
          <w:sz w:val="32"/>
          <w:szCs w:val="32"/>
          <w:highlight w:val="none"/>
          <w:lang w:val="en-US" w:eastAsia="zh-CN"/>
        </w:rPr>
        <w:t>（1）视频资料：</w:t>
      </w:r>
      <w:r>
        <w:rPr>
          <w:rFonts w:hint="default" w:ascii="Times New Roman" w:hAnsi="Times New Roman" w:eastAsia="仿宋_GB2312"/>
          <w:kern w:val="0"/>
          <w:sz w:val="32"/>
          <w:szCs w:val="32"/>
          <w:highlight w:val="none"/>
          <w:lang w:val="en-US" w:eastAsia="zh-CN"/>
        </w:rPr>
        <w:t>活动举办过程中摄影的视频或录屏资料</w:t>
      </w:r>
      <w:r>
        <w:rPr>
          <w:rFonts w:hint="eastAsia" w:ascii="Times New Roman" w:hAnsi="Times New Roman" w:eastAsia="仿宋_GB2312"/>
          <w:kern w:val="0"/>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right="0" w:rightChars="0" w:firstLine="640" w:firstLineChars="200"/>
        <w:jc w:val="both"/>
        <w:textAlignment w:val="auto"/>
        <w:rPr>
          <w:rFonts w:hint="eastAsia" w:ascii="Times New Roman" w:hAnsi="Times New Roman" w:eastAsia="仿宋_GB2312"/>
          <w:kern w:val="0"/>
          <w:sz w:val="32"/>
          <w:szCs w:val="32"/>
          <w:highlight w:val="none"/>
          <w:lang w:val="en-US" w:eastAsia="zh-CN"/>
        </w:rPr>
      </w:pPr>
      <w:r>
        <w:rPr>
          <w:rFonts w:hint="eastAsia" w:ascii="Times New Roman" w:hAnsi="Times New Roman" w:eastAsia="仿宋_GB2312"/>
          <w:kern w:val="0"/>
          <w:sz w:val="32"/>
          <w:szCs w:val="32"/>
          <w:highlight w:val="none"/>
          <w:lang w:val="en-US" w:eastAsia="zh-CN"/>
        </w:rPr>
        <w:t>（2）图片资料：包括活动开始、中间、结尾阶段的照片及其它反映活动要素的照片10张。充分</w:t>
      </w:r>
      <w:r>
        <w:rPr>
          <w:rFonts w:hint="eastAsia" w:eastAsia="仿宋_GB2312"/>
          <w:kern w:val="0"/>
          <w:sz w:val="32"/>
          <w:szCs w:val="32"/>
          <w:highlight w:val="none"/>
          <w:lang w:val="en-US" w:eastAsia="zh-CN"/>
        </w:rPr>
        <w:t>反映</w:t>
      </w:r>
      <w:r>
        <w:rPr>
          <w:rFonts w:hint="eastAsia" w:ascii="Times New Roman" w:hAnsi="Times New Roman" w:eastAsia="仿宋_GB2312"/>
          <w:kern w:val="0"/>
          <w:sz w:val="32"/>
          <w:szCs w:val="32"/>
          <w:highlight w:val="none"/>
          <w:lang w:val="en-US" w:eastAsia="zh-CN"/>
        </w:rPr>
        <w:t>活动举办的时间、全貌、嘉宾、读者、宣传标语、场地环境、阅读书籍等关键要素。</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Chars="0" w:right="0" w:rightChars="0" w:firstLine="643" w:firstLineChars="200"/>
        <w:jc w:val="both"/>
        <w:textAlignment w:val="auto"/>
        <w:rPr>
          <w:rFonts w:hint="eastAsia" w:ascii="Times New Roman" w:hAnsi="Times New Roman" w:eastAsia="仿宋_GB2312"/>
          <w:b/>
          <w:bCs/>
          <w:kern w:val="0"/>
          <w:sz w:val="32"/>
          <w:szCs w:val="32"/>
          <w:highlight w:val="none"/>
          <w:lang w:val="en-US" w:eastAsia="zh-CN"/>
        </w:rPr>
      </w:pPr>
      <w:r>
        <w:rPr>
          <w:rFonts w:hint="eastAsia" w:eastAsia="仿宋_GB2312"/>
          <w:b/>
          <w:bCs/>
          <w:kern w:val="0"/>
          <w:sz w:val="32"/>
          <w:szCs w:val="32"/>
          <w:highlight w:val="none"/>
          <w:lang w:val="en-US" w:eastAsia="zh-CN"/>
        </w:rPr>
        <w:t>5.</w:t>
      </w:r>
      <w:r>
        <w:rPr>
          <w:rFonts w:hint="eastAsia" w:ascii="Times New Roman" w:hAnsi="Times New Roman" w:eastAsia="仿宋_GB2312"/>
          <w:b/>
          <w:bCs/>
          <w:kern w:val="0"/>
          <w:sz w:val="32"/>
          <w:szCs w:val="32"/>
          <w:highlight w:val="none"/>
          <w:lang w:val="en-US" w:eastAsia="zh-CN"/>
        </w:rPr>
        <w:t>旧书新知奖励申报材料</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right="0" w:rightChars="0" w:firstLine="640" w:firstLineChars="200"/>
        <w:jc w:val="both"/>
        <w:textAlignment w:val="auto"/>
        <w:rPr>
          <w:rFonts w:hint="eastAsia" w:ascii="Times New Roman" w:hAnsi="Times New Roman" w:eastAsia="仿宋_GB2312"/>
          <w:kern w:val="0"/>
          <w:sz w:val="32"/>
          <w:szCs w:val="32"/>
          <w:highlight w:val="none"/>
          <w:lang w:val="en-US" w:eastAsia="zh-CN"/>
        </w:rPr>
      </w:pPr>
      <w:r>
        <w:rPr>
          <w:rFonts w:hint="eastAsia" w:ascii="Times New Roman" w:hAnsi="Times New Roman" w:eastAsia="仿宋_GB2312"/>
          <w:kern w:val="0"/>
          <w:sz w:val="32"/>
          <w:szCs w:val="32"/>
          <w:highlight w:val="none"/>
          <w:lang w:val="en-US" w:eastAsia="zh-CN"/>
        </w:rPr>
        <w:t>（1）古旧书店开展旧书业务相关资料（如销售与利润，库存管理，书籍选品与采购，线上销售与电子商务）</w:t>
      </w:r>
      <w:r>
        <w:rPr>
          <w:rFonts w:hint="eastAsia" w:eastAsia="仿宋_GB2312"/>
          <w:kern w:val="0"/>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right="0" w:rightChars="0" w:firstLine="640" w:firstLineChars="200"/>
        <w:jc w:val="both"/>
        <w:textAlignment w:val="auto"/>
        <w:rPr>
          <w:rFonts w:hint="eastAsia" w:ascii="Times New Roman" w:hAnsi="Times New Roman" w:eastAsia="仿宋_GB2312"/>
          <w:kern w:val="0"/>
          <w:sz w:val="32"/>
          <w:szCs w:val="32"/>
          <w:highlight w:val="none"/>
          <w:lang w:val="en-US" w:eastAsia="zh-CN"/>
        </w:rPr>
      </w:pPr>
      <w:r>
        <w:rPr>
          <w:rFonts w:hint="eastAsia" w:ascii="Times New Roman" w:hAnsi="Times New Roman" w:eastAsia="仿宋_GB2312"/>
          <w:kern w:val="0"/>
          <w:sz w:val="32"/>
          <w:szCs w:val="32"/>
          <w:highlight w:val="none"/>
          <w:lang w:val="en-US" w:eastAsia="zh-CN"/>
        </w:rPr>
        <w:t>（2）实体书店开辟“旧书新知”服务专区，提供常态化旧书交换、回收、兑换、展示等服务情况。</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right="0" w:rightChars="0" w:firstLine="640" w:firstLineChars="200"/>
        <w:jc w:val="both"/>
        <w:textAlignment w:val="auto"/>
        <w:rPr>
          <w:rFonts w:hint="default" w:ascii="Times New Roman" w:hAnsi="Times New Roman" w:eastAsia="仿宋_GB2312"/>
          <w:kern w:val="0"/>
          <w:sz w:val="32"/>
          <w:szCs w:val="32"/>
          <w:highlight w:val="none"/>
          <w:lang w:val="en-US" w:eastAsia="zh-CN"/>
        </w:rPr>
      </w:pPr>
      <w:r>
        <w:rPr>
          <w:rFonts w:hint="eastAsia" w:ascii="Times New Roman" w:hAnsi="Times New Roman" w:eastAsia="仿宋_GB2312"/>
          <w:kern w:val="0"/>
          <w:sz w:val="32"/>
          <w:szCs w:val="32"/>
          <w:highlight w:val="none"/>
          <w:lang w:val="en-US" w:eastAsia="zh-CN"/>
        </w:rPr>
        <w:t>（3）实体书店开展“旧书新知”主题阅读文化活动照片、视频等影像资料（参考</w:t>
      </w:r>
      <w:r>
        <w:rPr>
          <w:rFonts w:hint="eastAsia" w:eastAsia="仿宋_GB2312"/>
          <w:kern w:val="0"/>
          <w:sz w:val="32"/>
          <w:szCs w:val="32"/>
          <w:highlight w:val="none"/>
          <w:lang w:val="en-US" w:eastAsia="zh-CN"/>
        </w:rPr>
        <w:t>阅读文化活动</w:t>
      </w:r>
      <w:r>
        <w:rPr>
          <w:rFonts w:hint="eastAsia" w:ascii="Times New Roman" w:hAnsi="Times New Roman" w:eastAsia="仿宋_GB2312"/>
          <w:kern w:val="0"/>
          <w:sz w:val="32"/>
          <w:szCs w:val="32"/>
          <w:highlight w:val="none"/>
          <w:lang w:val="en-US" w:eastAsia="zh-CN"/>
        </w:rPr>
        <w:t>奖励申报材料要求）</w:t>
      </w:r>
      <w:r>
        <w:rPr>
          <w:rFonts w:hint="eastAsia" w:eastAsia="仿宋_GB2312"/>
          <w:kern w:val="0"/>
          <w:sz w:val="32"/>
          <w:szCs w:val="32"/>
          <w:highlight w:val="none"/>
          <w:lang w:val="en-US" w:eastAsia="zh-CN"/>
        </w:rPr>
        <w:t>。</w:t>
      </w:r>
    </w:p>
    <w:p>
      <w:pPr>
        <w:keepNext w:val="0"/>
        <w:keepLines w:val="0"/>
        <w:pageBreakBefore w:val="0"/>
        <w:kinsoku/>
        <w:wordWrap/>
        <w:overflowPunct/>
        <w:topLinePunct w:val="0"/>
        <w:bidi w:val="0"/>
        <w:spacing w:beforeLines="0" w:afterLines="0" w:line="560" w:lineRule="exact"/>
        <w:ind w:left="0" w:right="0" w:rightChars="0" w:firstLine="640" w:firstLineChars="200"/>
        <w:jc w:val="both"/>
        <w:textAlignment w:val="auto"/>
        <w:rPr>
          <w:rFonts w:ascii="Times New Roman" w:hAnsi="Times New Roman" w:eastAsia="黑体"/>
          <w:color w:val="000000"/>
          <w:kern w:val="0"/>
          <w:sz w:val="32"/>
          <w:szCs w:val="32"/>
          <w:highlight w:val="none"/>
        </w:rPr>
      </w:pPr>
      <w:r>
        <w:rPr>
          <w:rFonts w:hint="eastAsia" w:eastAsia="黑体"/>
          <w:color w:val="000000"/>
          <w:kern w:val="0"/>
          <w:sz w:val="32"/>
          <w:szCs w:val="32"/>
          <w:highlight w:val="none"/>
          <w:lang w:eastAsia="zh-CN"/>
        </w:rPr>
        <w:t>五</w:t>
      </w:r>
      <w:r>
        <w:rPr>
          <w:rFonts w:ascii="Times New Roman" w:hAnsi="Times New Roman" w:eastAsia="黑体"/>
          <w:color w:val="000000"/>
          <w:kern w:val="0"/>
          <w:sz w:val="32"/>
          <w:szCs w:val="32"/>
          <w:highlight w:val="none"/>
        </w:rPr>
        <w:t>、工作流程</w:t>
      </w:r>
    </w:p>
    <w:p>
      <w:pPr>
        <w:keepNext w:val="0"/>
        <w:keepLines w:val="0"/>
        <w:pageBreakBefore w:val="0"/>
        <w:kinsoku/>
        <w:wordWrap/>
        <w:overflowPunct/>
        <w:topLinePunct w:val="0"/>
        <w:bidi w:val="0"/>
        <w:spacing w:beforeLines="0" w:afterLines="0" w:line="560" w:lineRule="exact"/>
        <w:ind w:left="0" w:right="0" w:rightChars="0" w:firstLine="643" w:firstLineChars="200"/>
        <w:jc w:val="both"/>
        <w:textAlignment w:val="auto"/>
        <w:rPr>
          <w:rFonts w:ascii="Times New Roman" w:hAnsi="Times New Roman" w:eastAsia="仿宋_GB2312"/>
          <w:kern w:val="0"/>
          <w:sz w:val="32"/>
          <w:szCs w:val="32"/>
          <w:highlight w:val="none"/>
        </w:rPr>
      </w:pPr>
      <w:r>
        <w:rPr>
          <w:rFonts w:hint="eastAsia" w:ascii="仿宋_GB2312" w:hAnsi="仿宋_GB2312" w:eastAsia="仿宋_GB2312" w:cs="仿宋_GB2312"/>
          <w:b/>
          <w:bCs/>
          <w:kern w:val="0"/>
          <w:sz w:val="32"/>
          <w:szCs w:val="32"/>
          <w:highlight w:val="none"/>
          <w:lang w:val="en-US" w:eastAsia="zh-CN"/>
        </w:rPr>
        <w:t>1.</w:t>
      </w:r>
      <w:r>
        <w:rPr>
          <w:rFonts w:hint="eastAsia" w:ascii="仿宋_GB2312" w:hAnsi="仿宋_GB2312" w:eastAsia="仿宋_GB2312" w:cs="仿宋_GB2312"/>
          <w:b/>
          <w:bCs/>
          <w:kern w:val="0"/>
          <w:sz w:val="32"/>
          <w:szCs w:val="32"/>
          <w:highlight w:val="none"/>
          <w:lang w:eastAsia="zh-CN"/>
        </w:rPr>
        <w:t>申报材料模板下载。</w:t>
      </w:r>
      <w:r>
        <w:rPr>
          <w:rFonts w:ascii="Times New Roman" w:hAnsi="Times New Roman" w:eastAsia="仿宋_GB2312"/>
          <w:kern w:val="0"/>
          <w:sz w:val="32"/>
          <w:szCs w:val="32"/>
          <w:highlight w:val="none"/>
        </w:rPr>
        <w:t>申报单位从北京市朝阳区人民政府网站（http://www.bjchy.gov.cn/）“通知公告”栏</w:t>
      </w:r>
      <w:r>
        <w:rPr>
          <w:rFonts w:hint="eastAsia" w:eastAsia="仿宋_GB2312"/>
          <w:kern w:val="0"/>
          <w:sz w:val="32"/>
          <w:szCs w:val="32"/>
          <w:highlight w:val="none"/>
          <w:lang w:eastAsia="zh-CN"/>
        </w:rPr>
        <w:t>或“京策”平台（</w:t>
      </w:r>
      <w:r>
        <w:rPr>
          <w:rFonts w:hint="eastAsia" w:eastAsia="仿宋_GB2312"/>
          <w:kern w:val="0"/>
          <w:sz w:val="32"/>
          <w:szCs w:val="32"/>
          <w:highlight w:val="none"/>
        </w:rPr>
        <w:t>https://zhengce.beijing.gov.cn/</w:t>
      </w:r>
      <w:r>
        <w:rPr>
          <w:rFonts w:hint="eastAsia" w:eastAsia="仿宋_GB2312"/>
          <w:kern w:val="0"/>
          <w:sz w:val="32"/>
          <w:szCs w:val="32"/>
          <w:highlight w:val="none"/>
          <w:lang w:eastAsia="zh-CN"/>
        </w:rPr>
        <w:t>）“项目申报”栏</w:t>
      </w:r>
      <w:r>
        <w:rPr>
          <w:rFonts w:ascii="Times New Roman" w:hAnsi="Times New Roman" w:eastAsia="仿宋_GB2312"/>
          <w:kern w:val="0"/>
          <w:sz w:val="32"/>
          <w:szCs w:val="32"/>
          <w:highlight w:val="none"/>
        </w:rPr>
        <w:t>下载申报</w:t>
      </w:r>
      <w:r>
        <w:rPr>
          <w:rFonts w:hint="eastAsia" w:eastAsia="仿宋_GB2312"/>
          <w:kern w:val="0"/>
          <w:sz w:val="32"/>
          <w:szCs w:val="32"/>
          <w:highlight w:val="none"/>
          <w:lang w:eastAsia="zh-CN"/>
        </w:rPr>
        <w:t>材料模板</w:t>
      </w:r>
      <w:r>
        <w:rPr>
          <w:rFonts w:ascii="Times New Roman" w:hAnsi="Times New Roman" w:eastAsia="仿宋_GB2312"/>
          <w:kern w:val="0"/>
          <w:sz w:val="32"/>
          <w:szCs w:val="32"/>
          <w:highlight w:val="none"/>
        </w:rPr>
        <w:t>。</w:t>
      </w:r>
    </w:p>
    <w:p>
      <w:pPr>
        <w:keepNext w:val="0"/>
        <w:keepLines w:val="0"/>
        <w:pageBreakBefore w:val="0"/>
        <w:kinsoku/>
        <w:wordWrap/>
        <w:overflowPunct/>
        <w:topLinePunct w:val="0"/>
        <w:bidi w:val="0"/>
        <w:spacing w:beforeLines="0" w:afterLines="0" w:line="560" w:lineRule="exact"/>
        <w:ind w:left="0" w:right="0" w:rightChars="0" w:firstLine="643" w:firstLineChars="200"/>
        <w:jc w:val="both"/>
        <w:textAlignment w:val="auto"/>
        <w:rPr>
          <w:rFonts w:ascii="Times New Roman" w:hAnsi="Times New Roman" w:eastAsia="楷体"/>
          <w:b/>
          <w:bCs/>
          <w:color w:val="000000"/>
          <w:kern w:val="0"/>
          <w:sz w:val="32"/>
          <w:szCs w:val="32"/>
          <w:highlight w:val="none"/>
        </w:rPr>
      </w:pPr>
      <w:r>
        <w:rPr>
          <w:rFonts w:hint="default" w:eastAsia="仿宋_GB2312" w:cs="Times New Roman"/>
          <w:b/>
          <w:bCs/>
          <w:color w:val="000000"/>
          <w:kern w:val="0"/>
          <w:sz w:val="32"/>
          <w:szCs w:val="32"/>
          <w:highlight w:val="none"/>
          <w:lang w:eastAsia="zh-CN"/>
        </w:rPr>
        <w:t>2</w:t>
      </w:r>
      <w:r>
        <w:rPr>
          <w:rFonts w:hint="default" w:eastAsia="仿宋_GB2312" w:cs="Times New Roman"/>
          <w:b/>
          <w:bCs/>
          <w:color w:val="000000"/>
          <w:kern w:val="0"/>
          <w:sz w:val="32"/>
          <w:szCs w:val="32"/>
          <w:highlight w:val="none"/>
          <w:lang w:val="en-US" w:eastAsia="zh-CN"/>
        </w:rPr>
        <w:t>.</w:t>
      </w:r>
      <w:r>
        <w:rPr>
          <w:rFonts w:hint="default" w:ascii="Times New Roman" w:hAnsi="Times New Roman" w:eastAsia="仿宋_GB2312" w:cs="Times New Roman"/>
          <w:b/>
          <w:bCs/>
          <w:color w:val="000000"/>
          <w:kern w:val="0"/>
          <w:sz w:val="32"/>
          <w:szCs w:val="32"/>
          <w:highlight w:val="none"/>
        </w:rPr>
        <w:t>申报</w:t>
      </w:r>
      <w:r>
        <w:rPr>
          <w:rFonts w:hint="default" w:eastAsia="仿宋_GB2312" w:cs="Times New Roman"/>
          <w:b/>
          <w:bCs/>
          <w:color w:val="000000"/>
          <w:kern w:val="0"/>
          <w:sz w:val="32"/>
          <w:szCs w:val="32"/>
          <w:highlight w:val="none"/>
          <w:lang w:eastAsia="zh-CN"/>
        </w:rPr>
        <w:t>材料提交</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atLeast"/>
        <w:ind w:left="0" w:leftChars="0" w:right="0" w:rightChars="0" w:firstLine="643" w:firstLineChars="200"/>
        <w:jc w:val="both"/>
        <w:textAlignment w:val="auto"/>
        <w:outlineLvl w:val="9"/>
        <w:rPr>
          <w:rFonts w:hint="default" w:ascii="Times New Roman" w:hAnsi="Times New Roman" w:eastAsia="仿宋_GB2312" w:cs="Times New Roman"/>
          <w:i w:val="0"/>
          <w:caps w:val="0"/>
          <w:color w:val="auto"/>
          <w:spacing w:val="0"/>
          <w:sz w:val="32"/>
          <w:szCs w:val="32"/>
        </w:rPr>
      </w:pPr>
      <w:r>
        <w:rPr>
          <w:rFonts w:hint="eastAsia" w:ascii="Times New Roman" w:hAnsi="Times New Roman" w:eastAsia="仿宋_GB2312" w:cs="Times New Roman"/>
          <w:b/>
          <w:bCs/>
          <w:i w:val="0"/>
          <w:caps w:val="0"/>
          <w:color w:val="auto"/>
          <w:spacing w:val="0"/>
          <w:sz w:val="32"/>
          <w:szCs w:val="32"/>
          <w:shd w:val="clear" w:color="auto" w:fill="FFFFFF"/>
          <w:lang w:val="en-US" w:eastAsia="zh-CN"/>
        </w:rPr>
        <w:t>（一）线上申报。</w:t>
      </w:r>
      <w:r>
        <w:rPr>
          <w:rFonts w:hint="default" w:ascii="Times New Roman" w:hAnsi="Times New Roman" w:eastAsia="仿宋_GB2312" w:cs="Times New Roman"/>
          <w:i w:val="0"/>
          <w:caps w:val="0"/>
          <w:color w:val="auto"/>
          <w:spacing w:val="0"/>
          <w:sz w:val="32"/>
          <w:szCs w:val="32"/>
          <w:shd w:val="clear" w:color="auto" w:fill="FFFFFF"/>
          <w:lang w:val="en-US" w:eastAsia="zh-CN"/>
        </w:rPr>
        <w:t>请各实体书店</w:t>
      </w:r>
      <w:r>
        <w:rPr>
          <w:rFonts w:hint="default" w:ascii="Times New Roman" w:hAnsi="Times New Roman" w:eastAsia="仿宋_GB2312" w:cs="Times New Roman"/>
          <w:i w:val="0"/>
          <w:caps w:val="0"/>
          <w:color w:val="auto"/>
          <w:spacing w:val="0"/>
          <w:sz w:val="32"/>
          <w:szCs w:val="32"/>
          <w:shd w:val="clear" w:color="auto" w:fill="FFFFFF"/>
        </w:rPr>
        <w:t>登录北京市政府门户网站“政策兑现-项目申报-朝阳区-朝阳区新闻出版局”栏目</w:t>
      </w:r>
      <w:r>
        <w:rPr>
          <w:rFonts w:hint="eastAsia" w:ascii="仿宋_GB2312" w:hAnsi="仿宋_GB2312" w:eastAsia="仿宋_GB2312" w:cs="仿宋_GB2312"/>
          <w:i w:val="0"/>
          <w:caps w:val="0"/>
          <w:color w:val="auto"/>
          <w:spacing w:val="0"/>
          <w:sz w:val="32"/>
          <w:szCs w:val="32"/>
          <w:shd w:val="clear" w:color="auto" w:fill="FFFFFF"/>
        </w:rPr>
        <w:t>(</w:t>
      </w:r>
      <w:r>
        <w:rPr>
          <w:rFonts w:hint="default" w:ascii="Times New Roman" w:hAnsi="Times New Roman" w:eastAsia="仿宋_GB2312" w:cs="Times New Roman"/>
          <w:i w:val="0"/>
          <w:caps w:val="0"/>
          <w:color w:val="auto"/>
          <w:spacing w:val="0"/>
          <w:sz w:val="32"/>
          <w:szCs w:val="32"/>
          <w:shd w:val="clear" w:color="auto" w:fill="FFFFFF"/>
        </w:rPr>
        <w:t>https://zhengce.beijing.gov.cn</w:t>
      </w:r>
      <w:r>
        <w:rPr>
          <w:rFonts w:hint="eastAsia" w:ascii="仿宋_GB2312" w:hAnsi="仿宋_GB2312" w:eastAsia="仿宋_GB2312" w:cs="仿宋_GB2312"/>
          <w:i w:val="0"/>
          <w:caps w:val="0"/>
          <w:color w:val="auto"/>
          <w:spacing w:val="0"/>
          <w:sz w:val="32"/>
          <w:szCs w:val="32"/>
          <w:shd w:val="clear" w:color="auto" w:fill="FFFFFF"/>
        </w:rPr>
        <w:t>)</w:t>
      </w:r>
      <w:r>
        <w:rPr>
          <w:rFonts w:hint="default" w:ascii="Times New Roman" w:hAnsi="Times New Roman" w:eastAsia="仿宋_GB2312" w:cs="Times New Roman"/>
          <w:i w:val="0"/>
          <w:caps w:val="0"/>
          <w:color w:val="auto"/>
          <w:spacing w:val="0"/>
          <w:sz w:val="32"/>
          <w:szCs w:val="32"/>
          <w:shd w:val="clear" w:color="auto" w:fill="FFFFFF"/>
        </w:rPr>
        <w:t>选择“202</w:t>
      </w:r>
      <w:r>
        <w:rPr>
          <w:rFonts w:hint="default" w:ascii="Times New Roman" w:hAnsi="Times New Roman" w:eastAsia="仿宋_GB2312" w:cs="Times New Roman"/>
          <w:i w:val="0"/>
          <w:caps w:val="0"/>
          <w:color w:val="auto"/>
          <w:spacing w:val="0"/>
          <w:sz w:val="32"/>
          <w:szCs w:val="32"/>
          <w:shd w:val="clear" w:color="auto" w:fill="FFFFFF"/>
          <w:lang w:val="en-US" w:eastAsia="zh-CN"/>
        </w:rPr>
        <w:t>6</w:t>
      </w:r>
      <w:r>
        <w:rPr>
          <w:rFonts w:hint="default" w:ascii="Times New Roman" w:hAnsi="Times New Roman" w:eastAsia="仿宋_GB2312" w:cs="Times New Roman"/>
          <w:i w:val="0"/>
          <w:caps w:val="0"/>
          <w:color w:val="auto"/>
          <w:spacing w:val="0"/>
          <w:sz w:val="32"/>
          <w:szCs w:val="32"/>
          <w:shd w:val="clear" w:color="auto" w:fill="FFFFFF"/>
        </w:rPr>
        <w:t>年度朝阳区实体书店资金扶持项目”进行填报</w:t>
      </w:r>
      <w:r>
        <w:rPr>
          <w:rFonts w:hint="eastAsia" w:ascii="Times New Roman" w:hAnsi="Times New Roman" w:eastAsia="仿宋_GB2312" w:cs="Times New Roman"/>
          <w:i w:val="0"/>
          <w:caps w:val="0"/>
          <w:color w:val="auto"/>
          <w:spacing w:val="0"/>
          <w:sz w:val="32"/>
          <w:szCs w:val="32"/>
          <w:shd w:val="clear" w:color="auto" w:fill="FFFFFF"/>
          <w:lang w:eastAsia="zh-CN"/>
        </w:rPr>
        <w:t>（上传材料格式要求为</w:t>
      </w:r>
      <w:r>
        <w:rPr>
          <w:rFonts w:hint="eastAsia" w:ascii="Times New Roman" w:hAnsi="Times New Roman" w:eastAsia="仿宋_GB2312" w:cs="Times New Roman"/>
          <w:i w:val="0"/>
          <w:caps w:val="0"/>
          <w:color w:val="auto"/>
          <w:spacing w:val="0"/>
          <w:sz w:val="32"/>
          <w:szCs w:val="32"/>
          <w:shd w:val="clear" w:color="auto" w:fill="FFFFFF"/>
          <w:lang w:val="en-US" w:eastAsia="zh-CN"/>
        </w:rPr>
        <w:t>PDF文件，</w:t>
      </w:r>
      <w:r>
        <w:rPr>
          <w:rFonts w:hint="default" w:ascii="Times New Roman" w:hAnsi="Times New Roman" w:eastAsia="仿宋_GB2312" w:cs="Times New Roman"/>
          <w:i w:val="0"/>
          <w:caps w:val="0"/>
          <w:color w:val="auto"/>
          <w:spacing w:val="0"/>
          <w:sz w:val="32"/>
          <w:szCs w:val="32"/>
          <w:shd w:val="clear" w:color="auto" w:fill="FFFFFF"/>
        </w:rPr>
        <w:t>视频材料不需通过线上平台提交</w:t>
      </w:r>
      <w:r>
        <w:rPr>
          <w:rFonts w:hint="eastAsia" w:ascii="Times New Roman" w:hAnsi="Times New Roman" w:eastAsia="仿宋_GB2312" w:cs="Times New Roman"/>
          <w:i w:val="0"/>
          <w:caps w:val="0"/>
          <w:color w:val="auto"/>
          <w:spacing w:val="0"/>
          <w:sz w:val="32"/>
          <w:szCs w:val="32"/>
          <w:shd w:val="clear" w:color="auto" w:fill="FFFFFF"/>
          <w:lang w:eastAsia="zh-CN"/>
        </w:rPr>
        <w:t>，</w:t>
      </w:r>
      <w:r>
        <w:rPr>
          <w:rFonts w:hint="default" w:ascii="Times New Roman" w:hAnsi="Times New Roman" w:eastAsia="仿宋_GB2312" w:cs="Times New Roman"/>
          <w:i w:val="0"/>
          <w:caps w:val="0"/>
          <w:color w:val="auto"/>
          <w:spacing w:val="0"/>
          <w:sz w:val="32"/>
          <w:szCs w:val="32"/>
          <w:shd w:val="clear" w:color="auto" w:fill="FFFFFF"/>
        </w:rPr>
        <w:t>用户操作手册详见https://zhengce.beijing.gov.cn/#/help/guide</w:t>
      </w:r>
      <w:r>
        <w:rPr>
          <w:rFonts w:hint="eastAsia" w:ascii="Times New Roman" w:hAnsi="Times New Roman" w:eastAsia="仿宋_GB2312" w:cs="Times New Roman"/>
          <w:i w:val="0"/>
          <w:caps w:val="0"/>
          <w:color w:val="auto"/>
          <w:spacing w:val="0"/>
          <w:sz w:val="32"/>
          <w:szCs w:val="32"/>
          <w:shd w:val="clear" w:color="auto" w:fill="FFFFFF"/>
          <w:lang w:eastAsia="zh-CN"/>
        </w:rPr>
        <w:t>，）。</w:t>
      </w:r>
      <w:r>
        <w:rPr>
          <w:rFonts w:hint="default" w:ascii="Times New Roman" w:hAnsi="Times New Roman" w:eastAsia="仿宋_GB2312" w:cs="Times New Roman"/>
          <w:i w:val="0"/>
          <w:caps w:val="0"/>
          <w:color w:val="auto"/>
          <w:spacing w:val="0"/>
          <w:sz w:val="32"/>
          <w:szCs w:val="32"/>
          <w:shd w:val="clear" w:color="auto" w:fill="FFFFFF"/>
        </w:rPr>
        <w:t>线上提交材料截止时间为</w:t>
      </w:r>
      <w:r>
        <w:rPr>
          <w:rFonts w:hint="default" w:ascii="Times New Roman" w:hAnsi="Times New Roman" w:eastAsia="仿宋_GB2312" w:cs="Times New Roman"/>
          <w:i w:val="0"/>
          <w:caps w:val="0"/>
          <w:color w:val="auto"/>
          <w:spacing w:val="0"/>
          <w:sz w:val="32"/>
          <w:szCs w:val="32"/>
          <w:shd w:val="clear" w:color="auto" w:fill="FFFFFF"/>
          <w:lang w:val="en-US" w:eastAsia="zh-CN"/>
        </w:rPr>
        <w:t>8</w:t>
      </w:r>
      <w:r>
        <w:rPr>
          <w:rFonts w:hint="default" w:ascii="Times New Roman" w:hAnsi="Times New Roman" w:eastAsia="仿宋_GB2312" w:cs="Times New Roman"/>
          <w:i w:val="0"/>
          <w:caps w:val="0"/>
          <w:color w:val="auto"/>
          <w:spacing w:val="0"/>
          <w:sz w:val="32"/>
          <w:szCs w:val="32"/>
          <w:shd w:val="clear" w:color="auto" w:fill="FFFFFF"/>
        </w:rPr>
        <w:t>月</w:t>
      </w:r>
      <w:r>
        <w:rPr>
          <w:rFonts w:hint="eastAsia" w:eastAsia="仿宋_GB2312" w:cs="Times New Roman"/>
          <w:i w:val="0"/>
          <w:caps w:val="0"/>
          <w:color w:val="auto"/>
          <w:spacing w:val="0"/>
          <w:sz w:val="32"/>
          <w:szCs w:val="32"/>
          <w:shd w:val="clear" w:color="auto" w:fill="FFFFFF"/>
          <w:lang w:val="en-US" w:eastAsia="zh-CN"/>
        </w:rPr>
        <w:t>21</w:t>
      </w:r>
      <w:r>
        <w:rPr>
          <w:rFonts w:hint="default" w:ascii="Times New Roman" w:hAnsi="Times New Roman" w:eastAsia="仿宋_GB2312" w:cs="Times New Roman"/>
          <w:i w:val="0"/>
          <w:caps w:val="0"/>
          <w:color w:val="auto"/>
          <w:spacing w:val="0"/>
          <w:sz w:val="32"/>
          <w:szCs w:val="32"/>
          <w:shd w:val="clear" w:color="auto" w:fill="FFFFFF"/>
        </w:rPr>
        <w:t>日17:30。</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atLeast"/>
        <w:ind w:left="0" w:leftChars="0" w:right="0" w:rightChars="0" w:firstLine="643" w:firstLineChars="200"/>
        <w:jc w:val="both"/>
        <w:textAlignment w:val="auto"/>
        <w:outlineLvl w:val="9"/>
        <w:rPr>
          <w:rFonts w:ascii="Times New Roman" w:hAnsi="Times New Roman" w:eastAsia="仿宋_GB2312"/>
          <w:color w:val="auto"/>
          <w:kern w:val="0"/>
          <w:sz w:val="32"/>
          <w:szCs w:val="32"/>
          <w:highlight w:val="none"/>
        </w:rPr>
      </w:pPr>
      <w:r>
        <w:rPr>
          <w:rFonts w:hint="eastAsia" w:ascii="Times New Roman" w:hAnsi="Times New Roman" w:eastAsia="仿宋_GB2312" w:cs="Times New Roman"/>
          <w:b/>
          <w:bCs/>
          <w:i w:val="0"/>
          <w:caps w:val="0"/>
          <w:color w:val="auto"/>
          <w:spacing w:val="0"/>
          <w:sz w:val="32"/>
          <w:szCs w:val="32"/>
          <w:shd w:val="clear" w:color="auto" w:fill="FFFFFF"/>
          <w:lang w:val="en-US" w:eastAsia="zh-CN"/>
        </w:rPr>
        <w:t>（二）线下提交纸质版申报材料。</w:t>
      </w:r>
      <w:r>
        <w:rPr>
          <w:rFonts w:hint="default" w:ascii="Times New Roman" w:hAnsi="Times New Roman" w:eastAsia="仿宋_GB2312" w:cs="Times New Roman"/>
          <w:i w:val="0"/>
          <w:caps w:val="0"/>
          <w:color w:val="auto"/>
          <w:spacing w:val="0"/>
          <w:sz w:val="32"/>
          <w:szCs w:val="32"/>
          <w:shd w:val="clear" w:color="auto" w:fill="FFFFFF"/>
          <w:lang w:val="en-US" w:eastAsia="zh-CN"/>
        </w:rPr>
        <w:t>线上提交材料后，请各单位通过</w:t>
      </w:r>
      <w:r>
        <w:rPr>
          <w:rFonts w:hint="eastAsia" w:ascii="Times New Roman" w:hAnsi="Times New Roman" w:eastAsia="仿宋_GB2312" w:cs="Times New Roman"/>
          <w:i w:val="0"/>
          <w:caps w:val="0"/>
          <w:color w:val="auto"/>
          <w:spacing w:val="0"/>
          <w:sz w:val="32"/>
          <w:szCs w:val="32"/>
          <w:shd w:val="clear" w:color="auto" w:fill="FFFFFF"/>
          <w:lang w:val="en-US" w:eastAsia="zh-CN"/>
        </w:rPr>
        <w:t>“京策”平台下载</w:t>
      </w:r>
      <w:r>
        <w:rPr>
          <w:rFonts w:hint="default" w:ascii="Times New Roman" w:hAnsi="Times New Roman" w:eastAsia="仿宋_GB2312" w:cs="Times New Roman"/>
          <w:i w:val="0"/>
          <w:caps w:val="0"/>
          <w:color w:val="auto"/>
          <w:spacing w:val="0"/>
          <w:sz w:val="32"/>
          <w:szCs w:val="32"/>
          <w:shd w:val="clear" w:color="auto" w:fill="FFFFFF"/>
          <w:lang w:val="en-US" w:eastAsia="zh-CN"/>
        </w:rPr>
        <w:t>带水印版PDF文件，</w:t>
      </w:r>
      <w:r>
        <w:rPr>
          <w:rFonts w:hint="eastAsia" w:ascii="Times New Roman" w:hAnsi="Times New Roman" w:eastAsia="仿宋_GB2312" w:cs="Times New Roman"/>
          <w:i w:val="0"/>
          <w:caps w:val="0"/>
          <w:color w:val="auto"/>
          <w:spacing w:val="0"/>
          <w:sz w:val="32"/>
          <w:szCs w:val="32"/>
          <w:shd w:val="clear" w:color="auto" w:fill="FFFFFF"/>
          <w:lang w:val="en-US" w:eastAsia="zh-CN"/>
        </w:rPr>
        <w:t>进行打印胶装</w:t>
      </w:r>
      <w:r>
        <w:rPr>
          <w:rFonts w:hint="eastAsia" w:ascii="Times New Roman" w:hAnsi="Times New Roman" w:eastAsia="仿宋_GB2312"/>
          <w:color w:val="auto"/>
          <w:kern w:val="0"/>
          <w:sz w:val="32"/>
          <w:szCs w:val="32"/>
          <w:highlight w:val="none"/>
        </w:rPr>
        <w:t>（</w:t>
      </w:r>
      <w:r>
        <w:rPr>
          <w:rFonts w:hint="eastAsia" w:ascii="Times New Roman" w:hAnsi="Times New Roman" w:eastAsia="仿宋_GB2312"/>
          <w:color w:val="auto"/>
          <w:kern w:val="0"/>
          <w:sz w:val="32"/>
          <w:szCs w:val="32"/>
          <w:highlight w:val="none"/>
          <w:lang w:val="en-US" w:eastAsia="zh-CN"/>
        </w:rPr>
        <w:t>基础材料和专项材料</w:t>
      </w:r>
      <w:r>
        <w:rPr>
          <w:rFonts w:hint="eastAsia" w:eastAsia="仿宋_GB2312"/>
          <w:color w:val="auto"/>
          <w:kern w:val="0"/>
          <w:sz w:val="32"/>
          <w:szCs w:val="32"/>
          <w:highlight w:val="none"/>
          <w:lang w:val="en-US" w:eastAsia="zh-CN"/>
        </w:rPr>
        <w:t>按</w:t>
      </w:r>
      <w:r>
        <w:rPr>
          <w:rFonts w:hint="eastAsia" w:ascii="Times New Roman" w:hAnsi="Times New Roman" w:eastAsia="仿宋_GB2312"/>
          <w:color w:val="auto"/>
          <w:kern w:val="0"/>
          <w:sz w:val="32"/>
          <w:szCs w:val="32"/>
          <w:highlight w:val="none"/>
        </w:rPr>
        <w:t>顺序</w:t>
      </w:r>
      <w:r>
        <w:rPr>
          <w:rFonts w:hint="eastAsia" w:ascii="Times New Roman" w:hAnsi="Times New Roman" w:eastAsia="仿宋_GB2312"/>
          <w:color w:val="auto"/>
          <w:kern w:val="0"/>
          <w:sz w:val="32"/>
          <w:szCs w:val="32"/>
          <w:highlight w:val="none"/>
          <w:lang w:val="en-US" w:eastAsia="zh-CN"/>
        </w:rPr>
        <w:t>胶装</w:t>
      </w:r>
      <w:r>
        <w:rPr>
          <w:rFonts w:hint="eastAsia" w:ascii="Times New Roman" w:hAnsi="Times New Roman" w:eastAsia="仿宋_GB2312"/>
          <w:color w:val="auto"/>
          <w:kern w:val="0"/>
          <w:sz w:val="32"/>
          <w:szCs w:val="32"/>
          <w:highlight w:val="none"/>
        </w:rPr>
        <w:t>成册一式两份</w:t>
      </w:r>
      <w:r>
        <w:rPr>
          <w:rFonts w:hint="eastAsia" w:eastAsia="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并加盖公章和骑缝章</w:t>
      </w:r>
      <w:r>
        <w:rPr>
          <w:rFonts w:hint="eastAsia" w:ascii="Times New Roman" w:hAnsi="Times New Roman" w:eastAsia="仿宋_GB2312"/>
          <w:color w:val="auto"/>
          <w:kern w:val="0"/>
          <w:sz w:val="32"/>
          <w:szCs w:val="32"/>
          <w:highlight w:val="none"/>
        </w:rPr>
        <w:t>）于</w:t>
      </w:r>
      <w:r>
        <w:rPr>
          <w:rFonts w:hint="default" w:ascii="Times New Roman" w:hAnsi="Times New Roman" w:eastAsia="仿宋_GB2312" w:cs="Times New Roman"/>
          <w:color w:val="auto"/>
          <w:kern w:val="0"/>
          <w:sz w:val="32"/>
          <w:szCs w:val="32"/>
          <w:highlight w:val="none"/>
          <w:shd w:val="clear" w:color="auto" w:fill="auto"/>
          <w:lang w:val="en-US" w:eastAsia="zh-CN"/>
        </w:rPr>
        <w:t>8月</w:t>
      </w:r>
      <w:r>
        <w:rPr>
          <w:rFonts w:hint="eastAsia" w:eastAsia="仿宋_GB2312" w:cs="Times New Roman"/>
          <w:color w:val="auto"/>
          <w:kern w:val="0"/>
          <w:sz w:val="32"/>
          <w:szCs w:val="32"/>
          <w:highlight w:val="none"/>
          <w:shd w:val="clear" w:color="auto" w:fill="auto"/>
          <w:lang w:val="en-US" w:eastAsia="zh-CN"/>
        </w:rPr>
        <w:t>20</w:t>
      </w:r>
      <w:r>
        <w:rPr>
          <w:rFonts w:hint="default" w:ascii="Times New Roman" w:hAnsi="Times New Roman" w:eastAsia="仿宋_GB2312" w:cs="Times New Roman"/>
          <w:color w:val="auto"/>
          <w:kern w:val="0"/>
          <w:sz w:val="32"/>
          <w:szCs w:val="32"/>
          <w:highlight w:val="none"/>
          <w:shd w:val="clear" w:color="auto" w:fill="auto"/>
          <w:lang w:val="en-US" w:eastAsia="zh-CN"/>
        </w:rPr>
        <w:t>日—</w:t>
      </w:r>
      <w:r>
        <w:rPr>
          <w:rFonts w:hint="eastAsia" w:eastAsia="仿宋_GB2312" w:cs="Times New Roman"/>
          <w:color w:val="auto"/>
          <w:kern w:val="0"/>
          <w:sz w:val="32"/>
          <w:szCs w:val="32"/>
          <w:highlight w:val="none"/>
          <w:shd w:val="clear" w:color="auto" w:fill="auto"/>
          <w:lang w:val="en-US" w:eastAsia="zh-CN"/>
        </w:rPr>
        <w:t>21</w:t>
      </w:r>
      <w:r>
        <w:rPr>
          <w:rFonts w:hint="eastAsia" w:ascii="Times New Roman" w:hAnsi="Times New Roman" w:eastAsia="仿宋_GB2312"/>
          <w:color w:val="auto"/>
          <w:kern w:val="0"/>
          <w:sz w:val="32"/>
          <w:szCs w:val="32"/>
          <w:highlight w:val="none"/>
          <w:shd w:val="clear" w:color="auto" w:fill="auto"/>
          <w:lang w:val="en-US" w:eastAsia="zh-CN"/>
        </w:rPr>
        <w:t>日</w:t>
      </w:r>
      <w:r>
        <w:rPr>
          <w:rFonts w:ascii="Times New Roman" w:hAnsi="Times New Roman" w:eastAsia="仿宋_GB2312"/>
          <w:color w:val="auto"/>
          <w:kern w:val="0"/>
          <w:sz w:val="32"/>
          <w:szCs w:val="32"/>
          <w:highlight w:val="none"/>
        </w:rPr>
        <w:t>（</w:t>
      </w:r>
      <w:r>
        <w:rPr>
          <w:rFonts w:hint="default" w:ascii="Times New Roman" w:hAnsi="Times New Roman" w:eastAsia="仿宋_GB2312" w:cs="Times New Roman"/>
          <w:i w:val="0"/>
          <w:caps w:val="0"/>
          <w:color w:val="auto"/>
          <w:spacing w:val="0"/>
          <w:sz w:val="32"/>
          <w:szCs w:val="32"/>
          <w:shd w:val="clear" w:color="auto" w:fill="FFFFFF"/>
        </w:rPr>
        <w:t>上午9:00-12:00，下午13:30-17:30</w:t>
      </w:r>
      <w:r>
        <w:rPr>
          <w:rFonts w:ascii="Times New Roman" w:hAnsi="Times New Roman" w:eastAsia="仿宋_GB2312"/>
          <w:color w:val="auto"/>
          <w:kern w:val="0"/>
          <w:sz w:val="32"/>
          <w:szCs w:val="32"/>
          <w:highlight w:val="none"/>
        </w:rPr>
        <w:t>）提交至</w:t>
      </w:r>
      <w:r>
        <w:rPr>
          <w:rFonts w:hint="eastAsia" w:ascii="Times New Roman" w:hAnsi="Times New Roman" w:eastAsia="仿宋_GB2312"/>
          <w:color w:val="auto"/>
          <w:kern w:val="0"/>
          <w:sz w:val="32"/>
          <w:szCs w:val="32"/>
          <w:highlight w:val="none"/>
          <w:shd w:val="clear" w:color="auto" w:fill="auto"/>
          <w:lang w:eastAsia="zh-CN"/>
        </w:rPr>
        <w:t>朝阳区政务服务大厅</w:t>
      </w:r>
      <w:r>
        <w:rPr>
          <w:rFonts w:hint="eastAsia" w:ascii="Times New Roman" w:hAnsi="Times New Roman" w:eastAsia="仿宋_GB2312"/>
          <w:color w:val="auto"/>
          <w:kern w:val="0"/>
          <w:sz w:val="32"/>
          <w:szCs w:val="32"/>
          <w:highlight w:val="none"/>
          <w:shd w:val="clear" w:color="auto" w:fill="auto"/>
        </w:rPr>
        <w:t>（北京市朝阳区</w:t>
      </w:r>
      <w:r>
        <w:rPr>
          <w:rFonts w:hint="eastAsia" w:ascii="Times New Roman" w:hAnsi="Times New Roman" w:eastAsia="仿宋_GB2312"/>
          <w:color w:val="auto"/>
          <w:kern w:val="0"/>
          <w:sz w:val="32"/>
          <w:szCs w:val="32"/>
          <w:highlight w:val="none"/>
          <w:shd w:val="clear" w:color="auto" w:fill="auto"/>
          <w:lang w:eastAsia="zh-CN"/>
        </w:rPr>
        <w:t>霄云路霄云里</w:t>
      </w:r>
      <w:r>
        <w:rPr>
          <w:rFonts w:hint="default" w:ascii="Times New Roman" w:hAnsi="Times New Roman" w:eastAsia="仿宋_GB2312" w:cs="Times New Roman"/>
          <w:color w:val="auto"/>
          <w:kern w:val="0"/>
          <w:sz w:val="32"/>
          <w:szCs w:val="32"/>
          <w:highlight w:val="none"/>
          <w:shd w:val="clear" w:color="auto" w:fill="auto"/>
          <w:lang w:val="en-US" w:eastAsia="zh-CN"/>
        </w:rPr>
        <w:t>1</w:t>
      </w:r>
      <w:r>
        <w:rPr>
          <w:rFonts w:hint="eastAsia" w:ascii="Times New Roman" w:hAnsi="Times New Roman" w:eastAsia="仿宋_GB2312"/>
          <w:color w:val="auto"/>
          <w:kern w:val="0"/>
          <w:sz w:val="32"/>
          <w:szCs w:val="32"/>
          <w:highlight w:val="none"/>
          <w:shd w:val="clear" w:color="auto" w:fill="auto"/>
          <w:lang w:val="en-US" w:eastAsia="zh-CN"/>
        </w:rPr>
        <w:t>号二层</w:t>
      </w:r>
      <w:r>
        <w:rPr>
          <w:rFonts w:hint="eastAsia" w:ascii="Times New Roman" w:hAnsi="Times New Roman" w:eastAsia="仿宋_GB2312"/>
          <w:color w:val="auto"/>
          <w:kern w:val="0"/>
          <w:sz w:val="32"/>
          <w:szCs w:val="32"/>
          <w:highlight w:val="none"/>
          <w:shd w:val="clear" w:color="auto" w:fill="auto"/>
        </w:rPr>
        <w:t>）</w:t>
      </w:r>
      <w:r>
        <w:rPr>
          <w:rFonts w:ascii="Times New Roman" w:hAnsi="Times New Roman" w:eastAsia="仿宋_GB2312"/>
          <w:color w:val="auto"/>
          <w:kern w:val="0"/>
          <w:sz w:val="32"/>
          <w:szCs w:val="32"/>
          <w:highlight w:val="none"/>
        </w:rPr>
        <w:t>，</w:t>
      </w:r>
      <w:r>
        <w:rPr>
          <w:rFonts w:hint="eastAsia" w:eastAsia="仿宋_GB2312"/>
          <w:color w:val="auto"/>
          <w:kern w:val="0"/>
          <w:sz w:val="32"/>
          <w:szCs w:val="32"/>
          <w:highlight w:val="none"/>
          <w:lang w:eastAsia="zh-CN"/>
        </w:rPr>
        <w:t>电子版材料通</w:t>
      </w:r>
      <w:r>
        <w:rPr>
          <w:rFonts w:hint="default" w:ascii="Times New Roman" w:hAnsi="Times New Roman" w:eastAsia="仿宋_GB2312" w:cs="Times New Roman"/>
          <w:color w:val="auto"/>
          <w:kern w:val="0"/>
          <w:sz w:val="32"/>
          <w:szCs w:val="32"/>
          <w:highlight w:val="none"/>
          <w:lang w:eastAsia="zh-CN"/>
        </w:rPr>
        <w:t>过U</w:t>
      </w:r>
      <w:r>
        <w:rPr>
          <w:rFonts w:hint="eastAsia" w:eastAsia="仿宋_GB2312"/>
          <w:color w:val="auto"/>
          <w:kern w:val="0"/>
          <w:sz w:val="32"/>
          <w:szCs w:val="32"/>
          <w:highlight w:val="none"/>
          <w:lang w:eastAsia="zh-CN"/>
        </w:rPr>
        <w:t>盘或光盘一并提交</w:t>
      </w:r>
      <w:r>
        <w:rPr>
          <w:rFonts w:hint="eastAsia" w:ascii="仿宋_GB2312" w:hAnsi="仿宋_GB2312" w:eastAsia="仿宋_GB2312" w:cs="仿宋_GB2312"/>
          <w:color w:val="auto"/>
          <w:kern w:val="0"/>
          <w:sz w:val="32"/>
          <w:szCs w:val="32"/>
          <w:highlight w:val="none"/>
        </w:rPr>
        <w:t>。</w:t>
      </w:r>
      <w:r>
        <w:rPr>
          <w:rFonts w:hint="eastAsia" w:eastAsia="仿宋_GB2312"/>
          <w:color w:val="auto"/>
          <w:kern w:val="0"/>
          <w:sz w:val="32"/>
          <w:szCs w:val="32"/>
          <w:highlight w:val="none"/>
          <w:lang w:eastAsia="zh-CN"/>
        </w:rPr>
        <w:t>“京策”平台</w:t>
      </w:r>
      <w:r>
        <w:rPr>
          <w:rFonts w:hint="eastAsia" w:ascii="仿宋_GB2312" w:hAnsi="仿宋_GB2312" w:eastAsia="仿宋_GB2312" w:cs="仿宋_GB2312"/>
          <w:color w:val="auto"/>
          <w:kern w:val="0"/>
          <w:sz w:val="32"/>
          <w:szCs w:val="32"/>
          <w:highlight w:val="none"/>
          <w:lang w:eastAsia="zh-CN"/>
        </w:rPr>
        <w:t>提交版本、纸质版、电子版材料应保持一致。</w:t>
      </w:r>
    </w:p>
    <w:p>
      <w:pPr>
        <w:keepNext w:val="0"/>
        <w:keepLines w:val="0"/>
        <w:pageBreakBefore w:val="0"/>
        <w:kinsoku/>
        <w:wordWrap/>
        <w:overflowPunct/>
        <w:topLinePunct w:val="0"/>
        <w:bidi w:val="0"/>
        <w:spacing w:beforeLines="0" w:afterLines="0" w:line="560" w:lineRule="exact"/>
        <w:ind w:left="0" w:right="0" w:rightChars="0" w:firstLine="643" w:firstLineChars="200"/>
        <w:jc w:val="both"/>
        <w:textAlignment w:val="auto"/>
        <w:rPr>
          <w:rFonts w:ascii="Times New Roman" w:hAnsi="Times New Roman" w:eastAsia="仿宋_GB2312"/>
          <w:color w:val="000000"/>
          <w:kern w:val="0"/>
          <w:sz w:val="32"/>
          <w:szCs w:val="32"/>
          <w:highlight w:val="none"/>
        </w:rPr>
      </w:pPr>
      <w:r>
        <w:rPr>
          <w:rFonts w:hint="default" w:eastAsia="仿宋_GB2312" w:cs="Times New Roman"/>
          <w:b/>
          <w:bCs/>
          <w:color w:val="000000"/>
          <w:kern w:val="0"/>
          <w:sz w:val="32"/>
          <w:szCs w:val="32"/>
          <w:highlight w:val="none"/>
          <w:lang w:val="en-US" w:eastAsia="zh-CN"/>
        </w:rPr>
        <w:t>3.</w:t>
      </w:r>
      <w:r>
        <w:rPr>
          <w:rFonts w:hint="default" w:ascii="Times New Roman" w:hAnsi="Times New Roman" w:eastAsia="仿宋_GB2312" w:cs="Times New Roman"/>
          <w:b/>
          <w:bCs/>
          <w:color w:val="000000"/>
          <w:kern w:val="0"/>
          <w:sz w:val="32"/>
          <w:szCs w:val="32"/>
          <w:highlight w:val="none"/>
        </w:rPr>
        <w:t>项目审核。</w:t>
      </w:r>
      <w:r>
        <w:rPr>
          <w:rFonts w:ascii="Times New Roman" w:hAnsi="Times New Roman" w:eastAsia="仿宋_GB2312"/>
          <w:kern w:val="0"/>
          <w:sz w:val="32"/>
          <w:szCs w:val="32"/>
          <w:highlight w:val="none"/>
        </w:rPr>
        <w:t>朝阳区委宣传部（朝阳区新闻出版局）</w:t>
      </w:r>
      <w:r>
        <w:rPr>
          <w:rFonts w:ascii="Times New Roman" w:hAnsi="Times New Roman" w:eastAsia="仿宋_GB2312"/>
          <w:color w:val="000000"/>
          <w:kern w:val="0"/>
          <w:sz w:val="32"/>
          <w:szCs w:val="32"/>
          <w:highlight w:val="none"/>
        </w:rPr>
        <w:t>组织开展项目审核工作，对项目真实性、财务资料等内容进行审核。</w:t>
      </w:r>
    </w:p>
    <w:p>
      <w:pPr>
        <w:keepNext w:val="0"/>
        <w:keepLines w:val="0"/>
        <w:pageBreakBefore w:val="0"/>
        <w:kinsoku/>
        <w:wordWrap/>
        <w:overflowPunct/>
        <w:topLinePunct w:val="0"/>
        <w:bidi w:val="0"/>
        <w:spacing w:beforeLines="0" w:afterLines="0" w:line="560" w:lineRule="exact"/>
        <w:ind w:left="0" w:right="0" w:rightChars="0" w:firstLine="640" w:firstLineChars="200"/>
        <w:jc w:val="both"/>
        <w:textAlignment w:val="auto"/>
        <w:rPr>
          <w:rFonts w:ascii="Times New Roman" w:hAnsi="Times New Roman" w:eastAsia="黑体"/>
          <w:color w:val="000000"/>
          <w:kern w:val="0"/>
          <w:sz w:val="32"/>
          <w:szCs w:val="32"/>
          <w:highlight w:val="none"/>
        </w:rPr>
      </w:pPr>
      <w:r>
        <w:rPr>
          <w:rFonts w:hint="eastAsia" w:eastAsia="黑体"/>
          <w:color w:val="000000"/>
          <w:kern w:val="0"/>
          <w:sz w:val="32"/>
          <w:szCs w:val="32"/>
          <w:highlight w:val="none"/>
          <w:lang w:eastAsia="zh-CN"/>
        </w:rPr>
        <w:t>六</w:t>
      </w:r>
      <w:r>
        <w:rPr>
          <w:rFonts w:ascii="Times New Roman" w:hAnsi="Times New Roman" w:eastAsia="黑体"/>
          <w:color w:val="000000"/>
          <w:kern w:val="0"/>
          <w:sz w:val="32"/>
          <w:szCs w:val="32"/>
          <w:highlight w:val="none"/>
        </w:rPr>
        <w:t>、申报要求</w:t>
      </w:r>
    </w:p>
    <w:p>
      <w:pPr>
        <w:keepNext w:val="0"/>
        <w:keepLines w:val="0"/>
        <w:pageBreakBefore w:val="0"/>
        <w:kinsoku/>
        <w:wordWrap/>
        <w:overflowPunct/>
        <w:topLinePunct w:val="0"/>
        <w:bidi w:val="0"/>
        <w:spacing w:beforeLines="0" w:afterLines="0" w:line="560" w:lineRule="exact"/>
        <w:ind w:left="0" w:right="0" w:rightChars="0" w:firstLine="640" w:firstLineChars="200"/>
        <w:jc w:val="both"/>
        <w:textAlignment w:val="auto"/>
        <w:rPr>
          <w:rFonts w:ascii="Times New Roman" w:hAnsi="Times New Roman" w:eastAsia="仿宋_GB2312"/>
          <w:color w:val="000000"/>
          <w:kern w:val="0"/>
          <w:sz w:val="32"/>
          <w:szCs w:val="32"/>
          <w:highlight w:val="none"/>
        </w:rPr>
      </w:pPr>
      <w:r>
        <w:rPr>
          <w:rFonts w:hint="eastAsia" w:eastAsia="仿宋_GB2312"/>
          <w:color w:val="000000"/>
          <w:kern w:val="0"/>
          <w:sz w:val="32"/>
          <w:szCs w:val="32"/>
          <w:highlight w:val="none"/>
          <w:lang w:eastAsia="zh-CN"/>
        </w:rPr>
        <w:t>1</w:t>
      </w:r>
      <w:r>
        <w:rPr>
          <w:rFonts w:hint="eastAsia" w:eastAsia="仿宋_GB2312"/>
          <w:color w:val="000000"/>
          <w:kern w:val="0"/>
          <w:sz w:val="32"/>
          <w:szCs w:val="32"/>
          <w:highlight w:val="none"/>
          <w:lang w:val="en-US" w:eastAsia="zh-CN"/>
        </w:rPr>
        <w:t>.</w:t>
      </w:r>
      <w:r>
        <w:rPr>
          <w:rFonts w:ascii="Times New Roman" w:hAnsi="Times New Roman" w:eastAsia="仿宋_GB2312"/>
          <w:color w:val="000000"/>
          <w:kern w:val="0"/>
          <w:sz w:val="32"/>
          <w:szCs w:val="32"/>
          <w:highlight w:val="none"/>
        </w:rPr>
        <w:t>申报单位应根据实际情况如实申报，并对材料的真实性、合法性、有效性负责，不得虚报、瞒报；对弄虚作假的单位，一经查实，</w:t>
      </w:r>
      <w:r>
        <w:rPr>
          <w:rFonts w:hint="eastAsia" w:eastAsia="仿宋_GB2312"/>
          <w:color w:val="000000"/>
          <w:kern w:val="0"/>
          <w:sz w:val="32"/>
          <w:szCs w:val="32"/>
          <w:highlight w:val="none"/>
          <w:lang w:eastAsia="zh-CN"/>
        </w:rPr>
        <w:t>直接</w:t>
      </w:r>
      <w:r>
        <w:rPr>
          <w:rFonts w:ascii="Times New Roman" w:hAnsi="Times New Roman" w:eastAsia="仿宋_GB2312"/>
          <w:color w:val="000000"/>
          <w:kern w:val="0"/>
          <w:sz w:val="32"/>
          <w:szCs w:val="32"/>
          <w:highlight w:val="none"/>
        </w:rPr>
        <w:t>取消其申报资格。</w:t>
      </w:r>
    </w:p>
    <w:p>
      <w:pPr>
        <w:keepNext w:val="0"/>
        <w:keepLines w:val="0"/>
        <w:pageBreakBefore w:val="0"/>
        <w:kinsoku/>
        <w:wordWrap/>
        <w:overflowPunct/>
        <w:topLinePunct w:val="0"/>
        <w:bidi w:val="0"/>
        <w:spacing w:beforeLines="0" w:afterLines="0" w:line="560" w:lineRule="exact"/>
        <w:ind w:left="0" w:right="0" w:rightChars="0" w:firstLine="640" w:firstLineChars="200"/>
        <w:jc w:val="both"/>
        <w:textAlignment w:val="auto"/>
        <w:rPr>
          <w:rFonts w:ascii="Times New Roman" w:hAnsi="Times New Roman" w:eastAsia="仿宋_GB2312"/>
          <w:color w:val="000000"/>
          <w:kern w:val="0"/>
          <w:sz w:val="32"/>
          <w:szCs w:val="32"/>
          <w:highlight w:val="none"/>
        </w:rPr>
      </w:pPr>
      <w:r>
        <w:rPr>
          <w:rFonts w:hint="eastAsia" w:eastAsia="仿宋_GB2312"/>
          <w:color w:val="000000"/>
          <w:kern w:val="0"/>
          <w:sz w:val="32"/>
          <w:szCs w:val="32"/>
          <w:highlight w:val="none"/>
          <w:lang w:eastAsia="zh-CN"/>
        </w:rPr>
        <w:t>2</w:t>
      </w:r>
      <w:r>
        <w:rPr>
          <w:rFonts w:ascii="Times New Roman" w:hAnsi="Times New Roman" w:eastAsia="仿宋_GB2312"/>
          <w:color w:val="000000"/>
          <w:kern w:val="0"/>
          <w:sz w:val="32"/>
          <w:szCs w:val="32"/>
          <w:highlight w:val="none"/>
        </w:rPr>
        <w:t>申报单位申报的实体书店开业时间以首次</w:t>
      </w:r>
      <w:r>
        <w:rPr>
          <w:rFonts w:ascii="Times New Roman" w:hAnsi="Times New Roman" w:eastAsia="仿宋_GB2312"/>
          <w:kern w:val="0"/>
          <w:sz w:val="32"/>
          <w:szCs w:val="32"/>
          <w:highlight w:val="none"/>
        </w:rPr>
        <w:t>取得《出版物经营许可证》发证日期为准</w:t>
      </w:r>
      <w:r>
        <w:rPr>
          <w:rFonts w:hint="eastAsia" w:eastAsia="仿宋_GB2312"/>
          <w:kern w:val="0"/>
          <w:sz w:val="32"/>
          <w:szCs w:val="32"/>
          <w:highlight w:val="none"/>
          <w:lang w:eastAsia="zh-CN"/>
        </w:rPr>
        <w:t>。</w:t>
      </w:r>
    </w:p>
    <w:p>
      <w:pPr>
        <w:keepNext w:val="0"/>
        <w:keepLines w:val="0"/>
        <w:pageBreakBefore w:val="0"/>
        <w:kinsoku/>
        <w:wordWrap/>
        <w:overflowPunct/>
        <w:topLinePunct w:val="0"/>
        <w:bidi w:val="0"/>
        <w:spacing w:beforeLines="0" w:afterLines="0" w:line="560" w:lineRule="exact"/>
        <w:ind w:left="0" w:right="0" w:rightChars="0" w:firstLine="640" w:firstLineChars="200"/>
        <w:jc w:val="both"/>
        <w:textAlignment w:val="auto"/>
        <w:rPr>
          <w:rFonts w:ascii="Times New Roman" w:hAnsi="Times New Roman" w:eastAsia="仿宋_GB2312"/>
          <w:color w:val="000000"/>
          <w:kern w:val="0"/>
          <w:sz w:val="32"/>
          <w:szCs w:val="32"/>
          <w:highlight w:val="none"/>
        </w:rPr>
      </w:pPr>
      <w:r>
        <w:rPr>
          <w:rFonts w:hint="eastAsia" w:eastAsia="仿宋_GB2312"/>
          <w:color w:val="000000"/>
          <w:kern w:val="0"/>
          <w:sz w:val="32"/>
          <w:szCs w:val="32"/>
          <w:highlight w:val="none"/>
          <w:lang w:val="en-US" w:eastAsia="zh-CN"/>
        </w:rPr>
        <w:t>3.</w:t>
      </w:r>
      <w:r>
        <w:rPr>
          <w:rFonts w:ascii="Times New Roman" w:hAnsi="Times New Roman" w:eastAsia="仿宋_GB2312"/>
          <w:color w:val="000000"/>
          <w:kern w:val="0"/>
          <w:sz w:val="32"/>
          <w:szCs w:val="32"/>
          <w:highlight w:val="none"/>
        </w:rPr>
        <w:t>申报单位应具备健全的财务、安全等管理制度，安全管理记录完备，安全设备齐全有效</w:t>
      </w:r>
      <w:r>
        <w:rPr>
          <w:rFonts w:hint="eastAsia" w:eastAsia="仿宋_GB2312"/>
          <w:color w:val="000000"/>
          <w:kern w:val="0"/>
          <w:sz w:val="32"/>
          <w:szCs w:val="32"/>
          <w:highlight w:val="none"/>
          <w:lang w:eastAsia="zh-CN"/>
        </w:rPr>
        <w:t>。</w:t>
      </w:r>
    </w:p>
    <w:p>
      <w:pPr>
        <w:keepNext w:val="0"/>
        <w:keepLines w:val="0"/>
        <w:pageBreakBefore w:val="0"/>
        <w:kinsoku/>
        <w:wordWrap/>
        <w:overflowPunct/>
        <w:topLinePunct w:val="0"/>
        <w:bidi w:val="0"/>
        <w:spacing w:beforeLines="0" w:afterLines="0" w:line="560" w:lineRule="exact"/>
        <w:ind w:left="0" w:right="0" w:rightChars="0" w:firstLine="640" w:firstLineChars="200"/>
        <w:jc w:val="both"/>
        <w:textAlignment w:val="auto"/>
        <w:rPr>
          <w:rFonts w:hint="eastAsia" w:ascii="Times New Roman" w:hAnsi="Times New Roman" w:eastAsia="仿宋_GB2312"/>
          <w:color w:val="000000"/>
          <w:kern w:val="0"/>
          <w:sz w:val="32"/>
          <w:szCs w:val="32"/>
          <w:highlight w:val="none"/>
          <w:lang w:eastAsia="zh-CN"/>
        </w:rPr>
      </w:pPr>
      <w:r>
        <w:rPr>
          <w:rFonts w:hint="eastAsia" w:eastAsia="仿宋_GB2312"/>
          <w:color w:val="000000"/>
          <w:kern w:val="0"/>
          <w:sz w:val="32"/>
          <w:szCs w:val="32"/>
          <w:highlight w:val="none"/>
          <w:lang w:val="en-US" w:eastAsia="zh-CN"/>
        </w:rPr>
        <w:t>4.</w:t>
      </w:r>
      <w:r>
        <w:rPr>
          <w:rFonts w:hint="eastAsia" w:ascii="Times New Roman" w:hAnsi="Times New Roman" w:eastAsia="仿宋_GB2312"/>
          <w:color w:val="000000"/>
          <w:kern w:val="0"/>
          <w:sz w:val="32"/>
          <w:szCs w:val="32"/>
          <w:highlight w:val="none"/>
          <w:lang w:eastAsia="zh-CN"/>
        </w:rPr>
        <w:t>申报单位需具有一定的持续运营能力，凡经评审后拟获得扶持的实体书店，资金拨付前停止经营的，一律不予资金扶持。</w:t>
      </w:r>
    </w:p>
    <w:p>
      <w:pPr>
        <w:pStyle w:val="3"/>
        <w:spacing w:beforeLines="0" w:afterLines="0"/>
        <w:ind w:firstLine="640"/>
        <w:rPr>
          <w:rFonts w:hint="eastAsia" w:ascii="Times New Roman" w:hAnsi="Times New Roman"/>
          <w:color w:val="000000"/>
          <w:kern w:val="0"/>
          <w:sz w:val="32"/>
          <w:szCs w:val="32"/>
          <w:highlight w:val="none"/>
          <w:lang w:val="en-US" w:eastAsia="zh-CN"/>
        </w:rPr>
      </w:pPr>
      <w:r>
        <w:rPr>
          <w:rFonts w:hint="eastAsia" w:ascii="Times New Roman" w:hAnsi="Times New Roman"/>
          <w:color w:val="000000"/>
          <w:kern w:val="0"/>
          <w:sz w:val="32"/>
          <w:szCs w:val="32"/>
          <w:highlight w:val="none"/>
          <w:lang w:val="en-US" w:eastAsia="zh-CN"/>
        </w:rPr>
        <w:t>5.截止到2025年12月31日，获得资金支持的实体书店未使用完2023年度或2024年度扶持资金的，取消本年度申报资格。</w:t>
      </w:r>
    </w:p>
    <w:p>
      <w:pPr>
        <w:pStyle w:val="3"/>
        <w:spacing w:beforeLines="0" w:afterLines="0"/>
        <w:ind w:firstLine="640"/>
        <w:rPr>
          <w:rFonts w:hint="eastAsia" w:ascii="Times New Roman" w:hAnsi="Times New Roman"/>
          <w:color w:val="000000"/>
          <w:kern w:val="0"/>
          <w:sz w:val="32"/>
          <w:szCs w:val="32"/>
          <w:highlight w:val="none"/>
          <w:lang w:val="en-US" w:eastAsia="zh-CN"/>
        </w:rPr>
      </w:pPr>
      <w:r>
        <w:rPr>
          <w:rFonts w:hint="eastAsia" w:ascii="Times New Roman" w:hAnsi="Times New Roman"/>
          <w:color w:val="000000"/>
          <w:kern w:val="0"/>
          <w:sz w:val="32"/>
          <w:szCs w:val="32"/>
          <w:highlight w:val="none"/>
          <w:lang w:val="en-US" w:eastAsia="zh-CN"/>
        </w:rPr>
        <w:t>6.</w:t>
      </w:r>
      <w:r>
        <w:rPr>
          <w:rFonts w:hint="eastAsia" w:ascii="仿宋_GB2312" w:hAnsi="仿宋" w:eastAsia="仿宋_GB2312" w:cs="仿宋"/>
          <w:kern w:val="0"/>
          <w:sz w:val="32"/>
          <w:szCs w:val="32"/>
          <w:highlight w:val="none"/>
          <w:lang w:val="en-US" w:eastAsia="zh-CN" w:bidi="ar"/>
        </w:rPr>
        <w:t>申报材料不予退回。</w:t>
      </w:r>
    </w:p>
    <w:p>
      <w:pPr>
        <w:keepNext w:val="0"/>
        <w:keepLines w:val="0"/>
        <w:pageBreakBefore w:val="0"/>
        <w:kinsoku/>
        <w:wordWrap/>
        <w:overflowPunct/>
        <w:topLinePunct w:val="0"/>
        <w:autoSpaceDE w:val="0"/>
        <w:autoSpaceDN w:val="0"/>
        <w:bidi w:val="0"/>
        <w:adjustRightInd w:val="0"/>
        <w:snapToGrid/>
        <w:spacing w:line="360" w:lineRule="auto"/>
        <w:ind w:firstLine="5440" w:firstLineChars="1700"/>
        <w:textAlignment w:val="auto"/>
        <w:rPr>
          <w:rFonts w:hint="eastAsia" w:ascii="Times New Roman" w:hAnsi="Times New Roman" w:eastAsia="仿宋_GB2312" w:cs="Times New Roman"/>
          <w:color w:val="000000"/>
          <w:kern w:val="0"/>
          <w:sz w:val="32"/>
          <w:szCs w:val="32"/>
          <w:highlight w:val="none"/>
          <w:lang w:eastAsia="zh-CN"/>
        </w:rPr>
      </w:pPr>
    </w:p>
    <w:sectPr>
      <w:headerReference r:id="rId3" w:type="default"/>
      <w:footerReference r:id="rId4"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decorative"/>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寰蒋闆呴粦">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218D1"/>
    <w:multiLevelType w:val="singleLevel"/>
    <w:tmpl w:val="6A4218D1"/>
    <w:lvl w:ilvl="0" w:tentative="0">
      <w:start w:val="2"/>
      <w:numFmt w:val="chineseCounting"/>
      <w:suff w:val="nothing"/>
      <w:lvlText w:val="%1、"/>
      <w:lvlJc w:val="left"/>
    </w:lvl>
  </w:abstractNum>
  <w:abstractNum w:abstractNumId="1">
    <w:nsid w:val="6A43252B"/>
    <w:multiLevelType w:val="singleLevel"/>
    <w:tmpl w:val="6A43252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yNjRkOGJjNmFkOTE2N2FlMTdlMjNjYmYxYzZmNjQifQ=="/>
  </w:docVars>
  <w:rsids>
    <w:rsidRoot w:val="00000000"/>
    <w:rsid w:val="00D37357"/>
    <w:rsid w:val="010C72D2"/>
    <w:rsid w:val="03D619E0"/>
    <w:rsid w:val="05BE07C6"/>
    <w:rsid w:val="05FF21E1"/>
    <w:rsid w:val="073C1416"/>
    <w:rsid w:val="07E3531C"/>
    <w:rsid w:val="09FD0A23"/>
    <w:rsid w:val="0A354DE5"/>
    <w:rsid w:val="0A627B8A"/>
    <w:rsid w:val="0BCB4B16"/>
    <w:rsid w:val="0C593053"/>
    <w:rsid w:val="0C8E4183"/>
    <w:rsid w:val="0DB84804"/>
    <w:rsid w:val="0ED72110"/>
    <w:rsid w:val="0EE60791"/>
    <w:rsid w:val="0F6350B6"/>
    <w:rsid w:val="0F9965F8"/>
    <w:rsid w:val="0FC571F4"/>
    <w:rsid w:val="11020655"/>
    <w:rsid w:val="11936441"/>
    <w:rsid w:val="122245CA"/>
    <w:rsid w:val="12CC3E79"/>
    <w:rsid w:val="12E6170F"/>
    <w:rsid w:val="12FD1849"/>
    <w:rsid w:val="13035664"/>
    <w:rsid w:val="135B3A6C"/>
    <w:rsid w:val="14363791"/>
    <w:rsid w:val="14DD2DCB"/>
    <w:rsid w:val="15BB151B"/>
    <w:rsid w:val="15D71656"/>
    <w:rsid w:val="1704481D"/>
    <w:rsid w:val="17B15508"/>
    <w:rsid w:val="17D519FC"/>
    <w:rsid w:val="181F6915"/>
    <w:rsid w:val="191F2814"/>
    <w:rsid w:val="19C213AC"/>
    <w:rsid w:val="1BCA4172"/>
    <w:rsid w:val="1CE9167D"/>
    <w:rsid w:val="1CEC573E"/>
    <w:rsid w:val="1D1E0446"/>
    <w:rsid w:val="1E472578"/>
    <w:rsid w:val="1EC104DD"/>
    <w:rsid w:val="1F846A31"/>
    <w:rsid w:val="20015EDA"/>
    <w:rsid w:val="20587091"/>
    <w:rsid w:val="20E06FAB"/>
    <w:rsid w:val="24443B72"/>
    <w:rsid w:val="24A53795"/>
    <w:rsid w:val="24CE77B6"/>
    <w:rsid w:val="24E63B1F"/>
    <w:rsid w:val="253D51E2"/>
    <w:rsid w:val="25B66A16"/>
    <w:rsid w:val="25D9270C"/>
    <w:rsid w:val="262B46D7"/>
    <w:rsid w:val="27691BFC"/>
    <w:rsid w:val="27CC552A"/>
    <w:rsid w:val="29BA7AE1"/>
    <w:rsid w:val="29E1063E"/>
    <w:rsid w:val="2B3A62A0"/>
    <w:rsid w:val="2B91264E"/>
    <w:rsid w:val="2CFF108F"/>
    <w:rsid w:val="2D3D5532"/>
    <w:rsid w:val="2D9122D7"/>
    <w:rsid w:val="2DD713F1"/>
    <w:rsid w:val="2E850081"/>
    <w:rsid w:val="2EF66148"/>
    <w:rsid w:val="2F535F77"/>
    <w:rsid w:val="2F5D6046"/>
    <w:rsid w:val="2F60659E"/>
    <w:rsid w:val="30374091"/>
    <w:rsid w:val="327F5031"/>
    <w:rsid w:val="32DE5E4C"/>
    <w:rsid w:val="33A73683"/>
    <w:rsid w:val="33BD35EA"/>
    <w:rsid w:val="35BE6F54"/>
    <w:rsid w:val="36E7289C"/>
    <w:rsid w:val="39102474"/>
    <w:rsid w:val="39591011"/>
    <w:rsid w:val="3A285261"/>
    <w:rsid w:val="3A43790F"/>
    <w:rsid w:val="3AF2052B"/>
    <w:rsid w:val="3B99121D"/>
    <w:rsid w:val="3BD52F33"/>
    <w:rsid w:val="3C3F3A52"/>
    <w:rsid w:val="3C703547"/>
    <w:rsid w:val="3CDA27CD"/>
    <w:rsid w:val="3D870500"/>
    <w:rsid w:val="3DF8538F"/>
    <w:rsid w:val="3F360C7E"/>
    <w:rsid w:val="40923D19"/>
    <w:rsid w:val="41843FEF"/>
    <w:rsid w:val="41E54F81"/>
    <w:rsid w:val="41F535DE"/>
    <w:rsid w:val="42595DDD"/>
    <w:rsid w:val="43436327"/>
    <w:rsid w:val="456C3768"/>
    <w:rsid w:val="46FE1903"/>
    <w:rsid w:val="48DE0AC2"/>
    <w:rsid w:val="48EC13B7"/>
    <w:rsid w:val="49383DA3"/>
    <w:rsid w:val="498249F1"/>
    <w:rsid w:val="49B24141"/>
    <w:rsid w:val="4CE3794D"/>
    <w:rsid w:val="4E954879"/>
    <w:rsid w:val="4F290208"/>
    <w:rsid w:val="4F4B6AE2"/>
    <w:rsid w:val="51151858"/>
    <w:rsid w:val="527E41FC"/>
    <w:rsid w:val="52A66E16"/>
    <w:rsid w:val="53013785"/>
    <w:rsid w:val="5318611D"/>
    <w:rsid w:val="53C16778"/>
    <w:rsid w:val="54486C77"/>
    <w:rsid w:val="5452732F"/>
    <w:rsid w:val="545F3973"/>
    <w:rsid w:val="54C65E8E"/>
    <w:rsid w:val="55435B07"/>
    <w:rsid w:val="55576927"/>
    <w:rsid w:val="568D3A10"/>
    <w:rsid w:val="56B92B89"/>
    <w:rsid w:val="58B377E1"/>
    <w:rsid w:val="58DC58C0"/>
    <w:rsid w:val="594B2B8D"/>
    <w:rsid w:val="5A8262B5"/>
    <w:rsid w:val="5B6972FF"/>
    <w:rsid w:val="5B971E1B"/>
    <w:rsid w:val="5BF37482"/>
    <w:rsid w:val="5C651EB1"/>
    <w:rsid w:val="5C9344FD"/>
    <w:rsid w:val="5EF579DB"/>
    <w:rsid w:val="5F287BD8"/>
    <w:rsid w:val="60C34F31"/>
    <w:rsid w:val="611516F3"/>
    <w:rsid w:val="61FA4D4A"/>
    <w:rsid w:val="62E95C8A"/>
    <w:rsid w:val="63744BE4"/>
    <w:rsid w:val="63D151FC"/>
    <w:rsid w:val="654B6D47"/>
    <w:rsid w:val="65D20A32"/>
    <w:rsid w:val="66480382"/>
    <w:rsid w:val="667302FE"/>
    <w:rsid w:val="684C691D"/>
    <w:rsid w:val="686C2D79"/>
    <w:rsid w:val="686E4EF3"/>
    <w:rsid w:val="69061A85"/>
    <w:rsid w:val="69815A80"/>
    <w:rsid w:val="6A054275"/>
    <w:rsid w:val="6A742630"/>
    <w:rsid w:val="6C5145CB"/>
    <w:rsid w:val="6D5A57B0"/>
    <w:rsid w:val="6DB10473"/>
    <w:rsid w:val="6E1702E5"/>
    <w:rsid w:val="6E39675B"/>
    <w:rsid w:val="6FC516C5"/>
    <w:rsid w:val="6FC62D94"/>
    <w:rsid w:val="70816928"/>
    <w:rsid w:val="708863F1"/>
    <w:rsid w:val="708C4CE8"/>
    <w:rsid w:val="71907C03"/>
    <w:rsid w:val="72502EA2"/>
    <w:rsid w:val="72AB4617"/>
    <w:rsid w:val="72D06D86"/>
    <w:rsid w:val="75EB104F"/>
    <w:rsid w:val="760908F4"/>
    <w:rsid w:val="76792760"/>
    <w:rsid w:val="76875203"/>
    <w:rsid w:val="77F009B3"/>
    <w:rsid w:val="78DE3E51"/>
    <w:rsid w:val="797C7647"/>
    <w:rsid w:val="79944948"/>
    <w:rsid w:val="79C76046"/>
    <w:rsid w:val="7C0306D3"/>
    <w:rsid w:val="7CA82E26"/>
    <w:rsid w:val="7E61624D"/>
    <w:rsid w:val="7F1E6818"/>
    <w:rsid w:val="7F270995"/>
    <w:rsid w:val="7FAF14C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0"/>
    <w:pPr>
      <w:spacing w:line="560" w:lineRule="exact"/>
      <w:ind w:firstLine="880" w:firstLineChars="200"/>
    </w:pPr>
    <w:rPr>
      <w:rFonts w:ascii="黑体" w:hAnsi="黑体" w:eastAsia="仿宋_GB2312" w:cs="Times New Roman"/>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tabs>
        <w:tab w:val="center" w:pos="4153"/>
        <w:tab w:val="right" w:pos="8306"/>
      </w:tabs>
      <w:snapToGrid w:val="0"/>
    </w:pPr>
    <w:rPr>
      <w:rFonts w:ascii="等线" w:hAnsi="等线" w:eastAsia="等线"/>
      <w:kern w:val="0"/>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qFormat/>
    <w:uiPriority w:val="0"/>
    <w:rPr>
      <w:rFonts w:asciiTheme="minorHAnsi" w:hAnsiTheme="minorHAnsi" w:eastAsiaTheme="minorEastAsia" w:cstheme="minorBidi"/>
      <w:color w:val="0000FF"/>
      <w:u w:val="single"/>
    </w:rPr>
  </w:style>
  <w:style w:type="table" w:styleId="10">
    <w:name w:val="Table Grid"/>
    <w:basedOn w:val="9"/>
    <w:qFormat/>
    <w:uiPriority w:val="0"/>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3103</Words>
  <Characters>3421</Characters>
  <Lines>0</Lines>
  <Paragraphs>0</Paragraphs>
  <ScaleCrop>false</ScaleCrop>
  <LinksUpToDate>false</LinksUpToDate>
  <CharactersWithSpaces>3421</CharactersWithSpaces>
  <Application>WPS Office_10.8.0.6308_F1E327BC-269C-435d-A152-05C5408002CA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2023-09-20T02:37:00Z</dcterms:created>
  <dc:creator>莫</dc:creator>
  <cp:lastModifiedBy>Administrator</cp:lastModifiedBy>
  <cp:lastPrinted>2026-07-09T05:22:00Z</cp:lastPrinted>
  <dcterms:modified xsi:type="dcterms:W3CDTF">2026-07-31T03:49:18Z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y fmtid="{D5CDD505-2E9C-101B-9397-08002B2CF9AE}" pid="3" name="ICV">
    <vt:lpwstr>6439C5F5BE4A40F59857147918FF1F55</vt:lpwstr>
  </property>
  <property fmtid="{D5CDD505-2E9C-101B-9397-08002B2CF9AE}" pid="4" name="KSOTemplateDocerSaveRecord">
    <vt:lpwstr>eyJoZGlkIjoiNTIwZjhjYzY3NTlhZGYzZjMxOTdkYmY3NDlhOGEwOGUiLCJ1c2VySWQiOiIyMzAyOTExODEifQ==</vt:lpwstr>
  </property>
</Properties>
</file>