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CE93D">
      <w:pPr>
        <w:pStyle w:val="4"/>
        <w:widowControl/>
        <w:ind w:firstLine="560" w:firstLineChars="200"/>
      </w:pPr>
      <w:r>
        <w:rPr>
          <w:rFonts w:hint="eastAsia" w:ascii="仿宋_GB2312" w:hAnsi="微软雅黑" w:eastAsia="仿宋_GB2312" w:cs="微软雅黑"/>
          <w:color w:val="000000" w:themeColor="text1"/>
          <w:sz w:val="28"/>
          <w:szCs w:val="28"/>
        </w:rPr>
        <w:t>发放失败部分原因及解决办法：</w:t>
      </w:r>
    </w:p>
    <w:tbl>
      <w:tblPr>
        <w:tblStyle w:val="6"/>
        <w:tblW w:w="92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2693"/>
        <w:gridCol w:w="3119"/>
      </w:tblGrid>
      <w:tr w14:paraId="671DE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3403" w:type="dxa"/>
            <w:vAlign w:val="center"/>
          </w:tcPr>
          <w:p w14:paraId="3221D9CF">
            <w:pPr>
              <w:pStyle w:val="4"/>
              <w:widowControl/>
              <w:jc w:val="center"/>
              <w:rPr>
                <w:rFonts w:ascii="仿宋_GB2312" w:hAnsi="微软雅黑" w:eastAsia="仿宋_GB2312" w:cs="微软雅黑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b/>
                <w:color w:val="000000" w:themeColor="text1"/>
                <w:sz w:val="28"/>
                <w:szCs w:val="28"/>
              </w:rPr>
              <w:t>支付失败原因</w:t>
            </w:r>
          </w:p>
        </w:tc>
        <w:tc>
          <w:tcPr>
            <w:tcW w:w="2693" w:type="dxa"/>
            <w:vAlign w:val="center"/>
          </w:tcPr>
          <w:p w14:paraId="34FD6FF6">
            <w:pPr>
              <w:pStyle w:val="4"/>
              <w:widowControl/>
              <w:jc w:val="center"/>
              <w:rPr>
                <w:rFonts w:ascii="仿宋_GB2312" w:hAnsi="微软雅黑" w:eastAsia="仿宋_GB2312" w:cs="微软雅黑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b/>
                <w:color w:val="000000" w:themeColor="text1"/>
                <w:sz w:val="28"/>
                <w:szCs w:val="28"/>
              </w:rPr>
              <w:t>问题分析</w:t>
            </w:r>
          </w:p>
        </w:tc>
        <w:tc>
          <w:tcPr>
            <w:tcW w:w="3119" w:type="dxa"/>
            <w:vAlign w:val="center"/>
          </w:tcPr>
          <w:p w14:paraId="1FFFC0B0">
            <w:pPr>
              <w:pStyle w:val="4"/>
              <w:widowControl/>
              <w:jc w:val="center"/>
              <w:rPr>
                <w:rFonts w:ascii="仿宋_GB2312" w:hAnsi="微软雅黑" w:eastAsia="仿宋_GB2312" w:cs="微软雅黑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b/>
                <w:color w:val="000000" w:themeColor="text1"/>
                <w:sz w:val="28"/>
                <w:szCs w:val="28"/>
              </w:rPr>
              <w:t>解决办法</w:t>
            </w:r>
          </w:p>
        </w:tc>
      </w:tr>
      <w:tr w14:paraId="4F540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Merge w:val="restart"/>
            <w:vAlign w:val="center"/>
          </w:tcPr>
          <w:p w14:paraId="0B89AFB1">
            <w:pPr>
              <w:pStyle w:val="4"/>
              <w:widowControl/>
              <w:jc w:val="center"/>
              <w:rPr>
                <w:rFonts w:ascii="仿宋_GB2312" w:hAnsi="微软雅黑" w:eastAsia="仿宋_GB2312" w:cs="微软雅黑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</w:rPr>
              <w:t>账号不符/名称不符/证件号码不符</w:t>
            </w:r>
          </w:p>
        </w:tc>
        <w:tc>
          <w:tcPr>
            <w:tcW w:w="2693" w:type="dxa"/>
            <w:vAlign w:val="center"/>
          </w:tcPr>
          <w:p w14:paraId="7EF244BA">
            <w:pPr>
              <w:pStyle w:val="4"/>
              <w:widowControl/>
              <w:rPr>
                <w:rFonts w:ascii="Calibri" w:hAnsi="Calibri" w:eastAsia="仿宋_GB2312" w:cs="Calibri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</w:rPr>
              <w:t>银行账号、姓名、证件号码录入错误</w:t>
            </w:r>
          </w:p>
        </w:tc>
        <w:tc>
          <w:tcPr>
            <w:tcW w:w="3119" w:type="dxa"/>
            <w:vAlign w:val="center"/>
          </w:tcPr>
          <w:p w14:paraId="742E948A">
            <w:pPr>
              <w:pStyle w:val="4"/>
              <w:widowControl/>
              <w:rPr>
                <w:rFonts w:ascii="仿宋_GB2312" w:hAnsi="微软雅黑" w:eastAsia="仿宋_GB2312" w:cs="微软雅黑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</w:rPr>
              <w:t>核对社保系统中银行和证件信息并更正</w:t>
            </w:r>
          </w:p>
        </w:tc>
      </w:tr>
      <w:tr w14:paraId="24BBA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Merge w:val="continue"/>
            <w:vAlign w:val="center"/>
          </w:tcPr>
          <w:p w14:paraId="22C8896F">
            <w:pPr>
              <w:pStyle w:val="4"/>
              <w:widowControl/>
              <w:jc w:val="center"/>
              <w:rPr>
                <w:rFonts w:ascii="仿宋_GB2312" w:hAnsi="微软雅黑" w:eastAsia="仿宋_GB2312" w:cs="微软雅黑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A4A9CE2">
            <w:pPr>
              <w:pStyle w:val="4"/>
              <w:widowControl/>
              <w:rPr>
                <w:rFonts w:ascii="Calibri" w:hAnsi="Calibri" w:eastAsia="仿宋_GB2312" w:cs="Calibri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</w:rPr>
              <w:t>银行预留证件信息与社保系统不一致</w:t>
            </w:r>
          </w:p>
        </w:tc>
        <w:tc>
          <w:tcPr>
            <w:tcW w:w="3119" w:type="dxa"/>
            <w:vAlign w:val="center"/>
          </w:tcPr>
          <w:p w14:paraId="6AE5C660">
            <w:pPr>
              <w:pStyle w:val="4"/>
              <w:widowControl/>
              <w:rPr>
                <w:rFonts w:ascii="仿宋_GB2312" w:hAnsi="微软雅黑" w:eastAsia="仿宋_GB2312" w:cs="微软雅黑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</w:rPr>
              <w:t>个人到银行更新证件信息</w:t>
            </w:r>
          </w:p>
        </w:tc>
      </w:tr>
      <w:tr w14:paraId="436AA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Merge w:val="continue"/>
            <w:vAlign w:val="center"/>
          </w:tcPr>
          <w:p w14:paraId="61078701">
            <w:pPr>
              <w:pStyle w:val="4"/>
              <w:widowControl/>
              <w:jc w:val="center"/>
              <w:rPr>
                <w:rFonts w:ascii="仿宋_GB2312" w:hAnsi="微软雅黑" w:eastAsia="仿宋_GB2312" w:cs="微软雅黑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55C2DB5">
            <w:pPr>
              <w:pStyle w:val="4"/>
              <w:widowControl/>
              <w:rPr>
                <w:rFonts w:ascii="Calibri" w:hAnsi="Calibri" w:eastAsia="仿宋_GB2312" w:cs="Calibri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</w:rPr>
              <w:t>在银行用港澳台证件、护照开户</w:t>
            </w:r>
          </w:p>
        </w:tc>
        <w:tc>
          <w:tcPr>
            <w:tcW w:w="3119" w:type="dxa"/>
            <w:vAlign w:val="center"/>
          </w:tcPr>
          <w:p w14:paraId="65374323">
            <w:pPr>
              <w:pStyle w:val="4"/>
              <w:widowControl/>
              <w:rPr>
                <w:rFonts w:ascii="仿宋_GB2312" w:hAnsi="微软雅黑" w:eastAsia="仿宋_GB2312" w:cs="微软雅黑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</w:rPr>
              <w:t>社保系统中证件信息变更为银行开户证件</w:t>
            </w:r>
          </w:p>
        </w:tc>
      </w:tr>
      <w:tr w14:paraId="00F59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Merge w:val="restart"/>
            <w:vAlign w:val="center"/>
          </w:tcPr>
          <w:p w14:paraId="7D8DE5A7">
            <w:pPr>
              <w:pStyle w:val="4"/>
              <w:widowControl/>
              <w:jc w:val="center"/>
              <w:rPr>
                <w:rFonts w:ascii="仿宋_GB2312" w:hAnsi="微软雅黑" w:eastAsia="仿宋_GB2312" w:cs="微软雅黑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</w:rPr>
              <w:t>银行账户问题</w:t>
            </w:r>
          </w:p>
        </w:tc>
        <w:tc>
          <w:tcPr>
            <w:tcW w:w="2693" w:type="dxa"/>
            <w:vAlign w:val="center"/>
          </w:tcPr>
          <w:p w14:paraId="6521DAAD">
            <w:pPr>
              <w:pStyle w:val="4"/>
              <w:widowControl/>
              <w:rPr>
                <w:rFonts w:ascii="Calibri" w:hAnsi="Calibri" w:eastAsia="仿宋_GB2312" w:cs="Calibri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 w:eastAsia="仿宋_GB2312" w:cs="Calibri"/>
                <w:color w:val="000000" w:themeColor="text1"/>
                <w:sz w:val="28"/>
                <w:szCs w:val="28"/>
              </w:rPr>
              <w:t>银行</w:t>
            </w: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</w:rPr>
              <w:t>账户处于锁定</w:t>
            </w:r>
            <w:r>
              <w:rPr>
                <w:rFonts w:hint="eastAsia" w:ascii="仿宋_GB2312" w:hAnsi="微软雅黑" w:eastAsia="仿宋_GB2312" w:cs="微软雅黑"/>
                <w:color w:val="000000" w:themeColor="text1"/>
                <w:spacing w:val="-40"/>
                <w:sz w:val="28"/>
                <w:szCs w:val="28"/>
              </w:rPr>
              <w:t>、</w:t>
            </w: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</w:rPr>
              <w:t>挂失、注销、长期不动等状态</w:t>
            </w:r>
          </w:p>
        </w:tc>
        <w:tc>
          <w:tcPr>
            <w:tcW w:w="3119" w:type="dxa"/>
            <w:vAlign w:val="center"/>
          </w:tcPr>
          <w:p w14:paraId="7AD92BBA">
            <w:pPr>
              <w:pStyle w:val="4"/>
              <w:widowControl/>
              <w:rPr>
                <w:rFonts w:ascii="仿宋_GB2312" w:hAnsi="微软雅黑" w:eastAsia="仿宋_GB2312" w:cs="微软雅黑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</w:rPr>
              <w:t>更换账户状态正常的银行卡</w:t>
            </w:r>
          </w:p>
        </w:tc>
      </w:tr>
      <w:tr w14:paraId="0A0D8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Merge w:val="continue"/>
            <w:vAlign w:val="center"/>
          </w:tcPr>
          <w:p w14:paraId="655057E7">
            <w:pPr>
              <w:pStyle w:val="4"/>
              <w:widowControl/>
              <w:jc w:val="center"/>
              <w:rPr>
                <w:rFonts w:ascii="仿宋_GB2312" w:hAnsi="微软雅黑" w:eastAsia="仿宋_GB2312" w:cs="微软雅黑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5B618A3">
            <w:pPr>
              <w:pStyle w:val="4"/>
              <w:widowControl/>
              <w:rPr>
                <w:rFonts w:ascii="Calibri" w:hAnsi="Calibri" w:eastAsia="仿宋_GB2312" w:cs="Calibri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 w:eastAsia="仿宋_GB2312" w:cs="Calibri"/>
                <w:color w:val="000000" w:themeColor="text1"/>
                <w:sz w:val="28"/>
                <w:szCs w:val="28"/>
              </w:rPr>
              <w:t>银行账号非一类卡，</w:t>
            </w:r>
          </w:p>
          <w:p w14:paraId="2CBB5F12">
            <w:pPr>
              <w:pStyle w:val="4"/>
              <w:widowControl/>
              <w:rPr>
                <w:rFonts w:ascii="Calibri" w:hAnsi="Calibri" w:eastAsia="仿宋_GB2312" w:cs="Calibri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 w:eastAsia="仿宋_GB2312" w:cs="Calibri"/>
                <w:color w:val="000000" w:themeColor="text1"/>
                <w:sz w:val="28"/>
                <w:szCs w:val="28"/>
              </w:rPr>
              <w:t>超过账户存入限额</w:t>
            </w:r>
          </w:p>
        </w:tc>
        <w:tc>
          <w:tcPr>
            <w:tcW w:w="3119" w:type="dxa"/>
            <w:vAlign w:val="center"/>
          </w:tcPr>
          <w:p w14:paraId="40FE6293">
            <w:pPr>
              <w:pStyle w:val="4"/>
              <w:widowControl/>
              <w:rPr>
                <w:rFonts w:ascii="仿宋_GB2312" w:hAnsi="微软雅黑" w:eastAsia="仿宋_GB2312" w:cs="微软雅黑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</w:rPr>
              <w:t>核对社保系统中银行账号类型为一类银行卡并更正</w:t>
            </w:r>
          </w:p>
        </w:tc>
      </w:tr>
    </w:tbl>
    <w:p w14:paraId="17F176E9">
      <w:pPr>
        <w:pStyle w:val="4"/>
        <w:widowControl/>
        <w:ind w:firstLine="560" w:firstLineChars="200"/>
        <w:rPr>
          <w:rFonts w:ascii="仿宋_GB2312" w:hAnsi="微软雅黑" w:eastAsia="仿宋_GB2312" w:cs="微软雅黑"/>
          <w:color w:val="000000" w:themeColor="text1"/>
          <w:sz w:val="28"/>
          <w:szCs w:val="28"/>
        </w:rPr>
      </w:pPr>
    </w:p>
    <w:p w14:paraId="21185EEA">
      <w:pPr>
        <w:pStyle w:val="4"/>
        <w:widowControl/>
        <w:ind w:firstLine="560" w:firstLineChars="200"/>
        <w:rPr>
          <w:rFonts w:ascii="仿宋_GB2312" w:hAnsi="微软雅黑" w:eastAsia="仿宋_GB2312" w:cs="微软雅黑"/>
          <w:color w:val="000000" w:themeColor="text1"/>
          <w:sz w:val="28"/>
          <w:szCs w:val="28"/>
        </w:rPr>
      </w:pPr>
    </w:p>
    <w:p w14:paraId="4A03CC80">
      <w:pPr>
        <w:pStyle w:val="4"/>
        <w:widowControl/>
        <w:ind w:firstLine="560" w:firstLineChars="200"/>
        <w:rPr>
          <w:rFonts w:ascii="仿宋_GB2312" w:hAnsi="微软雅黑" w:eastAsia="仿宋_GB2312" w:cs="微软雅黑"/>
          <w:color w:val="000000" w:themeColor="text1"/>
          <w:sz w:val="28"/>
          <w:szCs w:val="28"/>
        </w:rPr>
      </w:pPr>
    </w:p>
    <w:p w14:paraId="13E12949">
      <w:pPr>
        <w:pStyle w:val="4"/>
        <w:widowControl/>
        <w:ind w:firstLine="560" w:firstLineChars="200"/>
        <w:rPr>
          <w:rFonts w:ascii="仿宋_GB2312" w:hAnsi="微软雅黑" w:eastAsia="仿宋_GB2312" w:cs="微软雅黑"/>
          <w:color w:val="000000" w:themeColor="text1"/>
          <w:sz w:val="28"/>
          <w:szCs w:val="28"/>
        </w:rPr>
      </w:pPr>
    </w:p>
    <w:p w14:paraId="279E51C6">
      <w:pPr>
        <w:pStyle w:val="4"/>
        <w:widowControl/>
        <w:ind w:firstLine="560" w:firstLineChars="200"/>
        <w:rPr>
          <w:rFonts w:ascii="仿宋_GB2312" w:hAnsi="微软雅黑" w:eastAsia="仿宋_GB2312" w:cs="微软雅黑"/>
          <w:color w:val="000000" w:themeColor="text1"/>
          <w:sz w:val="28"/>
          <w:szCs w:val="28"/>
        </w:rPr>
      </w:pPr>
    </w:p>
    <w:p w14:paraId="5DD42354">
      <w:pPr>
        <w:pStyle w:val="4"/>
        <w:widowControl/>
        <w:ind w:firstLine="560" w:firstLineChars="200"/>
        <w:rPr>
          <w:rFonts w:ascii="仿宋_GB2312" w:hAnsi="微软雅黑" w:eastAsia="仿宋_GB2312" w:cs="微软雅黑"/>
          <w:color w:val="000000" w:themeColor="text1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hlYzAwOTVkYTA4ZTFmYzk4YmM0YThjMTE4MDNiNzgifQ=="/>
  </w:docVars>
  <w:rsids>
    <w:rsidRoot w:val="1CA04D47"/>
    <w:rsid w:val="00026D7B"/>
    <w:rsid w:val="00027687"/>
    <w:rsid w:val="00036E7F"/>
    <w:rsid w:val="002B72E1"/>
    <w:rsid w:val="002C0720"/>
    <w:rsid w:val="004079FF"/>
    <w:rsid w:val="005B556B"/>
    <w:rsid w:val="00901C2B"/>
    <w:rsid w:val="00A65563"/>
    <w:rsid w:val="00C413EE"/>
    <w:rsid w:val="06FD3ECB"/>
    <w:rsid w:val="1CA04D47"/>
    <w:rsid w:val="31E16592"/>
    <w:rsid w:val="34E61E9C"/>
    <w:rsid w:val="37B620F4"/>
    <w:rsid w:val="60F90953"/>
    <w:rsid w:val="64C64FF0"/>
    <w:rsid w:val="693710DE"/>
    <w:rsid w:val="7E5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215</Characters>
  <Lines>1</Lines>
  <Paragraphs>1</Paragraphs>
  <TotalTime>153</TotalTime>
  <ScaleCrop>false</ScaleCrop>
  <LinksUpToDate>false</LinksUpToDate>
  <CharactersWithSpaces>215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2023-11-24T05:46:00Z</dcterms:created>
  <dc:creator>Administrator</dc:creator>
  <cp:lastModifiedBy>ღ  阿狸猫 猫猫</cp:lastModifiedBy>
  <dcterms:modified xsi:type="dcterms:W3CDTF">2025-01-14T02:06:25Z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988C156F9AA547FDB174F50B1BAEA3B1_11</vt:lpwstr>
  </property>
  <property fmtid="{D5CDD505-2E9C-101B-9397-08002B2CF9AE}" pid="4" name="KSOTemplateDocerSaveRecord">
    <vt:lpwstr>eyJoZGlkIjoiNTBlNWY3OWE3NWU3NDg4YjIwMzQ1Y2JhM2RkY2RkODIiLCJ1c2VySWQiOiIzMTkzOTU4NDEifQ==</vt:lpwstr>
  </property>
</Properties>
</file>