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D1F" w:rsidRDefault="00D86D1F" w:rsidP="00D86D1F">
      <w:pPr>
        <w:adjustRightInd w:val="0"/>
        <w:snapToGrid w:val="0"/>
        <w:spacing w:line="600" w:lineRule="exact"/>
        <w:rPr>
          <w:rFonts w:ascii="黑体" w:eastAsia="黑体" w:hAnsi="宋体" w:hint="eastAsia"/>
          <w:sz w:val="28"/>
          <w:szCs w:val="28"/>
        </w:rPr>
      </w:pPr>
      <w:r>
        <w:rPr>
          <w:rFonts w:ascii="黑体" w:eastAsia="黑体" w:hAnsi="宋体" w:hint="eastAsia"/>
          <w:sz w:val="28"/>
          <w:szCs w:val="28"/>
        </w:rPr>
        <w:t>附件</w:t>
      </w:r>
    </w:p>
    <w:p w:rsidR="00D86D1F" w:rsidRDefault="00D86D1F" w:rsidP="00D86D1F">
      <w:pPr>
        <w:spacing w:line="560" w:lineRule="exact"/>
        <w:jc w:val="center"/>
        <w:rPr>
          <w:rFonts w:ascii="宋体" w:hAnsi="宋体" w:hint="eastAsia"/>
          <w:b/>
          <w:spacing w:val="-10"/>
          <w:sz w:val="44"/>
          <w:szCs w:val="44"/>
        </w:rPr>
      </w:pPr>
      <w:r>
        <w:rPr>
          <w:rFonts w:ascii="宋体" w:hAnsi="宋体" w:hint="eastAsia"/>
          <w:b/>
          <w:spacing w:val="-10"/>
          <w:sz w:val="44"/>
          <w:szCs w:val="44"/>
        </w:rPr>
        <w:t>北京市朝阳区职业培训专家团</w:t>
      </w:r>
    </w:p>
    <w:p w:rsidR="00D86D1F" w:rsidRDefault="00D86D1F" w:rsidP="00D86D1F">
      <w:pPr>
        <w:spacing w:line="560" w:lineRule="exact"/>
        <w:jc w:val="center"/>
        <w:rPr>
          <w:rFonts w:ascii="宋体" w:hAnsi="宋体" w:hint="eastAsia"/>
          <w:b/>
          <w:spacing w:val="-10"/>
          <w:sz w:val="44"/>
          <w:szCs w:val="44"/>
        </w:rPr>
      </w:pPr>
      <w:r>
        <w:rPr>
          <w:rFonts w:ascii="宋体" w:hAnsi="宋体" w:hint="eastAsia"/>
          <w:b/>
          <w:spacing w:val="-10"/>
          <w:sz w:val="44"/>
          <w:szCs w:val="44"/>
        </w:rPr>
        <w:t>队伍建设管理办法</w:t>
      </w:r>
    </w:p>
    <w:p w:rsidR="00D86D1F" w:rsidRDefault="00D86D1F" w:rsidP="00D86D1F">
      <w:pPr>
        <w:spacing w:line="560" w:lineRule="exact"/>
        <w:jc w:val="center"/>
        <w:rPr>
          <w:rFonts w:ascii="宋体" w:hAnsi="宋体" w:hint="eastAsia"/>
          <w:b/>
          <w:spacing w:val="-10"/>
          <w:sz w:val="44"/>
          <w:szCs w:val="44"/>
        </w:rPr>
      </w:pPr>
      <w:r>
        <w:rPr>
          <w:rFonts w:ascii="宋体" w:hAnsi="宋体" w:hint="eastAsia"/>
          <w:b/>
          <w:spacing w:val="-10"/>
          <w:sz w:val="44"/>
          <w:szCs w:val="44"/>
        </w:rPr>
        <w:t>(</w:t>
      </w:r>
      <w:r>
        <w:rPr>
          <w:rFonts w:ascii="宋体" w:hAnsi="宋体" w:hint="eastAsia"/>
          <w:b/>
          <w:spacing w:val="-10"/>
          <w:sz w:val="44"/>
          <w:szCs w:val="44"/>
        </w:rPr>
        <w:t>征求意见稿</w:t>
      </w:r>
      <w:r>
        <w:rPr>
          <w:rFonts w:ascii="宋体" w:hAnsi="宋体" w:hint="eastAsia"/>
          <w:b/>
          <w:spacing w:val="-10"/>
          <w:sz w:val="44"/>
          <w:szCs w:val="44"/>
        </w:rPr>
        <w:t>)</w:t>
      </w:r>
    </w:p>
    <w:p w:rsidR="00D86D1F" w:rsidRDefault="00D86D1F" w:rsidP="00D86D1F">
      <w:pPr>
        <w:spacing w:line="560" w:lineRule="exact"/>
        <w:jc w:val="center"/>
        <w:rPr>
          <w:rFonts w:ascii="黑体" w:eastAsia="黑体" w:hAnsi="黑体"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第一章 总则</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第一条  </w:t>
      </w:r>
      <w:r>
        <w:rPr>
          <w:rFonts w:ascii="仿宋_GB2312" w:hAnsi="宋体" w:hint="eastAsia"/>
          <w:szCs w:val="32"/>
        </w:rPr>
        <w:t>为充分发挥专家团在职业培训工作中的作用，进一步促进朝阳区职业培训专业化建设、规范化管理、质量化发展和安全化运营，根据相关法律法规及政策，</w:t>
      </w:r>
      <w:r>
        <w:rPr>
          <w:rFonts w:ascii="仿宋_GB2312" w:hAnsi="仿宋" w:hint="eastAsia"/>
          <w:szCs w:val="32"/>
        </w:rPr>
        <w:t>结合本区实际，制定本办法。</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第二条</w:t>
      </w:r>
      <w:r>
        <w:rPr>
          <w:rFonts w:ascii="仿宋_GB2312" w:hAnsi="仿宋" w:hint="eastAsia"/>
          <w:szCs w:val="32"/>
        </w:rPr>
        <w:t xml:space="preserve">  本办法所称职业培训专家团队伍（以下简称“专家团”），是指由北京市朝阳区人力资源和社会保障局（以下简称“区人力社保局”）组建的、兼职聘用并承担职业培训相关工作的评审专家、讲师和督导员等三支专家队伍。其中：评审专家主要承担民办职业技能培训机构（以下简称“民办培训机构”）行政许可和高技能人才项目评审等工作；讲师主要承担辖区城乡劳动者职业培训政策宣讲、民办培训机构师资培养等工作；督导员主要承担辖区民办培训机构及技能鉴定机构、技能等级认定机构质量督导等工作。</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第三条  </w:t>
      </w:r>
      <w:r>
        <w:rPr>
          <w:rFonts w:ascii="仿宋_GB2312" w:hAnsi="仿宋" w:hint="eastAsia"/>
          <w:szCs w:val="32"/>
        </w:rPr>
        <w:t>专家团成员由区人力社保局按照“按需配备、择优聘用、动态管理”的原则，从全市范围内高等院校、职业院校、技工学校、民办培训机构、相关政府职能部门等单位中择优聘用。其中：评审专家由区人力社保局直接特聘产生，讲师和督导员以直接特聘和申报评聘相结合的方式产生。</w:t>
      </w:r>
      <w:r>
        <w:rPr>
          <w:rFonts w:ascii="仿宋_GB2312" w:hAnsi="仿宋" w:hint="eastAsia"/>
          <w:szCs w:val="32"/>
        </w:rPr>
        <w:lastRenderedPageBreak/>
        <w:t>聘期不超过三年，也可视实际情况予以一次性聘用。聘任期满后，区人力社保局根据其工作开展情况决定是否予以续聘。</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第四条  </w:t>
      </w:r>
      <w:r>
        <w:rPr>
          <w:rFonts w:ascii="仿宋_GB2312" w:hAnsi="仿宋" w:hint="eastAsia"/>
          <w:szCs w:val="32"/>
        </w:rPr>
        <w:t>区人力社保局通过政府购买服务的方式，向完成任务的专家支付劳务费。劳务费用及专家团建设管理经费由区财政负担。</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第五条</w:t>
      </w:r>
      <w:r>
        <w:rPr>
          <w:rFonts w:ascii="仿宋_GB2312" w:hAnsi="仿宋" w:hint="eastAsia"/>
          <w:szCs w:val="32"/>
        </w:rPr>
        <w:t xml:space="preserve">  职业能力建设科（以下简称“职建科”）负责项目评审专家的队伍建设和经费管理，职业能力建设指导中心（以下简称“职建中心”）负责行政许可检查评审专家</w:t>
      </w:r>
      <w:r>
        <w:rPr>
          <w:rFonts w:ascii="仿宋_GB2312" w:hint="eastAsia"/>
          <w:sz w:val="28"/>
          <w:szCs w:val="28"/>
        </w:rPr>
        <w:t>、</w:t>
      </w:r>
      <w:r>
        <w:rPr>
          <w:rFonts w:ascii="仿宋_GB2312" w:hAnsi="仿宋" w:hint="eastAsia"/>
          <w:szCs w:val="32"/>
        </w:rPr>
        <w:t>讲师、民办培训机构质量督导员的队伍建设和经费管理；考试鉴定中心负责技能鉴定机构、技能等级认定机构质量督导员的队伍建设和经费管理。</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第六条　</w:t>
      </w:r>
      <w:r>
        <w:rPr>
          <w:rFonts w:ascii="仿宋_GB2312" w:hAnsi="仿宋" w:hint="eastAsia"/>
          <w:szCs w:val="32"/>
        </w:rPr>
        <w:t>专家团成员可通过线下或线上的方式开展工作，具体工作方式视实际情况而定，由区人力社保局各相关部门统一组织。</w:t>
      </w:r>
    </w:p>
    <w:p w:rsidR="00D86D1F" w:rsidRDefault="00D86D1F" w:rsidP="00D86D1F">
      <w:pPr>
        <w:spacing w:line="560" w:lineRule="exact"/>
        <w:ind w:firstLineChars="200" w:firstLine="640"/>
        <w:rPr>
          <w:rFonts w:ascii="仿宋" w:eastAsia="仿宋" w:hAnsi="仿宋"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第二章  聘用标准</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第七条</w:t>
      </w:r>
      <w:r>
        <w:rPr>
          <w:rFonts w:ascii="仿宋_GB2312" w:hAnsi="仿宋" w:hint="eastAsia"/>
          <w:szCs w:val="32"/>
        </w:rPr>
        <w:t xml:space="preserve">  专家团成员应同时具备以下基本条件：</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（一）遵守法律法规和政策，具有良好的政治素质、职业道德和敬业精神，廉洁自律，客观公正；</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（二）熟悉职业培训法律、法规和政策，掌握有关职业（工种）国家职业标准、设置标准、教学计划和教学大纲等内容，具有从事职业培训教学、管理经验；</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（三）身体健康，能胜任指定工作。</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第八条  </w:t>
      </w:r>
      <w:r>
        <w:rPr>
          <w:rFonts w:ascii="仿宋_GB2312" w:hAnsi="仿宋" w:hint="eastAsia"/>
          <w:szCs w:val="32"/>
        </w:rPr>
        <w:t>除符合第七条条件外，专家团成员还应具备以</w:t>
      </w:r>
      <w:r>
        <w:rPr>
          <w:rFonts w:ascii="仿宋_GB2312" w:hAnsi="仿宋" w:hint="eastAsia"/>
          <w:szCs w:val="32"/>
        </w:rPr>
        <w:lastRenderedPageBreak/>
        <w:t>下条件之一：</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 xml:space="preserve">（一）具有专科及以上学历、中级及以上专业技术职称或三级及以上国家职业资格或相应职业技能等级；  </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（二）行业主管部门或行业领域知名专家；</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（三）国家、市、区政府职能部门与职业培训工作密切相关的专业人员；</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（四）其他符合条件的人员。</w:t>
      </w:r>
    </w:p>
    <w:p w:rsidR="00D86D1F" w:rsidRDefault="00D86D1F" w:rsidP="00D86D1F">
      <w:pPr>
        <w:spacing w:line="560" w:lineRule="exact"/>
        <w:ind w:firstLineChars="200" w:firstLine="643"/>
        <w:rPr>
          <w:rFonts w:ascii="黑体" w:eastAsia="黑体" w:hAnsi="黑体" w:hint="eastAsia"/>
          <w:szCs w:val="32"/>
        </w:rPr>
      </w:pPr>
      <w:r>
        <w:rPr>
          <w:rFonts w:ascii="仿宋_GB2312" w:hAnsi="仿宋" w:hint="eastAsia"/>
          <w:b/>
          <w:szCs w:val="32"/>
        </w:rPr>
        <w:t xml:space="preserve">第九条 </w:t>
      </w:r>
      <w:r>
        <w:rPr>
          <w:rFonts w:ascii="仿宋_GB2312" w:hAnsi="仿宋" w:hint="eastAsia"/>
          <w:szCs w:val="32"/>
        </w:rPr>
        <w:t>在职业培训领域已被聘为市级专家、市级督导员、市级考评员、市级优秀教师、市级优秀教育工作者等的人员，可予以直接特聘。</w:t>
      </w:r>
    </w:p>
    <w:p w:rsidR="00D86D1F" w:rsidRDefault="00D86D1F" w:rsidP="00D86D1F">
      <w:pPr>
        <w:spacing w:line="560" w:lineRule="exact"/>
        <w:jc w:val="center"/>
        <w:rPr>
          <w:rFonts w:ascii="黑体" w:eastAsia="黑体" w:hAnsi="黑体"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第三章  聘用程序</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第十条</w:t>
      </w:r>
      <w:r>
        <w:rPr>
          <w:rFonts w:ascii="仿宋_GB2312" w:hAnsi="仿宋" w:hint="eastAsia"/>
          <w:szCs w:val="32"/>
        </w:rPr>
        <w:t xml:space="preserve">  发布通知。区人力社保局根据工作需要发布聘任通知，公布拟聘人数、聘用条件等信息。</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第十一条  </w:t>
      </w:r>
      <w:r>
        <w:rPr>
          <w:rFonts w:ascii="仿宋_GB2312" w:hAnsi="仿宋" w:hint="eastAsia"/>
          <w:szCs w:val="32"/>
        </w:rPr>
        <w:t>直接特聘。对于在职业培训领域具有一定知名度和影响力且符合聘用标准的人员，区人力社保局将直接予以特聘。</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第十二条  </w:t>
      </w:r>
      <w:r>
        <w:rPr>
          <w:rFonts w:ascii="仿宋_GB2312" w:hAnsi="仿宋" w:hint="eastAsia"/>
          <w:szCs w:val="32"/>
        </w:rPr>
        <w:t>申报评聘。符合条件的人员，由个人申报，所在单位推荐，区人力社保局组织评聘。个人申报需提交申报表，身份、学历、职称或职业资格证书复印件和工作经历证明等材料，区人力社保局对申报人员材料进行审核，并组织相关部门进行评审，最终确定聘用名单。</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第十三条 </w:t>
      </w:r>
      <w:r>
        <w:rPr>
          <w:rFonts w:ascii="仿宋_GB2312" w:hAnsi="仿宋" w:hint="eastAsia"/>
          <w:szCs w:val="32"/>
        </w:rPr>
        <w:t xml:space="preserve"> 颁发证件。为便于开展督导检查及督考工作，区人力社保局各相关部门将为被聘用人员统一配备专项工</w:t>
      </w:r>
      <w:r>
        <w:rPr>
          <w:rFonts w:ascii="仿宋_GB2312" w:hAnsi="仿宋" w:hint="eastAsia"/>
          <w:szCs w:val="32"/>
        </w:rPr>
        <w:lastRenderedPageBreak/>
        <w:t>作证。</w:t>
      </w:r>
    </w:p>
    <w:p w:rsidR="00D86D1F" w:rsidRDefault="00D86D1F" w:rsidP="00D86D1F">
      <w:pPr>
        <w:spacing w:line="560" w:lineRule="exact"/>
        <w:ind w:firstLineChars="200" w:firstLine="643"/>
        <w:rPr>
          <w:rFonts w:ascii="仿宋_GB2312" w:hAnsi="仿宋" w:hint="eastAsia"/>
          <w:b/>
          <w:szCs w:val="32"/>
        </w:rPr>
      </w:pPr>
    </w:p>
    <w:p w:rsidR="00D86D1F" w:rsidRDefault="00D86D1F" w:rsidP="00D86D1F">
      <w:pPr>
        <w:spacing w:line="560" w:lineRule="exact"/>
        <w:ind w:firstLineChars="200" w:firstLine="640"/>
        <w:jc w:val="center"/>
        <w:rPr>
          <w:rFonts w:ascii="黑体" w:eastAsia="黑体" w:hAnsi="黑体" w:hint="eastAsia"/>
          <w:szCs w:val="32"/>
        </w:rPr>
      </w:pPr>
      <w:r>
        <w:rPr>
          <w:rFonts w:ascii="黑体" w:eastAsia="黑体" w:hAnsi="黑体" w:hint="eastAsia"/>
          <w:szCs w:val="32"/>
        </w:rPr>
        <w:t>第四章  工作职责</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第十四条  </w:t>
      </w:r>
      <w:r>
        <w:rPr>
          <w:rFonts w:ascii="仿宋_GB2312" w:hAnsi="仿宋" w:hint="eastAsia"/>
          <w:szCs w:val="32"/>
        </w:rPr>
        <w:t>评审专家的工作职责是：</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（一）参加辖区民办职业技能培训学校行政许可检查，并提出评审意见；</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（二）参加辖区定点培训机构认定评审，提出评审意见；</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（三）参加享受区政府首席技师（员工）特殊津贴等高技能人才项目评审，提出评审意见；</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（四）参加高技能人才培养基地、职业技能公共实训基地和首席技师工作室等项目评审，提出评审意见；</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（五）参加其他相关工作。</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第十五条</w:t>
      </w:r>
      <w:r>
        <w:rPr>
          <w:rFonts w:ascii="仿宋_GB2312" w:hAnsi="仿宋" w:hint="eastAsia"/>
          <w:szCs w:val="32"/>
        </w:rPr>
        <w:t xml:space="preserve">  讲师的工作职责是：</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（一）</w:t>
      </w:r>
      <w:proofErr w:type="gramStart"/>
      <w:r>
        <w:rPr>
          <w:rFonts w:ascii="仿宋_GB2312" w:hAnsi="仿宋" w:hint="eastAsia"/>
          <w:szCs w:val="32"/>
        </w:rPr>
        <w:t>深入街</w:t>
      </w:r>
      <w:proofErr w:type="gramEnd"/>
      <w:r>
        <w:rPr>
          <w:rFonts w:ascii="仿宋_GB2312" w:hAnsi="仿宋" w:hint="eastAsia"/>
          <w:szCs w:val="32"/>
        </w:rPr>
        <w:t>乡、社区（村），对城乡劳动者开展技能培训政策宣讲；</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（二）面向民办培训机构开展校长培训、教师通用能力培训和专项培训、管理人员培训及其他培训；</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（三）参加其他相关工作。</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第十六条</w:t>
      </w:r>
      <w:r>
        <w:rPr>
          <w:rFonts w:ascii="仿宋_GB2312" w:hAnsi="仿宋" w:hint="eastAsia"/>
          <w:szCs w:val="32"/>
        </w:rPr>
        <w:t xml:space="preserve">  督导员的工作职责是：</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（一）职业技能培训机构督导员的工作职责是：</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1.对辖区</w:t>
      </w:r>
      <w:r>
        <w:rPr>
          <w:rFonts w:ascii="仿宋_GB2312" w:hAnsi="黑体" w:hint="eastAsia"/>
          <w:szCs w:val="32"/>
        </w:rPr>
        <w:t>民办职业技能培训机构招生宣传、卫生防疫、消防安全、教学管理、收费退费、学员满意度以及培训办公场所等</w:t>
      </w:r>
      <w:r>
        <w:rPr>
          <w:rFonts w:ascii="仿宋_GB2312" w:hAnsi="仿宋" w:hint="eastAsia"/>
          <w:szCs w:val="32"/>
        </w:rPr>
        <w:t>办学经营情况进行监督检查，</w:t>
      </w:r>
      <w:r>
        <w:rPr>
          <w:rFonts w:ascii="仿宋_GB2312" w:hAnsi="黑体" w:hint="eastAsia"/>
          <w:szCs w:val="32"/>
        </w:rPr>
        <w:t>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D86D1F" w:rsidRDefault="00D86D1F" w:rsidP="00D86D1F">
      <w:pPr>
        <w:spacing w:line="560" w:lineRule="exact"/>
        <w:ind w:firstLineChars="200" w:firstLine="640"/>
        <w:rPr>
          <w:rFonts w:ascii="仿宋_GB2312" w:hAnsi="ˎ̥" w:hint="eastAsia"/>
          <w:szCs w:val="32"/>
        </w:rPr>
      </w:pPr>
      <w:r>
        <w:rPr>
          <w:rFonts w:ascii="仿宋_GB2312" w:hAnsi="仿宋" w:hint="eastAsia"/>
          <w:szCs w:val="32"/>
        </w:rPr>
        <w:lastRenderedPageBreak/>
        <w:t>2.对培训机构或企业依据市、区两</w:t>
      </w:r>
      <w:proofErr w:type="gramStart"/>
      <w:r>
        <w:rPr>
          <w:rFonts w:ascii="仿宋_GB2312" w:hAnsi="仿宋" w:hint="eastAsia"/>
          <w:szCs w:val="32"/>
        </w:rPr>
        <w:t>级各项</w:t>
      </w:r>
      <w:proofErr w:type="gramEnd"/>
      <w:r>
        <w:rPr>
          <w:rFonts w:ascii="仿宋_GB2312" w:hAnsi="仿宋" w:hint="eastAsia"/>
          <w:szCs w:val="32"/>
        </w:rPr>
        <w:t>培训政策开展的相关培训活动</w:t>
      </w:r>
      <w:r>
        <w:rPr>
          <w:rFonts w:ascii="仿宋_GB2312" w:hAnsi="ˎ̥" w:hint="eastAsia"/>
          <w:szCs w:val="32"/>
        </w:rPr>
        <w:t>进行监督检查，</w:t>
      </w:r>
      <w:r>
        <w:rPr>
          <w:rFonts w:ascii="仿宋_GB2312" w:hAnsi="黑体" w:hint="eastAsia"/>
          <w:szCs w:val="32"/>
        </w:rPr>
        <w:t>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3.参与民办培训机构分级评估等各项考核评估工作；</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4.参加其他相关工作。</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（二）职业技能鉴定机构、技能等级认定机构督导员的工作职责是：</w:t>
      </w:r>
    </w:p>
    <w:p w:rsidR="00D86D1F" w:rsidRDefault="00D86D1F" w:rsidP="00D86D1F">
      <w:pPr>
        <w:spacing w:line="560" w:lineRule="exact"/>
        <w:ind w:firstLineChars="200" w:firstLine="640"/>
        <w:rPr>
          <w:rFonts w:ascii="仿宋_GB2312" w:hAnsi="黑体" w:hint="eastAsia"/>
          <w:b/>
          <w:szCs w:val="32"/>
        </w:rPr>
      </w:pPr>
      <w:r>
        <w:rPr>
          <w:rFonts w:ascii="仿宋_GB2312" w:hAnsi="仿宋" w:hint="eastAsia"/>
          <w:szCs w:val="32"/>
        </w:rPr>
        <w:t>1.</w:t>
      </w:r>
      <w:r>
        <w:rPr>
          <w:rFonts w:ascii="仿宋_GB2312" w:hAnsi="黑体" w:hint="eastAsia"/>
          <w:szCs w:val="32"/>
        </w:rPr>
        <w:t>负责对非统考职业（工种）考场进行督考（又称“督考员”），如实记录并在规定时间内向区人力社保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w:t>
      </w:r>
      <w:proofErr w:type="gramStart"/>
      <w:r>
        <w:rPr>
          <w:rFonts w:ascii="仿宋_GB2312" w:hAnsi="黑体" w:hint="eastAsia"/>
          <w:szCs w:val="32"/>
        </w:rPr>
        <w:t>反馈督考情况</w:t>
      </w:r>
      <w:proofErr w:type="gramEnd"/>
      <w:r>
        <w:rPr>
          <w:rFonts w:ascii="仿宋_GB2312" w:hAnsi="黑体" w:hint="eastAsia"/>
          <w:szCs w:val="32"/>
        </w:rPr>
        <w:t>；</w:t>
      </w:r>
    </w:p>
    <w:p w:rsidR="00D86D1F" w:rsidRDefault="00D86D1F" w:rsidP="00D86D1F">
      <w:pPr>
        <w:spacing w:line="560" w:lineRule="exact"/>
        <w:ind w:firstLineChars="200" w:firstLine="640"/>
        <w:rPr>
          <w:rFonts w:ascii="仿宋_GB2312" w:hAnsi="黑体" w:hint="eastAsia"/>
          <w:szCs w:val="32"/>
        </w:rPr>
      </w:pPr>
      <w:r>
        <w:rPr>
          <w:rFonts w:ascii="仿宋_GB2312" w:hAnsi="黑体" w:hint="eastAsia"/>
          <w:szCs w:val="32"/>
        </w:rPr>
        <w:t>2.</w:t>
      </w:r>
      <w:r>
        <w:rPr>
          <w:rFonts w:ascii="仿宋_GB2312" w:hAnsi="仿宋" w:hint="eastAsia"/>
          <w:szCs w:val="32"/>
        </w:rPr>
        <w:t>对辖区职业技能鉴定机构工作情况进行监督检查，</w:t>
      </w:r>
      <w:r>
        <w:rPr>
          <w:rFonts w:ascii="仿宋_GB2312" w:hAnsi="黑体" w:hint="eastAsia"/>
          <w:szCs w:val="32"/>
        </w:rPr>
        <w:t>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D86D1F" w:rsidRDefault="00D86D1F" w:rsidP="00D86D1F">
      <w:pPr>
        <w:spacing w:line="560" w:lineRule="exact"/>
        <w:ind w:firstLineChars="200" w:firstLine="640"/>
        <w:rPr>
          <w:rFonts w:ascii="仿宋_GB2312" w:hAnsi="黑体" w:hint="eastAsia"/>
          <w:szCs w:val="32"/>
        </w:rPr>
      </w:pPr>
      <w:r>
        <w:rPr>
          <w:rFonts w:ascii="仿宋_GB2312" w:hAnsi="黑体" w:hint="eastAsia"/>
          <w:szCs w:val="32"/>
        </w:rPr>
        <w:t>3.对辖区技能等级认定机构工作情况进行监督检查，对参加技能等级认定人员的报考条件、认定过程和认定结果进行检查，如实记录并在规定时间内向区人力社保</w:t>
      </w:r>
      <w:proofErr w:type="gramStart"/>
      <w:r>
        <w:rPr>
          <w:rFonts w:ascii="仿宋_GB2312" w:hAnsi="黑体" w:hint="eastAsia"/>
          <w:szCs w:val="32"/>
        </w:rPr>
        <w:t>局相关</w:t>
      </w:r>
      <w:proofErr w:type="gramEnd"/>
      <w:r>
        <w:rPr>
          <w:rFonts w:ascii="仿宋_GB2312" w:hAnsi="黑体" w:hint="eastAsia"/>
          <w:szCs w:val="32"/>
        </w:rPr>
        <w:t>部门反馈检查情况；</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4.参加其他相关工作。</w:t>
      </w:r>
    </w:p>
    <w:p w:rsidR="00D86D1F" w:rsidRDefault="00D86D1F" w:rsidP="00D86D1F">
      <w:pPr>
        <w:spacing w:line="560" w:lineRule="exact"/>
        <w:jc w:val="center"/>
        <w:rPr>
          <w:rFonts w:ascii="黑体" w:eastAsia="黑体" w:hAnsi="黑体"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第五章  工作程序</w:t>
      </w:r>
    </w:p>
    <w:p w:rsidR="00D86D1F" w:rsidRDefault="00D86D1F" w:rsidP="00D86D1F">
      <w:pPr>
        <w:spacing w:line="560" w:lineRule="exact"/>
        <w:ind w:firstLineChars="200" w:firstLine="643"/>
        <w:rPr>
          <w:rFonts w:ascii="仿宋_GB2312" w:hAnsi="黑体" w:hint="eastAsia"/>
          <w:szCs w:val="32"/>
        </w:rPr>
      </w:pPr>
      <w:r>
        <w:rPr>
          <w:rFonts w:ascii="仿宋_GB2312" w:hAnsi="黑体" w:hint="eastAsia"/>
          <w:b/>
          <w:szCs w:val="32"/>
        </w:rPr>
        <w:t>第十七条</w:t>
      </w:r>
      <w:r>
        <w:rPr>
          <w:rFonts w:ascii="仿宋_GB2312" w:hAnsi="黑体" w:hint="eastAsia"/>
          <w:szCs w:val="32"/>
        </w:rPr>
        <w:t xml:space="preserve">  区人力社保局各相关部门根据工作内容，选定承担此次工作的专家。</w:t>
      </w:r>
    </w:p>
    <w:p w:rsidR="00D86D1F" w:rsidRDefault="00D86D1F" w:rsidP="00D86D1F">
      <w:pPr>
        <w:spacing w:line="560" w:lineRule="exact"/>
        <w:ind w:firstLineChars="200" w:firstLine="643"/>
        <w:rPr>
          <w:rFonts w:ascii="仿宋_GB2312" w:hAnsi="黑体" w:hint="eastAsia"/>
          <w:szCs w:val="32"/>
        </w:rPr>
      </w:pPr>
      <w:r>
        <w:rPr>
          <w:rFonts w:ascii="仿宋_GB2312" w:hAnsi="黑体" w:hint="eastAsia"/>
          <w:b/>
          <w:szCs w:val="32"/>
        </w:rPr>
        <w:t xml:space="preserve">第十八条 </w:t>
      </w:r>
      <w:r>
        <w:rPr>
          <w:rFonts w:ascii="仿宋_GB2312" w:hAnsi="黑体" w:hint="eastAsia"/>
          <w:szCs w:val="32"/>
        </w:rPr>
        <w:t xml:space="preserve"> 区人力社保局各相关部门应提前通知专家开展工作的时间、地点、内容、要求和准备事项等。专家应</w:t>
      </w:r>
      <w:r>
        <w:rPr>
          <w:rFonts w:ascii="仿宋_GB2312" w:hAnsi="黑体" w:hint="eastAsia"/>
          <w:szCs w:val="32"/>
        </w:rPr>
        <w:lastRenderedPageBreak/>
        <w:t>提前做好时间安排，积极承担工作，提前了解相关政策和要求，做好各项准备工作。</w:t>
      </w:r>
    </w:p>
    <w:p w:rsidR="00D86D1F" w:rsidRDefault="00D86D1F" w:rsidP="00D86D1F">
      <w:pPr>
        <w:spacing w:line="560" w:lineRule="exact"/>
        <w:ind w:firstLineChars="200" w:firstLine="643"/>
        <w:rPr>
          <w:rFonts w:ascii="仿宋_GB2312" w:hAnsi="黑体" w:hint="eastAsia"/>
          <w:szCs w:val="32"/>
        </w:rPr>
      </w:pPr>
      <w:r>
        <w:rPr>
          <w:rFonts w:ascii="仿宋_GB2312" w:hAnsi="黑体" w:hint="eastAsia"/>
          <w:b/>
          <w:szCs w:val="32"/>
        </w:rPr>
        <w:t>第十九条</w:t>
      </w:r>
      <w:r>
        <w:rPr>
          <w:rFonts w:ascii="仿宋_GB2312" w:hAnsi="黑体" w:hint="eastAsia"/>
          <w:szCs w:val="32"/>
        </w:rPr>
        <w:t xml:space="preserve">  专家应准时到达工作地点，严格按照工作要求开展工作，并如实出具评审意见，或反馈检查情况。</w:t>
      </w:r>
    </w:p>
    <w:p w:rsidR="00D86D1F" w:rsidRDefault="00D86D1F" w:rsidP="00D86D1F">
      <w:pPr>
        <w:spacing w:line="560" w:lineRule="exact"/>
        <w:ind w:firstLine="640"/>
        <w:rPr>
          <w:rFonts w:ascii="仿宋_GB2312" w:hAnsi="黑体"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第六章  队伍管理</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第二十条 </w:t>
      </w:r>
      <w:r>
        <w:rPr>
          <w:rFonts w:ascii="仿宋_GB2312" w:hAnsi="仿宋" w:hint="eastAsia"/>
          <w:szCs w:val="32"/>
        </w:rPr>
        <w:t xml:space="preserve"> 建立培训机制。</w:t>
      </w:r>
      <w:r>
        <w:rPr>
          <w:rFonts w:ascii="仿宋_GB2312" w:hAnsi="黑体" w:hint="eastAsia"/>
          <w:szCs w:val="32"/>
        </w:rPr>
        <w:t>区人力社保局各相关部门</w:t>
      </w:r>
      <w:r>
        <w:rPr>
          <w:rFonts w:ascii="仿宋_GB2312" w:hAnsi="仿宋" w:hint="eastAsia"/>
          <w:szCs w:val="32"/>
        </w:rPr>
        <w:t>结合实际，对专家进行定期培训，讲解政策法规、工作规则等内容，不断提升其工作水平。</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第二十一条</w:t>
      </w:r>
      <w:r>
        <w:rPr>
          <w:rFonts w:ascii="仿宋_GB2312" w:hAnsi="仿宋" w:hint="eastAsia"/>
          <w:szCs w:val="32"/>
        </w:rPr>
        <w:t xml:space="preserve">  加强专家</w:t>
      </w:r>
      <w:proofErr w:type="gramStart"/>
      <w:r>
        <w:rPr>
          <w:rFonts w:ascii="仿宋_GB2312" w:hAnsi="仿宋" w:hint="eastAsia"/>
          <w:szCs w:val="32"/>
        </w:rPr>
        <w:t>团队伍</w:t>
      </w:r>
      <w:proofErr w:type="gramEnd"/>
      <w:r>
        <w:rPr>
          <w:rFonts w:ascii="仿宋_GB2312" w:hAnsi="仿宋" w:hint="eastAsia"/>
          <w:szCs w:val="32"/>
        </w:rPr>
        <w:t>管理。</w:t>
      </w:r>
      <w:r>
        <w:rPr>
          <w:rFonts w:ascii="仿宋_GB2312" w:hAnsi="黑体" w:hint="eastAsia"/>
          <w:szCs w:val="32"/>
        </w:rPr>
        <w:t>区人力社保局</w:t>
      </w:r>
      <w:r>
        <w:rPr>
          <w:rFonts w:ascii="仿宋_GB2312" w:hAnsi="仿宋" w:hint="eastAsia"/>
          <w:szCs w:val="32"/>
        </w:rPr>
        <w:t>各相关部门按照职责建立评审专家、讲师和督导员队伍信息库，建立和完善日常管理台账，准确、及时地记录专家的基本信息、开展工作内容、时间、次数和费用支付数额、支付时间等内容。</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第二十二条  </w:t>
      </w:r>
      <w:r>
        <w:rPr>
          <w:rFonts w:ascii="仿宋_GB2312" w:hAnsi="仿宋" w:hint="eastAsia"/>
          <w:szCs w:val="32"/>
        </w:rPr>
        <w:t>建立工作回避制度。专家遇到以下情形应当回避：</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（一）本人是被评审、检查对象或其工作人员的；</w:t>
      </w:r>
    </w:p>
    <w:p w:rsidR="00D86D1F" w:rsidRDefault="00D86D1F" w:rsidP="00D86D1F">
      <w:pPr>
        <w:spacing w:line="560" w:lineRule="exact"/>
        <w:ind w:firstLineChars="200" w:firstLine="640"/>
        <w:rPr>
          <w:rFonts w:ascii="仿宋_GB2312" w:hAnsi="仿宋" w:hint="eastAsia"/>
          <w:szCs w:val="32"/>
        </w:rPr>
      </w:pPr>
      <w:r>
        <w:rPr>
          <w:rFonts w:ascii="仿宋_GB2312" w:hAnsi="仿宋" w:hint="eastAsia"/>
          <w:szCs w:val="32"/>
        </w:rPr>
        <w:t>（二）本人与工作事项有利害关系的；</w:t>
      </w:r>
    </w:p>
    <w:p w:rsidR="00D86D1F" w:rsidRDefault="00D86D1F" w:rsidP="00D86D1F">
      <w:pPr>
        <w:spacing w:line="560" w:lineRule="exact"/>
        <w:ind w:firstLineChars="196" w:firstLine="627"/>
        <w:rPr>
          <w:rFonts w:ascii="仿宋_GB2312" w:hAnsi="仿宋" w:hint="eastAsia"/>
          <w:szCs w:val="32"/>
        </w:rPr>
      </w:pPr>
      <w:r>
        <w:rPr>
          <w:rFonts w:ascii="仿宋_GB2312" w:hAnsi="仿宋" w:hint="eastAsia"/>
          <w:szCs w:val="32"/>
        </w:rPr>
        <w:t>（三）与被评审、检查或督导对象有其他关系，可能影响其公正评审的。</w:t>
      </w:r>
    </w:p>
    <w:p w:rsidR="00D86D1F" w:rsidRDefault="00D86D1F" w:rsidP="00D86D1F">
      <w:pPr>
        <w:spacing w:line="560" w:lineRule="exact"/>
        <w:ind w:firstLineChars="196" w:firstLine="630"/>
        <w:rPr>
          <w:rFonts w:ascii="仿宋_GB2312" w:hAnsi="仿宋" w:hint="eastAsia"/>
          <w:szCs w:val="32"/>
        </w:rPr>
      </w:pPr>
      <w:r>
        <w:rPr>
          <w:rFonts w:ascii="仿宋_GB2312" w:hAnsi="仿宋" w:hint="eastAsia"/>
          <w:b/>
          <w:szCs w:val="32"/>
        </w:rPr>
        <w:t>第二十三条</w:t>
      </w:r>
      <w:r>
        <w:rPr>
          <w:rFonts w:ascii="仿宋_GB2312" w:hAnsi="仿宋" w:hint="eastAsia"/>
          <w:szCs w:val="32"/>
        </w:rPr>
        <w:t xml:space="preserve">  区人力社保局各相关部门对专家团成员开展工作进行监督。对不积极配合、工作不认真负责的，取消</w:t>
      </w:r>
      <w:proofErr w:type="gramStart"/>
      <w:r>
        <w:rPr>
          <w:rFonts w:ascii="仿宋_GB2312" w:hAnsi="仿宋" w:hint="eastAsia"/>
          <w:szCs w:val="32"/>
        </w:rPr>
        <w:t>其专家</w:t>
      </w:r>
      <w:proofErr w:type="gramEnd"/>
      <w:r>
        <w:rPr>
          <w:rFonts w:ascii="仿宋_GB2312" w:hAnsi="仿宋" w:hint="eastAsia"/>
          <w:szCs w:val="32"/>
        </w:rPr>
        <w:t>团成员资格；对出现徇私舞弊、收受贿赂，私自更改、泄露评审和检查结果，情节严重、造成不良影响的，依</w:t>
      </w:r>
      <w:r>
        <w:rPr>
          <w:rFonts w:ascii="仿宋_GB2312" w:hAnsi="仿宋" w:hint="eastAsia"/>
          <w:szCs w:val="32"/>
        </w:rPr>
        <w:lastRenderedPageBreak/>
        <w:t>法追究其相关责任。</w:t>
      </w:r>
    </w:p>
    <w:p w:rsidR="00D86D1F" w:rsidRDefault="00D86D1F" w:rsidP="00D86D1F">
      <w:pPr>
        <w:spacing w:line="560" w:lineRule="exact"/>
        <w:jc w:val="center"/>
        <w:rPr>
          <w:rFonts w:ascii="黑体" w:eastAsia="黑体" w:hAnsi="仿宋" w:hint="eastAsia"/>
          <w:szCs w:val="32"/>
        </w:rPr>
      </w:pPr>
    </w:p>
    <w:p w:rsidR="00D86D1F" w:rsidRDefault="00D86D1F" w:rsidP="00D86D1F">
      <w:pPr>
        <w:spacing w:line="560" w:lineRule="exact"/>
        <w:jc w:val="center"/>
        <w:rPr>
          <w:rFonts w:ascii="黑体" w:eastAsia="黑体" w:hAnsi="仿宋" w:hint="eastAsia"/>
          <w:szCs w:val="32"/>
        </w:rPr>
      </w:pPr>
      <w:r>
        <w:rPr>
          <w:rFonts w:ascii="黑体" w:eastAsia="黑体" w:hAnsi="仿宋" w:hint="eastAsia"/>
          <w:szCs w:val="32"/>
        </w:rPr>
        <w:t>第七章  资金管理</w:t>
      </w:r>
    </w:p>
    <w:p w:rsidR="00D86D1F" w:rsidRDefault="00D86D1F" w:rsidP="00D86D1F">
      <w:pPr>
        <w:spacing w:line="560" w:lineRule="exact"/>
        <w:ind w:leftChars="1" w:left="3" w:firstLineChars="196" w:firstLine="630"/>
        <w:rPr>
          <w:rFonts w:ascii="仿宋_GB2312" w:hAnsi="仿宋" w:hint="eastAsia"/>
          <w:b/>
          <w:szCs w:val="32"/>
        </w:rPr>
      </w:pPr>
      <w:r>
        <w:rPr>
          <w:rFonts w:ascii="仿宋_GB2312" w:hAnsi="仿宋" w:hint="eastAsia"/>
          <w:b/>
          <w:szCs w:val="32"/>
        </w:rPr>
        <w:t xml:space="preserve">第二十四条  </w:t>
      </w:r>
      <w:r>
        <w:rPr>
          <w:rFonts w:ascii="仿宋_GB2312" w:hAnsi="仿宋" w:hint="eastAsia"/>
          <w:szCs w:val="32"/>
        </w:rPr>
        <w:t>专家</w:t>
      </w:r>
      <w:proofErr w:type="gramStart"/>
      <w:r>
        <w:rPr>
          <w:rFonts w:ascii="仿宋_GB2312" w:hAnsi="仿宋" w:hint="eastAsia"/>
          <w:szCs w:val="32"/>
        </w:rPr>
        <w:t>团经费</w:t>
      </w:r>
      <w:proofErr w:type="gramEnd"/>
      <w:r>
        <w:rPr>
          <w:rFonts w:ascii="仿宋_GB2312" w:hAnsi="仿宋" w:hint="eastAsia"/>
          <w:szCs w:val="32"/>
        </w:rPr>
        <w:t>实行预算管理，具体包括劳务费和专家团建设管理经费两种，其中管理经费不超过年度经费预算总额的20%。</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 xml:space="preserve">第二十五条  </w:t>
      </w:r>
      <w:r>
        <w:rPr>
          <w:rFonts w:ascii="仿宋_GB2312" w:hAnsi="仿宋" w:hint="eastAsia"/>
          <w:szCs w:val="32"/>
        </w:rPr>
        <w:t>对完成指定工作的专家，区人力社保局各相关部门按照附件标准支付相应费用。国家、北京市或朝阳区相关政策如有调整，专家费用标准也将参照其进行统一调整。</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第二十六条</w:t>
      </w:r>
      <w:r>
        <w:rPr>
          <w:rFonts w:ascii="仿宋_GB2312" w:hAnsi="仿宋" w:hint="eastAsia"/>
          <w:szCs w:val="32"/>
        </w:rPr>
        <w:t xml:space="preserve">  区人力社保局各相关部门应加强对职业培训专家</w:t>
      </w:r>
      <w:proofErr w:type="gramStart"/>
      <w:r>
        <w:rPr>
          <w:rFonts w:ascii="仿宋_GB2312" w:hAnsi="仿宋" w:hint="eastAsia"/>
          <w:szCs w:val="32"/>
        </w:rPr>
        <w:t>团资金</w:t>
      </w:r>
      <w:proofErr w:type="gramEnd"/>
      <w:r>
        <w:rPr>
          <w:rFonts w:ascii="仿宋_GB2312" w:hAnsi="仿宋" w:hint="eastAsia"/>
          <w:szCs w:val="32"/>
        </w:rPr>
        <w:t>的监管，确保专款专用，不得用于与职业培训专家团无关的支出，并严格按照财务制度履行资金支付手续。</w:t>
      </w:r>
    </w:p>
    <w:p w:rsidR="00D86D1F" w:rsidRDefault="00D86D1F" w:rsidP="00D86D1F">
      <w:pPr>
        <w:spacing w:line="560" w:lineRule="exact"/>
        <w:ind w:firstLineChars="200" w:firstLine="643"/>
        <w:rPr>
          <w:rFonts w:ascii="仿宋_GB2312" w:hAnsi="仿宋" w:hint="eastAsia"/>
          <w:szCs w:val="32"/>
        </w:rPr>
      </w:pPr>
      <w:r>
        <w:rPr>
          <w:rFonts w:ascii="仿宋_GB2312" w:hAnsi="仿宋" w:hint="eastAsia"/>
          <w:b/>
          <w:szCs w:val="32"/>
        </w:rPr>
        <w:t>第二十七条</w:t>
      </w:r>
      <w:r>
        <w:rPr>
          <w:rFonts w:ascii="仿宋_GB2312" w:hAnsi="仿宋" w:hint="eastAsia"/>
          <w:szCs w:val="32"/>
        </w:rPr>
        <w:t xml:space="preserve">  对违反规定弄虚作假、骗取、冒领职业培训专家</w:t>
      </w:r>
      <w:proofErr w:type="gramStart"/>
      <w:r>
        <w:rPr>
          <w:rFonts w:ascii="仿宋_GB2312" w:hAnsi="仿宋" w:hint="eastAsia"/>
          <w:szCs w:val="32"/>
        </w:rPr>
        <w:t>团资金</w:t>
      </w:r>
      <w:proofErr w:type="gramEnd"/>
      <w:r>
        <w:rPr>
          <w:rFonts w:ascii="仿宋_GB2312" w:hAnsi="仿宋" w:hint="eastAsia"/>
          <w:szCs w:val="32"/>
        </w:rPr>
        <w:t>的有关人员，区人力社保局将</w:t>
      </w:r>
      <w:r>
        <w:rPr>
          <w:rFonts w:ascii="仿宋_GB2312" w:hAnsi="宋体" w:cs="宋体" w:hint="eastAsia"/>
          <w:color w:val="000000"/>
          <w:kern w:val="0"/>
          <w:szCs w:val="32"/>
        </w:rPr>
        <w:t xml:space="preserve">依法追回资金；涉嫌犯罪的，移送司法机关依法追究其法律责任。 </w:t>
      </w:r>
      <w:r>
        <w:rPr>
          <w:rFonts w:ascii="仿宋_GB2312" w:hAnsi="Arial" w:cs="Arial"/>
          <w:color w:val="000000"/>
          <w:kern w:val="0"/>
          <w:szCs w:val="32"/>
        </w:rPr>
        <w:t> </w:t>
      </w:r>
    </w:p>
    <w:p w:rsidR="00D86D1F" w:rsidRDefault="00D86D1F" w:rsidP="00D86D1F">
      <w:pPr>
        <w:spacing w:line="560" w:lineRule="exact"/>
        <w:ind w:firstLineChars="200" w:firstLine="640"/>
        <w:rPr>
          <w:rFonts w:ascii="仿宋_GB2312" w:hAnsi="仿宋" w:hint="eastAsia"/>
          <w:szCs w:val="32"/>
        </w:rPr>
      </w:pPr>
    </w:p>
    <w:p w:rsidR="00D86D1F" w:rsidRDefault="00D86D1F" w:rsidP="00D86D1F">
      <w:pPr>
        <w:spacing w:line="560" w:lineRule="exact"/>
        <w:jc w:val="center"/>
        <w:rPr>
          <w:rFonts w:ascii="黑体" w:eastAsia="黑体" w:hAnsi="黑体" w:hint="eastAsia"/>
          <w:szCs w:val="32"/>
        </w:rPr>
      </w:pPr>
      <w:r>
        <w:rPr>
          <w:rFonts w:ascii="黑体" w:eastAsia="黑体" w:hAnsi="黑体" w:hint="eastAsia"/>
          <w:szCs w:val="32"/>
        </w:rPr>
        <w:t>第八章  附则</w:t>
      </w:r>
    </w:p>
    <w:p w:rsidR="00D86D1F" w:rsidRDefault="00D86D1F" w:rsidP="00D86D1F">
      <w:pPr>
        <w:spacing w:line="560" w:lineRule="exact"/>
        <w:ind w:firstLineChars="200" w:firstLine="643"/>
        <w:rPr>
          <w:rFonts w:ascii="仿宋_GB2312" w:hint="eastAsia"/>
          <w:szCs w:val="32"/>
        </w:rPr>
      </w:pPr>
      <w:r>
        <w:rPr>
          <w:rFonts w:ascii="仿宋_GB2312" w:hint="eastAsia"/>
          <w:b/>
          <w:szCs w:val="32"/>
        </w:rPr>
        <w:t>第二十八条</w:t>
      </w:r>
      <w:r>
        <w:rPr>
          <w:rFonts w:ascii="仿宋_GB2312" w:hint="eastAsia"/>
          <w:szCs w:val="32"/>
        </w:rPr>
        <w:t xml:space="preserve">  本办法自2021年1月1日起执行。</w:t>
      </w:r>
    </w:p>
    <w:p w:rsidR="00D86D1F" w:rsidRDefault="00D86D1F" w:rsidP="00D86D1F">
      <w:pPr>
        <w:spacing w:line="560" w:lineRule="exact"/>
        <w:ind w:firstLineChars="196" w:firstLine="630"/>
        <w:rPr>
          <w:rFonts w:ascii="仿宋_GB2312" w:hint="eastAsia"/>
          <w:szCs w:val="32"/>
        </w:rPr>
      </w:pPr>
      <w:r>
        <w:rPr>
          <w:rFonts w:ascii="仿宋_GB2312" w:hint="eastAsia"/>
          <w:b/>
          <w:szCs w:val="32"/>
        </w:rPr>
        <w:t>第二十九条</w:t>
      </w:r>
      <w:r>
        <w:rPr>
          <w:rFonts w:ascii="仿宋_GB2312" w:hint="eastAsia"/>
          <w:szCs w:val="32"/>
        </w:rPr>
        <w:t xml:space="preserve">  本办法由朝阳区人力资源和社会保障局负责解释。</w:t>
      </w:r>
    </w:p>
    <w:p w:rsidR="00D86D1F" w:rsidRDefault="00D86D1F" w:rsidP="00D86D1F">
      <w:pPr>
        <w:spacing w:line="560" w:lineRule="exact"/>
        <w:ind w:firstLineChars="198" w:firstLine="634"/>
        <w:rPr>
          <w:rFonts w:ascii="仿宋_GB2312" w:hint="eastAsia"/>
          <w:szCs w:val="32"/>
        </w:rPr>
      </w:pPr>
    </w:p>
    <w:p w:rsidR="00D86D1F" w:rsidRDefault="00D86D1F" w:rsidP="00D86D1F">
      <w:pPr>
        <w:spacing w:line="560" w:lineRule="exact"/>
        <w:ind w:firstLineChars="198" w:firstLine="634"/>
        <w:rPr>
          <w:rFonts w:ascii="仿宋_GB2312" w:hint="eastAsia"/>
          <w:szCs w:val="32"/>
        </w:rPr>
      </w:pPr>
      <w:r>
        <w:rPr>
          <w:rFonts w:ascii="仿宋_GB2312" w:hint="eastAsia"/>
          <w:szCs w:val="32"/>
        </w:rPr>
        <w:t>附件：朝阳区职业培训专家费用标准</w:t>
      </w:r>
    </w:p>
    <w:p w:rsidR="00D86D1F" w:rsidRDefault="00D86D1F" w:rsidP="00D86D1F">
      <w:pPr>
        <w:spacing w:line="580" w:lineRule="exact"/>
        <w:rPr>
          <w:rFonts w:ascii="黑体" w:eastAsia="黑体" w:hint="eastAsia"/>
          <w:sz w:val="28"/>
          <w:szCs w:val="28"/>
        </w:rPr>
      </w:pPr>
      <w:r>
        <w:rPr>
          <w:rFonts w:ascii="仿宋_GB2312" w:hint="eastAsia"/>
          <w:szCs w:val="32"/>
        </w:rPr>
        <w:br w:type="page"/>
      </w:r>
      <w:r>
        <w:rPr>
          <w:rFonts w:ascii="黑体" w:eastAsia="黑体" w:hint="eastAsia"/>
          <w:sz w:val="28"/>
          <w:szCs w:val="28"/>
        </w:rPr>
        <w:lastRenderedPageBreak/>
        <w:t>附件</w:t>
      </w:r>
    </w:p>
    <w:p w:rsidR="00D86D1F" w:rsidRDefault="00D86D1F" w:rsidP="00D86D1F">
      <w:pPr>
        <w:jc w:val="center"/>
        <w:rPr>
          <w:rFonts w:ascii="仿宋_GB2312" w:hint="eastAsia"/>
          <w:b/>
          <w:szCs w:val="32"/>
        </w:rPr>
      </w:pPr>
    </w:p>
    <w:p w:rsidR="00D86D1F" w:rsidRDefault="00D86D1F" w:rsidP="00D86D1F">
      <w:pPr>
        <w:spacing w:line="580" w:lineRule="exact"/>
        <w:jc w:val="center"/>
        <w:rPr>
          <w:rFonts w:ascii="宋体" w:hAnsi="宋体" w:hint="eastAsia"/>
          <w:b/>
          <w:sz w:val="44"/>
          <w:szCs w:val="44"/>
        </w:rPr>
      </w:pPr>
      <w:r>
        <w:rPr>
          <w:rFonts w:ascii="宋体" w:hAnsi="宋体" w:hint="eastAsia"/>
          <w:b/>
          <w:sz w:val="44"/>
          <w:szCs w:val="44"/>
        </w:rPr>
        <w:t>朝阳区职业培训专家费用标准</w:t>
      </w:r>
    </w:p>
    <w:p w:rsidR="00D86D1F" w:rsidRDefault="00D86D1F" w:rsidP="00D86D1F">
      <w:pPr>
        <w:spacing w:line="580" w:lineRule="exact"/>
        <w:jc w:val="center"/>
        <w:rPr>
          <w:rFonts w:ascii="仿宋_GB2312" w:hint="eastAsia"/>
          <w:b/>
          <w:sz w:val="44"/>
          <w:szCs w:val="4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3263"/>
        <w:gridCol w:w="3790"/>
      </w:tblGrid>
      <w:tr w:rsidR="00D86D1F" w:rsidTr="00D86D1F">
        <w:trPr>
          <w:jc w:val="right"/>
        </w:trPr>
        <w:tc>
          <w:tcPr>
            <w:tcW w:w="1604"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b/>
                <w:sz w:val="28"/>
                <w:szCs w:val="28"/>
              </w:rPr>
            </w:pPr>
            <w:r>
              <w:rPr>
                <w:rFonts w:ascii="仿宋_GB2312" w:hint="eastAsia"/>
                <w:b/>
                <w:sz w:val="28"/>
                <w:szCs w:val="28"/>
              </w:rPr>
              <w:t>人员</w:t>
            </w:r>
          </w:p>
        </w:tc>
        <w:tc>
          <w:tcPr>
            <w:tcW w:w="3570"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b/>
                <w:sz w:val="28"/>
                <w:szCs w:val="28"/>
              </w:rPr>
            </w:pPr>
            <w:r>
              <w:rPr>
                <w:rFonts w:ascii="仿宋_GB2312" w:hint="eastAsia"/>
                <w:b/>
                <w:sz w:val="28"/>
                <w:szCs w:val="28"/>
              </w:rPr>
              <w:t>分类</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b/>
                <w:sz w:val="28"/>
                <w:szCs w:val="28"/>
              </w:rPr>
            </w:pPr>
            <w:r>
              <w:rPr>
                <w:rFonts w:ascii="仿宋_GB2312" w:hint="eastAsia"/>
                <w:b/>
                <w:sz w:val="28"/>
                <w:szCs w:val="28"/>
              </w:rPr>
              <w:t>标准</w:t>
            </w:r>
          </w:p>
        </w:tc>
      </w:tr>
      <w:tr w:rsidR="00D86D1F" w:rsidTr="00D86D1F">
        <w:trPr>
          <w:jc w:val="right"/>
        </w:trPr>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评审专家</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项目评审专家（区级、市级）</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线下：1000-1500元/人/半天</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线上：500-1000元/人/半天</w:t>
            </w:r>
          </w:p>
        </w:tc>
      </w:tr>
      <w:tr w:rsidR="00D86D1F" w:rsidTr="00D86D1F">
        <w:trPr>
          <w:trHeight w:val="322"/>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Ansi="仿宋" w:hint="eastAsia"/>
                <w:sz w:val="28"/>
                <w:szCs w:val="28"/>
              </w:rPr>
              <w:t>行政许可检查</w:t>
            </w:r>
            <w:r>
              <w:rPr>
                <w:rFonts w:ascii="仿宋_GB2312" w:hint="eastAsia"/>
                <w:sz w:val="28"/>
                <w:szCs w:val="28"/>
              </w:rPr>
              <w:t>专家</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线下：500-1000元/人/半天</w:t>
            </w:r>
          </w:p>
        </w:tc>
      </w:tr>
      <w:tr w:rsidR="00D86D1F" w:rsidTr="00D86D1F">
        <w:trPr>
          <w:trHeight w:val="321"/>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线上：300-500元/人/半天</w:t>
            </w:r>
          </w:p>
        </w:tc>
      </w:tr>
      <w:tr w:rsidR="00D86D1F" w:rsidTr="00D86D1F">
        <w:trPr>
          <w:jc w:val="right"/>
        </w:trPr>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讲师</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政策宣讲讲师</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线下：1000元/人/半天</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线上：500元/人/半天</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师资培养讲师</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线下：1000-3000元/人/半天</w:t>
            </w:r>
          </w:p>
          <w:p w:rsidR="00D86D1F" w:rsidRDefault="00D86D1F">
            <w:pPr>
              <w:spacing w:line="400" w:lineRule="exact"/>
              <w:jc w:val="center"/>
              <w:rPr>
                <w:rFonts w:ascii="仿宋_GB2312"/>
                <w:szCs w:val="21"/>
              </w:rPr>
            </w:pPr>
            <w:r>
              <w:rPr>
                <w:rFonts w:ascii="Arial" w:hAnsi="Arial" w:cs="Arial" w:hint="eastAsia"/>
                <w:color w:val="333333"/>
                <w:szCs w:val="21"/>
                <w:shd w:val="clear" w:color="auto" w:fill="FFFFFF"/>
              </w:rPr>
              <w:t>（依据《北京市市级党政机关事业单位培训费管理办法》第十条）</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Arial" w:hAnsi="Arial" w:cs="Arial"/>
                <w:color w:val="333333"/>
                <w:szCs w:val="21"/>
                <w:shd w:val="clear" w:color="auto" w:fill="FFFFFF"/>
              </w:rPr>
            </w:pPr>
            <w:r>
              <w:rPr>
                <w:rFonts w:ascii="Arial" w:hAnsi="Arial" w:cs="Arial" w:hint="eastAsia"/>
                <w:color w:val="333333"/>
                <w:szCs w:val="21"/>
                <w:shd w:val="clear" w:color="auto" w:fill="FFFFFF"/>
              </w:rPr>
              <w:t>线上：</w:t>
            </w:r>
            <w:r>
              <w:rPr>
                <w:rFonts w:ascii="仿宋_GB2312" w:hint="eastAsia"/>
                <w:sz w:val="28"/>
                <w:szCs w:val="28"/>
              </w:rPr>
              <w:t>500-1500元/人/半天</w:t>
            </w:r>
          </w:p>
        </w:tc>
      </w:tr>
      <w:tr w:rsidR="00D86D1F" w:rsidTr="00D86D1F">
        <w:trPr>
          <w:trHeight w:val="288"/>
          <w:jc w:val="right"/>
        </w:trPr>
        <w:tc>
          <w:tcPr>
            <w:tcW w:w="1604"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督导员</w:t>
            </w: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培训机构督导员</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线下：300元/人/半天</w:t>
            </w:r>
          </w:p>
        </w:tc>
      </w:tr>
      <w:tr w:rsidR="00D86D1F" w:rsidTr="00D86D1F">
        <w:trPr>
          <w:trHeight w:val="288"/>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highlight w:val="yellow"/>
              </w:rPr>
            </w:pPr>
            <w:r>
              <w:rPr>
                <w:rFonts w:ascii="仿宋_GB2312" w:hint="eastAsia"/>
                <w:sz w:val="28"/>
                <w:szCs w:val="28"/>
              </w:rPr>
              <w:t>线上：200元/人/半天</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3570" w:type="dxa"/>
            <w:vMerge w:val="restart"/>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鉴定、认定督导（考）员</w:t>
            </w: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线下：300元/人/半天</w:t>
            </w:r>
          </w:p>
        </w:tc>
      </w:tr>
      <w:tr w:rsidR="00D86D1F" w:rsidTr="00D86D1F">
        <w:trPr>
          <w:jc w:val="righ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6D1F" w:rsidRDefault="00D86D1F">
            <w:pPr>
              <w:widowControl/>
              <w:jc w:val="left"/>
              <w:rPr>
                <w:rFonts w:ascii="仿宋_GB2312"/>
                <w:sz w:val="28"/>
                <w:szCs w:val="28"/>
              </w:rPr>
            </w:pPr>
          </w:p>
        </w:tc>
        <w:tc>
          <w:tcPr>
            <w:tcW w:w="4112" w:type="dxa"/>
            <w:tcBorders>
              <w:top w:val="single" w:sz="4" w:space="0" w:color="auto"/>
              <w:left w:val="single" w:sz="4" w:space="0" w:color="auto"/>
              <w:bottom w:val="single" w:sz="4" w:space="0" w:color="auto"/>
              <w:right w:val="single" w:sz="4" w:space="0" w:color="auto"/>
            </w:tcBorders>
            <w:vAlign w:val="center"/>
            <w:hideMark/>
          </w:tcPr>
          <w:p w:rsidR="00D86D1F" w:rsidRDefault="00D86D1F">
            <w:pPr>
              <w:spacing w:line="580" w:lineRule="exact"/>
              <w:jc w:val="center"/>
              <w:rPr>
                <w:rFonts w:ascii="仿宋_GB2312"/>
                <w:sz w:val="28"/>
                <w:szCs w:val="28"/>
              </w:rPr>
            </w:pPr>
            <w:r>
              <w:rPr>
                <w:rFonts w:ascii="仿宋_GB2312" w:hint="eastAsia"/>
                <w:sz w:val="28"/>
                <w:szCs w:val="28"/>
              </w:rPr>
              <w:t>线上：200元/人/半天</w:t>
            </w:r>
          </w:p>
        </w:tc>
      </w:tr>
    </w:tbl>
    <w:p w:rsidR="00D86D1F" w:rsidRDefault="00D86D1F" w:rsidP="00D86D1F">
      <w:pPr>
        <w:spacing w:line="580" w:lineRule="exact"/>
        <w:rPr>
          <w:rFonts w:hint="eastAsia"/>
        </w:rPr>
      </w:pPr>
    </w:p>
    <w:p w:rsidR="00D86D1F" w:rsidRDefault="00D86D1F" w:rsidP="00D86D1F">
      <w:pPr>
        <w:spacing w:line="600" w:lineRule="exact"/>
        <w:ind w:firstLineChars="50" w:firstLine="140"/>
        <w:jc w:val="right"/>
        <w:rPr>
          <w:sz w:val="28"/>
          <w:szCs w:val="28"/>
        </w:rPr>
      </w:pPr>
    </w:p>
    <w:p w:rsidR="00D86D1F" w:rsidRDefault="00D86D1F" w:rsidP="00D86D1F">
      <w:pPr>
        <w:spacing w:line="600" w:lineRule="exact"/>
        <w:ind w:firstLineChars="50" w:firstLine="140"/>
        <w:jc w:val="right"/>
        <w:rPr>
          <w:sz w:val="28"/>
          <w:szCs w:val="28"/>
        </w:rPr>
      </w:pPr>
    </w:p>
    <w:p w:rsidR="007A0CEB" w:rsidRDefault="007A0CEB"/>
    <w:sectPr w:rsidR="007A0C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86D1F"/>
    <w:rsid w:val="007A0CEB"/>
    <w:rsid w:val="00D86D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D1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39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2022-10-09T08:39:00Z</dcterms:created>
  <dcterms:modified xsi:type="dcterms:W3CDTF">2022-10-09T08:39:00Z</dcterms:modified>
</cp:coreProperties>
</file>