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2FB15" w14:textId="77777777" w:rsidR="0077182F" w:rsidRDefault="003275F1">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北京市朝阳区2024年度水</w:t>
      </w:r>
      <w:proofErr w:type="gramStart"/>
      <w:r>
        <w:rPr>
          <w:rFonts w:ascii="方正小标宋简体" w:eastAsia="方正小标宋简体" w:hAnsi="方正小标宋简体" w:cs="方正小标宋简体" w:hint="eastAsia"/>
          <w:sz w:val="44"/>
          <w:szCs w:val="44"/>
        </w:rPr>
        <w:t>务</w:t>
      </w:r>
      <w:proofErr w:type="gramEnd"/>
      <w:r>
        <w:rPr>
          <w:rFonts w:ascii="方正小标宋简体" w:eastAsia="方正小标宋简体" w:hAnsi="方正小标宋简体" w:cs="方正小标宋简体" w:hint="eastAsia"/>
          <w:sz w:val="44"/>
          <w:szCs w:val="44"/>
        </w:rPr>
        <w:t xml:space="preserve">改革发展资金绩效自评报告 </w:t>
      </w:r>
    </w:p>
    <w:p w14:paraId="73F3D41B" w14:textId="77777777" w:rsidR="0077182F" w:rsidRDefault="003275F1">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 xml:space="preserve"> </w:t>
      </w:r>
    </w:p>
    <w:p w14:paraId="7BDD631F" w14:textId="77777777" w:rsidR="0077182F" w:rsidRDefault="003275F1">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（2024年度）</w:t>
      </w:r>
    </w:p>
    <w:p w14:paraId="47F2FDF5" w14:textId="77777777" w:rsidR="0077182F" w:rsidRDefault="0077182F">
      <w:pPr>
        <w:spacing w:line="560" w:lineRule="exact"/>
        <w:rPr>
          <w:rFonts w:ascii="仿宋_GB2312" w:eastAsia="仿宋_GB2312" w:hAnsi="仿宋_GB2312" w:cs="仿宋_GB2312"/>
          <w:sz w:val="32"/>
          <w:szCs w:val="32"/>
        </w:rPr>
      </w:pPr>
    </w:p>
    <w:p w14:paraId="29859AF4" w14:textId="77777777" w:rsidR="0077182F" w:rsidRDefault="0077182F">
      <w:pPr>
        <w:spacing w:line="560" w:lineRule="exact"/>
        <w:rPr>
          <w:rFonts w:ascii="仿宋_GB2312" w:eastAsia="仿宋_GB2312" w:hAnsi="仿宋_GB2312" w:cs="仿宋_GB2312"/>
          <w:sz w:val="32"/>
          <w:szCs w:val="32"/>
        </w:rPr>
      </w:pPr>
    </w:p>
    <w:p w14:paraId="1D4C257B" w14:textId="77777777" w:rsidR="0077182F" w:rsidRDefault="0077182F">
      <w:pPr>
        <w:spacing w:line="560" w:lineRule="exact"/>
        <w:rPr>
          <w:rFonts w:ascii="仿宋_GB2312" w:eastAsia="仿宋_GB2312" w:hAnsi="仿宋_GB2312" w:cs="仿宋_GB2312"/>
          <w:sz w:val="32"/>
          <w:szCs w:val="32"/>
        </w:rPr>
      </w:pPr>
    </w:p>
    <w:p w14:paraId="4FBCB235" w14:textId="77777777" w:rsidR="0077182F" w:rsidRDefault="0077182F">
      <w:pPr>
        <w:spacing w:line="560" w:lineRule="exact"/>
        <w:rPr>
          <w:rFonts w:ascii="仿宋_GB2312" w:eastAsia="仿宋_GB2312" w:hAnsi="仿宋_GB2312" w:cs="仿宋_GB2312"/>
          <w:sz w:val="32"/>
          <w:szCs w:val="32"/>
        </w:rPr>
      </w:pPr>
    </w:p>
    <w:p w14:paraId="76D5528B" w14:textId="77777777" w:rsidR="0077182F" w:rsidRDefault="0077182F">
      <w:pPr>
        <w:spacing w:line="560" w:lineRule="exact"/>
        <w:rPr>
          <w:rFonts w:ascii="仿宋_GB2312" w:eastAsia="仿宋_GB2312" w:hAnsi="仿宋_GB2312" w:cs="仿宋_GB2312"/>
          <w:sz w:val="32"/>
          <w:szCs w:val="32"/>
        </w:rPr>
      </w:pPr>
    </w:p>
    <w:p w14:paraId="5F4DE585" w14:textId="77777777" w:rsidR="0077182F" w:rsidRDefault="0077182F">
      <w:pPr>
        <w:spacing w:line="560" w:lineRule="exact"/>
        <w:rPr>
          <w:rFonts w:ascii="仿宋_GB2312" w:eastAsia="仿宋_GB2312" w:hAnsi="仿宋_GB2312" w:cs="仿宋_GB2312"/>
          <w:sz w:val="32"/>
          <w:szCs w:val="32"/>
        </w:rPr>
      </w:pPr>
    </w:p>
    <w:p w14:paraId="01EC1458" w14:textId="77777777" w:rsidR="0077182F" w:rsidRDefault="0077182F">
      <w:pPr>
        <w:spacing w:line="560" w:lineRule="exact"/>
        <w:rPr>
          <w:rFonts w:ascii="仿宋_GB2312" w:eastAsia="仿宋_GB2312" w:hAnsi="仿宋_GB2312" w:cs="仿宋_GB2312"/>
          <w:sz w:val="32"/>
          <w:szCs w:val="32"/>
        </w:rPr>
      </w:pPr>
    </w:p>
    <w:p w14:paraId="024CEE13" w14:textId="77777777" w:rsidR="0077182F" w:rsidRDefault="0077182F">
      <w:pPr>
        <w:spacing w:line="560" w:lineRule="exact"/>
        <w:rPr>
          <w:rFonts w:ascii="仿宋_GB2312" w:eastAsia="仿宋_GB2312" w:hAnsi="仿宋_GB2312" w:cs="仿宋_GB2312"/>
          <w:sz w:val="32"/>
          <w:szCs w:val="32"/>
        </w:rPr>
      </w:pPr>
    </w:p>
    <w:p w14:paraId="6D3B372A" w14:textId="77777777" w:rsidR="0077182F" w:rsidRDefault="0077182F">
      <w:pPr>
        <w:spacing w:line="560" w:lineRule="exact"/>
        <w:rPr>
          <w:rFonts w:ascii="仿宋_GB2312" w:eastAsia="仿宋_GB2312" w:hAnsi="仿宋_GB2312" w:cs="仿宋_GB2312"/>
          <w:sz w:val="32"/>
          <w:szCs w:val="32"/>
        </w:rPr>
      </w:pPr>
    </w:p>
    <w:p w14:paraId="51AC9694" w14:textId="77777777" w:rsidR="0077182F" w:rsidRDefault="0077182F">
      <w:pPr>
        <w:spacing w:line="560" w:lineRule="exact"/>
        <w:rPr>
          <w:rFonts w:ascii="仿宋_GB2312" w:eastAsia="仿宋_GB2312" w:hAnsi="仿宋_GB2312" w:cs="仿宋_GB2312"/>
          <w:sz w:val="32"/>
          <w:szCs w:val="32"/>
        </w:rPr>
      </w:pPr>
    </w:p>
    <w:p w14:paraId="22CF7C4C" w14:textId="77777777" w:rsidR="0077182F" w:rsidRDefault="0077182F">
      <w:pPr>
        <w:spacing w:line="560" w:lineRule="exact"/>
        <w:rPr>
          <w:rFonts w:ascii="仿宋_GB2312" w:eastAsia="仿宋_GB2312" w:hAnsi="仿宋_GB2312" w:cs="仿宋_GB2312"/>
          <w:sz w:val="32"/>
          <w:szCs w:val="32"/>
        </w:rPr>
      </w:pPr>
    </w:p>
    <w:p w14:paraId="71708E31" w14:textId="77777777" w:rsidR="0077182F" w:rsidRDefault="003275F1">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北京市朝阳区水务局</w:t>
      </w:r>
    </w:p>
    <w:p w14:paraId="2D41AF1F" w14:textId="0BB0DAEA" w:rsidR="0077182F" w:rsidRDefault="003275F1">
      <w:pPr>
        <w:spacing w:line="580" w:lineRule="exact"/>
        <w:ind w:rightChars="-27" w:right="-57"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2025年5月1</w:t>
      </w:r>
      <w:r w:rsidR="00FE585F">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p>
    <w:p w14:paraId="772FFFCB" w14:textId="77777777" w:rsidR="0077182F" w:rsidRDefault="0077182F">
      <w:pPr>
        <w:spacing w:line="560" w:lineRule="exact"/>
        <w:rPr>
          <w:rFonts w:ascii="仿宋_GB2312" w:eastAsia="仿宋_GB2312" w:hAnsi="仿宋_GB2312" w:cs="仿宋_GB2312"/>
          <w:sz w:val="32"/>
          <w:szCs w:val="32"/>
        </w:rPr>
      </w:pPr>
    </w:p>
    <w:p w14:paraId="42FEBD1D" w14:textId="77777777" w:rsidR="0077182F" w:rsidRDefault="0077182F">
      <w:pPr>
        <w:spacing w:line="560" w:lineRule="exact"/>
        <w:rPr>
          <w:rFonts w:ascii="Times New Roman" w:eastAsia="方正仿宋_GB2312" w:hAnsi="Times New Roman" w:cs="Times New Roman"/>
          <w:sz w:val="32"/>
          <w:szCs w:val="32"/>
        </w:rPr>
      </w:pPr>
    </w:p>
    <w:p w14:paraId="75DB4B98" w14:textId="77777777" w:rsidR="0077182F" w:rsidRDefault="0077182F">
      <w:pPr>
        <w:spacing w:line="560" w:lineRule="exact"/>
        <w:rPr>
          <w:rFonts w:ascii="Times New Roman" w:eastAsia="方正仿宋_GB2312" w:hAnsi="Times New Roman" w:cs="Times New Roman"/>
          <w:sz w:val="32"/>
          <w:szCs w:val="32"/>
        </w:rPr>
      </w:pPr>
    </w:p>
    <w:p w14:paraId="6BFB7AC7" w14:textId="77777777" w:rsidR="0077182F" w:rsidRDefault="0077182F">
      <w:pPr>
        <w:spacing w:line="560" w:lineRule="exact"/>
        <w:rPr>
          <w:rFonts w:ascii="Times New Roman" w:eastAsia="方正仿宋_GB2312" w:hAnsi="Times New Roman" w:cs="Times New Roman"/>
          <w:sz w:val="32"/>
          <w:szCs w:val="32"/>
        </w:rPr>
      </w:pPr>
    </w:p>
    <w:p w14:paraId="776810C1" w14:textId="77777777" w:rsidR="0077182F" w:rsidRDefault="0077182F">
      <w:pPr>
        <w:spacing w:line="560" w:lineRule="exact"/>
        <w:rPr>
          <w:rFonts w:ascii="Times New Roman" w:eastAsia="方正仿宋_GB2312" w:hAnsi="Times New Roman" w:cs="Times New Roman"/>
          <w:sz w:val="32"/>
          <w:szCs w:val="32"/>
        </w:rPr>
      </w:pPr>
    </w:p>
    <w:p w14:paraId="2DAF3345" w14:textId="77777777" w:rsidR="0077182F" w:rsidRDefault="0077182F">
      <w:pPr>
        <w:spacing w:line="560" w:lineRule="exact"/>
        <w:rPr>
          <w:rFonts w:ascii="Times New Roman" w:eastAsia="方正仿宋_GB2312" w:hAnsi="Times New Roman" w:cs="Times New Roman"/>
          <w:sz w:val="32"/>
          <w:szCs w:val="32"/>
        </w:rPr>
      </w:pPr>
    </w:p>
    <w:p w14:paraId="21046A4D" w14:textId="77777777" w:rsidR="0077182F" w:rsidRDefault="0077182F">
      <w:pPr>
        <w:spacing w:line="560" w:lineRule="exact"/>
        <w:jc w:val="center"/>
        <w:rPr>
          <w:rFonts w:ascii="Times New Roman" w:eastAsia="方正小标宋简体" w:hAnsi="Times New Roman" w:cs="Times New Roman"/>
          <w:sz w:val="44"/>
          <w:szCs w:val="44"/>
        </w:rPr>
      </w:pPr>
    </w:p>
    <w:p w14:paraId="11F93AC0" w14:textId="77777777" w:rsidR="0077182F" w:rsidRDefault="003275F1">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目</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录</w:t>
      </w:r>
    </w:p>
    <w:p w14:paraId="690696A2" w14:textId="77777777" w:rsidR="0077182F" w:rsidRDefault="0077182F">
      <w:pPr>
        <w:spacing w:line="560" w:lineRule="exact"/>
        <w:rPr>
          <w:rFonts w:ascii="Times New Roman" w:eastAsia="方正仿宋_GB2312" w:hAnsi="Times New Roman" w:cs="Times New Roman"/>
          <w:sz w:val="32"/>
          <w:szCs w:val="32"/>
        </w:rPr>
      </w:pPr>
    </w:p>
    <w:p w14:paraId="1BAE9645" w14:textId="77777777" w:rsidR="0077182F" w:rsidRDefault="003275F1">
      <w:pPr>
        <w:spacing w:line="360" w:lineRule="auto"/>
        <w:rPr>
          <w:rFonts w:ascii="黑体" w:eastAsia="黑体" w:hAnsi="黑体" w:cs="黑体"/>
          <w:sz w:val="32"/>
          <w:szCs w:val="32"/>
        </w:rPr>
      </w:pPr>
      <w:r>
        <w:rPr>
          <w:rFonts w:ascii="黑体" w:eastAsia="黑体" w:hAnsi="黑体" w:cs="黑体" w:hint="eastAsia"/>
          <w:b/>
          <w:bCs/>
          <w:sz w:val="32"/>
          <w:szCs w:val="32"/>
        </w:rPr>
        <w:t>一、绩效目标分解下达情况</w:t>
      </w:r>
    </w:p>
    <w:p w14:paraId="559A8309" w14:textId="77777777" w:rsidR="0077182F" w:rsidRDefault="003275F1">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（一）市级下达预算情况</w:t>
      </w:r>
    </w:p>
    <w:p w14:paraId="4C3A06F8" w14:textId="77777777" w:rsidR="0077182F" w:rsidRDefault="003275F1">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（二）市级下达绩效目标情况</w:t>
      </w:r>
    </w:p>
    <w:p w14:paraId="4401E6B7" w14:textId="77777777" w:rsidR="0077182F" w:rsidRDefault="003275F1">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（三）本区资金安排及绩效目标分解情况</w:t>
      </w:r>
    </w:p>
    <w:p w14:paraId="42396AF8" w14:textId="77777777" w:rsidR="0077182F" w:rsidRDefault="003275F1">
      <w:pPr>
        <w:spacing w:line="360" w:lineRule="auto"/>
        <w:rPr>
          <w:rFonts w:ascii="黑体" w:eastAsia="黑体" w:hAnsi="黑体" w:cs="黑体"/>
          <w:b/>
          <w:bCs/>
          <w:sz w:val="32"/>
          <w:szCs w:val="32"/>
        </w:rPr>
      </w:pPr>
      <w:r>
        <w:rPr>
          <w:rFonts w:ascii="黑体" w:eastAsia="黑体" w:hAnsi="黑体" w:cs="黑体" w:hint="eastAsia"/>
          <w:b/>
          <w:bCs/>
          <w:sz w:val="32"/>
          <w:szCs w:val="32"/>
        </w:rPr>
        <w:t>二、自评评价结论</w:t>
      </w:r>
    </w:p>
    <w:p w14:paraId="51AD1F4F" w14:textId="77777777" w:rsidR="0077182F" w:rsidRDefault="003275F1">
      <w:pPr>
        <w:spacing w:line="360" w:lineRule="auto"/>
        <w:rPr>
          <w:rFonts w:ascii="黑体" w:eastAsia="黑体" w:hAnsi="黑体" w:cs="黑体"/>
          <w:b/>
          <w:bCs/>
          <w:sz w:val="32"/>
          <w:szCs w:val="32"/>
        </w:rPr>
      </w:pPr>
      <w:r>
        <w:rPr>
          <w:rFonts w:ascii="黑体" w:eastAsia="黑体" w:hAnsi="黑体" w:cs="黑体" w:hint="eastAsia"/>
          <w:b/>
          <w:bCs/>
          <w:sz w:val="32"/>
          <w:szCs w:val="32"/>
        </w:rPr>
        <w:t>三、绩效目标完成情况分析</w:t>
      </w:r>
    </w:p>
    <w:p w14:paraId="1012EEFE" w14:textId="77777777" w:rsidR="0077182F" w:rsidRDefault="003275F1">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（一）资金投入情况</w:t>
      </w:r>
    </w:p>
    <w:p w14:paraId="21F012E1" w14:textId="77777777" w:rsidR="0077182F" w:rsidRDefault="003275F1">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（二）资金管理情况</w:t>
      </w:r>
    </w:p>
    <w:p w14:paraId="2FC9F404" w14:textId="77777777" w:rsidR="0077182F" w:rsidRDefault="003275F1">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（三）总体绩效目标完成情况</w:t>
      </w:r>
    </w:p>
    <w:p w14:paraId="03588480" w14:textId="77777777" w:rsidR="0077182F" w:rsidRDefault="003275F1">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（四）绩效指标完成情况</w:t>
      </w:r>
    </w:p>
    <w:p w14:paraId="70621C8B" w14:textId="77777777" w:rsidR="0077182F" w:rsidRDefault="003275F1">
      <w:pPr>
        <w:spacing w:line="360" w:lineRule="auto"/>
        <w:rPr>
          <w:rFonts w:ascii="Times New Roman" w:eastAsia="方正仿宋_GB2312" w:hAnsi="Times New Roman" w:cs="Times New Roman"/>
          <w:sz w:val="32"/>
          <w:szCs w:val="32"/>
        </w:rPr>
      </w:pPr>
      <w:r>
        <w:rPr>
          <w:rFonts w:ascii="Times New Roman" w:eastAsia="黑体" w:hAnsi="Times New Roman" w:cs="Times New Roman"/>
          <w:sz w:val="32"/>
          <w:szCs w:val="32"/>
        </w:rPr>
        <w:t>四、偏离绩效目标的原因和下一步改进措施</w:t>
      </w:r>
    </w:p>
    <w:p w14:paraId="320912B4" w14:textId="77777777" w:rsidR="0077182F" w:rsidRDefault="003275F1">
      <w:pPr>
        <w:spacing w:line="360" w:lineRule="auto"/>
        <w:rPr>
          <w:rFonts w:ascii="Times New Roman" w:eastAsia="黑体" w:hAnsi="Times New Roman" w:cs="Times New Roman"/>
          <w:sz w:val="32"/>
          <w:szCs w:val="32"/>
        </w:rPr>
      </w:pPr>
      <w:r>
        <w:rPr>
          <w:rFonts w:ascii="Times New Roman" w:eastAsia="黑体" w:hAnsi="Times New Roman" w:cs="Times New Roman"/>
          <w:sz w:val="32"/>
          <w:szCs w:val="32"/>
        </w:rPr>
        <w:t>五、政策执行或项目实施中存在的问题、原因分析和改进措施。</w:t>
      </w:r>
    </w:p>
    <w:p w14:paraId="6F794182" w14:textId="77777777" w:rsidR="0077182F" w:rsidRDefault="003275F1">
      <w:pPr>
        <w:spacing w:line="360" w:lineRule="auto"/>
        <w:rPr>
          <w:rFonts w:ascii="Times New Roman" w:eastAsia="方正仿宋_GB2312" w:hAnsi="Times New Roman" w:cs="Times New Roman"/>
          <w:sz w:val="32"/>
          <w:szCs w:val="32"/>
        </w:rPr>
      </w:pPr>
      <w:r>
        <w:rPr>
          <w:rFonts w:ascii="Times New Roman" w:eastAsia="黑体" w:hAnsi="Times New Roman" w:cs="Times New Roman"/>
          <w:sz w:val="32"/>
          <w:szCs w:val="32"/>
        </w:rPr>
        <w:t>六、绩效自评结果拟应用和公开情况</w:t>
      </w:r>
    </w:p>
    <w:p w14:paraId="5A3CD02D" w14:textId="77777777" w:rsidR="0077182F" w:rsidRDefault="003275F1">
      <w:pPr>
        <w:spacing w:line="560" w:lineRule="exact"/>
        <w:outlineLvl w:val="0"/>
        <w:rPr>
          <w:rFonts w:ascii="Times New Roman" w:eastAsia="黑体" w:hAnsi="Times New Roman" w:cs="Times New Roman"/>
          <w:sz w:val="32"/>
          <w:szCs w:val="32"/>
        </w:rPr>
      </w:pPr>
      <w:r>
        <w:rPr>
          <w:rFonts w:ascii="Times New Roman" w:eastAsia="黑体" w:hAnsi="Times New Roman" w:cs="Times New Roman"/>
          <w:sz w:val="32"/>
          <w:szCs w:val="32"/>
        </w:rPr>
        <w:t>七、此次绩效自评工作经验及建议</w:t>
      </w:r>
    </w:p>
    <w:p w14:paraId="11438697" w14:textId="77777777" w:rsidR="0077182F" w:rsidRDefault="003275F1">
      <w:pPr>
        <w:spacing w:line="360" w:lineRule="auto"/>
        <w:rPr>
          <w:rFonts w:ascii="Times New Roman" w:eastAsia="黑体" w:hAnsi="Times New Roman" w:cs="Times New Roman"/>
          <w:bCs/>
          <w:sz w:val="32"/>
          <w:szCs w:val="32"/>
        </w:rPr>
      </w:pPr>
      <w:r>
        <w:rPr>
          <w:rFonts w:ascii="Times New Roman" w:eastAsia="黑体" w:hAnsi="Times New Roman" w:cs="Times New Roman"/>
          <w:bCs/>
          <w:sz w:val="32"/>
          <w:szCs w:val="32"/>
        </w:rPr>
        <w:t>八、其他需要说明的问题</w:t>
      </w:r>
    </w:p>
    <w:p w14:paraId="47AD5CA0" w14:textId="77777777" w:rsidR="0077182F" w:rsidRDefault="003275F1">
      <w:pPr>
        <w:spacing w:line="360" w:lineRule="auto"/>
        <w:rPr>
          <w:rFonts w:ascii="Times New Roman" w:eastAsia="方正仿宋_GB2312" w:hAnsi="Times New Roman" w:cs="Times New Roman"/>
          <w:sz w:val="32"/>
          <w:szCs w:val="32"/>
        </w:rPr>
      </w:pPr>
      <w:r>
        <w:rPr>
          <w:rFonts w:ascii="Times New Roman" w:eastAsia="黑体" w:hAnsi="Times New Roman" w:cs="Times New Roman"/>
          <w:sz w:val="32"/>
          <w:szCs w:val="32"/>
        </w:rPr>
        <w:t>九、附件</w:t>
      </w:r>
      <w:r>
        <w:rPr>
          <w:rFonts w:ascii="Times New Roman" w:eastAsia="方正仿宋_GB2312" w:hAnsi="Times New Roman" w:cs="Times New Roman"/>
          <w:sz w:val="32"/>
          <w:szCs w:val="32"/>
        </w:rPr>
        <w:t xml:space="preserve"> </w:t>
      </w:r>
    </w:p>
    <w:p w14:paraId="315AABC3" w14:textId="77777777" w:rsidR="0077182F" w:rsidRDefault="0077182F">
      <w:pPr>
        <w:spacing w:line="360" w:lineRule="auto"/>
        <w:rPr>
          <w:rFonts w:ascii="Times New Roman" w:eastAsia="方正仿宋_GB2312" w:hAnsi="Times New Roman" w:cs="Times New Roman"/>
          <w:sz w:val="32"/>
          <w:szCs w:val="32"/>
        </w:rPr>
      </w:pPr>
    </w:p>
    <w:p w14:paraId="0F5529A2" w14:textId="77777777" w:rsidR="0077182F" w:rsidRDefault="0077182F">
      <w:pPr>
        <w:spacing w:line="360" w:lineRule="auto"/>
        <w:rPr>
          <w:rFonts w:ascii="Times New Roman" w:eastAsia="方正仿宋_GB2312" w:hAnsi="Times New Roman" w:cs="Times New Roman"/>
          <w:sz w:val="32"/>
          <w:szCs w:val="32"/>
        </w:rPr>
      </w:pPr>
    </w:p>
    <w:p w14:paraId="70408317" w14:textId="77777777" w:rsidR="0077182F" w:rsidRDefault="0077182F">
      <w:pPr>
        <w:spacing w:line="560" w:lineRule="exact"/>
        <w:rPr>
          <w:rFonts w:ascii="Times New Roman" w:eastAsia="方正仿宋_GB2312" w:hAnsi="Times New Roman" w:cs="Times New Roman"/>
          <w:sz w:val="32"/>
          <w:szCs w:val="32"/>
        </w:rPr>
      </w:pPr>
    </w:p>
    <w:p w14:paraId="249CB4B3"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为规范和加强北京市水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改革发展资金使用与管理，提高转移支付资金使用效益，根据《北京市财政局关于2025年预算绩效管理工作的通知》（</w:t>
      </w:r>
      <w:proofErr w:type="gramStart"/>
      <w:r>
        <w:rPr>
          <w:rFonts w:ascii="仿宋_GB2312" w:eastAsia="仿宋_GB2312" w:hAnsi="仿宋_GB2312" w:cs="仿宋_GB2312" w:hint="eastAsia"/>
          <w:sz w:val="32"/>
          <w:szCs w:val="32"/>
        </w:rPr>
        <w:t>京财绩效</w:t>
      </w:r>
      <w:proofErr w:type="gramEnd"/>
      <w:r>
        <w:rPr>
          <w:rFonts w:ascii="仿宋_GB2312" w:eastAsia="仿宋_GB2312" w:hAnsi="仿宋_GB2312" w:cs="仿宋_GB2312" w:hint="eastAsia"/>
          <w:sz w:val="32"/>
          <w:szCs w:val="32"/>
        </w:rPr>
        <w:t>【2025】245号）、北京市水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局《关于2024年度北京市水务改革发展资金绩效评价工作的通知》，结合北京水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改革发展资金安排、使用和管理情况，坚持数据准确、资料完整、评价客观的原则，我区对2024年度水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改革发展资金进行了全面自评。</w:t>
      </w:r>
    </w:p>
    <w:p w14:paraId="123E8F86"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本年度，水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改革发展资金主要用于河</w:t>
      </w:r>
      <w:proofErr w:type="gramStart"/>
      <w:r>
        <w:rPr>
          <w:rFonts w:ascii="仿宋_GB2312" w:eastAsia="仿宋_GB2312" w:hAnsi="仿宋_GB2312" w:cs="仿宋_GB2312" w:hint="eastAsia"/>
          <w:sz w:val="32"/>
          <w:szCs w:val="32"/>
        </w:rPr>
        <w:t>长制湖长</w:t>
      </w:r>
      <w:proofErr w:type="gramEnd"/>
      <w:r>
        <w:rPr>
          <w:rFonts w:ascii="仿宋_GB2312" w:eastAsia="仿宋_GB2312" w:hAnsi="仿宋_GB2312" w:cs="仿宋_GB2312" w:hint="eastAsia"/>
          <w:sz w:val="32"/>
          <w:szCs w:val="32"/>
        </w:rPr>
        <w:t>制工作资金、推进节水型社会建设以及大中型水库移民农转非移民补贴多个方面。在资金投入上，严格按照预算计划执行，确保了各支出方向项目顺利推进。强化各部门沟通协调，及时推进项目进展和资金使用情况，保障了资金的及时到位和有效使用。同时，在执行过程中，注重绩效目标的导向作用，通过设定清晰的绩效指标，强化了目标监控，并对资金使用效益进行客观评估。现就有关情况报告如下：</w:t>
      </w:r>
    </w:p>
    <w:p w14:paraId="380944E4" w14:textId="77777777" w:rsidR="0077182F" w:rsidRDefault="003275F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一、绩效目标分解下达情况</w:t>
      </w:r>
    </w:p>
    <w:p w14:paraId="53C9B4A5" w14:textId="77777777" w:rsidR="0077182F" w:rsidRDefault="003275F1" w:rsidP="00FE585F">
      <w:pPr>
        <w:spacing w:line="560" w:lineRule="exact"/>
        <w:ind w:firstLineChars="200"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（一）市级下达预算情况</w:t>
      </w:r>
    </w:p>
    <w:p w14:paraId="7CBCF2F4"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根据《北京市财政局关于提前下达2024年水务改革发展资金预算的通知》（</w:t>
      </w:r>
      <w:proofErr w:type="gramStart"/>
      <w:r>
        <w:rPr>
          <w:rFonts w:ascii="仿宋_GB2312" w:eastAsia="仿宋_GB2312" w:hAnsi="仿宋_GB2312" w:cs="仿宋_GB2312" w:hint="eastAsia"/>
          <w:sz w:val="32"/>
          <w:szCs w:val="32"/>
        </w:rPr>
        <w:t>京财农指</w:t>
      </w:r>
      <w:proofErr w:type="gramEnd"/>
      <w:r>
        <w:rPr>
          <w:rFonts w:ascii="仿宋_GB2312" w:eastAsia="仿宋_GB2312" w:hAnsi="仿宋_GB2312" w:cs="仿宋_GB2312" w:hint="eastAsia"/>
          <w:sz w:val="32"/>
          <w:szCs w:val="32"/>
        </w:rPr>
        <w:t>〔2023〕1767号），市级财政共下达我区2024年水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改革发展资金1839.3886万元。资金一次下达：2023年10月31日提前下达1839.3886万元（</w:t>
      </w:r>
      <w:proofErr w:type="gramStart"/>
      <w:r>
        <w:rPr>
          <w:rFonts w:ascii="仿宋_GB2312" w:eastAsia="仿宋_GB2312" w:hAnsi="仿宋_GB2312" w:cs="仿宋_GB2312" w:hint="eastAsia"/>
          <w:sz w:val="32"/>
          <w:szCs w:val="32"/>
        </w:rPr>
        <w:t>京财农指</w:t>
      </w:r>
      <w:proofErr w:type="gramEnd"/>
      <w:r>
        <w:rPr>
          <w:rFonts w:ascii="仿宋_GB2312" w:eastAsia="仿宋_GB2312" w:hAnsi="仿宋_GB2312" w:cs="仿宋_GB2312" w:hint="eastAsia"/>
          <w:sz w:val="32"/>
          <w:szCs w:val="32"/>
        </w:rPr>
        <w:t>〔2023〕1767号）。资金情况如下：</w:t>
      </w:r>
    </w:p>
    <w:p w14:paraId="47743F94" w14:textId="77777777" w:rsidR="0077182F" w:rsidRDefault="003275F1">
      <w:pPr>
        <w:jc w:val="left"/>
        <w:rPr>
          <w:rFonts w:ascii="Times New Roman" w:eastAsiaTheme="majorEastAsia" w:hAnsi="Times New Roman" w:cs="Times New Roman"/>
          <w:b/>
          <w:bCs/>
          <w:szCs w:val="21"/>
        </w:rPr>
      </w:pPr>
      <w:r>
        <w:rPr>
          <w:rFonts w:ascii="Times New Roman" w:eastAsiaTheme="majorEastAsia" w:hAnsi="Times New Roman" w:cs="Times New Roman"/>
          <w:b/>
          <w:bCs/>
          <w:szCs w:val="21"/>
        </w:rPr>
        <w:br w:type="page"/>
      </w:r>
    </w:p>
    <w:p w14:paraId="4E30A55E" w14:textId="77777777" w:rsidR="0077182F" w:rsidRDefault="003275F1">
      <w:pPr>
        <w:spacing w:line="560" w:lineRule="exact"/>
        <w:ind w:firstLineChars="200" w:firstLine="422"/>
        <w:jc w:val="center"/>
        <w:rPr>
          <w:rFonts w:ascii="Times New Roman" w:eastAsiaTheme="majorEastAsia" w:hAnsi="Times New Roman" w:cs="Times New Roman"/>
          <w:b/>
          <w:bCs/>
          <w:szCs w:val="21"/>
        </w:rPr>
      </w:pPr>
      <w:r>
        <w:rPr>
          <w:rFonts w:ascii="Times New Roman" w:eastAsiaTheme="majorEastAsia" w:hAnsi="Times New Roman" w:cs="Times New Roman"/>
          <w:b/>
          <w:bCs/>
          <w:szCs w:val="21"/>
        </w:rPr>
        <w:lastRenderedPageBreak/>
        <w:t>表</w:t>
      </w:r>
      <w:r>
        <w:rPr>
          <w:rFonts w:ascii="Times New Roman" w:eastAsiaTheme="majorEastAsia" w:hAnsi="Times New Roman" w:cs="Times New Roman"/>
          <w:b/>
          <w:bCs/>
          <w:szCs w:val="21"/>
        </w:rPr>
        <w:t>1</w:t>
      </w:r>
      <w:r>
        <w:rPr>
          <w:rFonts w:ascii="Times New Roman" w:eastAsiaTheme="majorEastAsia" w:hAnsi="Times New Roman" w:cs="Times New Roman"/>
          <w:b/>
          <w:bCs/>
          <w:szCs w:val="21"/>
        </w:rPr>
        <w:t>：各支出方向资金情况表</w:t>
      </w:r>
    </w:p>
    <w:p w14:paraId="20D0FB07" w14:textId="77777777" w:rsidR="0077182F" w:rsidRDefault="003275F1">
      <w:pPr>
        <w:spacing w:line="560" w:lineRule="exact"/>
        <w:jc w:val="right"/>
        <w:rPr>
          <w:rFonts w:ascii="Times New Roman" w:hAnsi="Times New Roman" w:cs="Times New Roman"/>
          <w:szCs w:val="21"/>
        </w:rPr>
      </w:pPr>
      <w:r>
        <w:rPr>
          <w:rFonts w:ascii="Times New Roman" w:hAnsi="Times New Roman" w:cs="Times New Roman"/>
          <w:szCs w:val="21"/>
        </w:rPr>
        <w:t>单位：万元</w:t>
      </w:r>
    </w:p>
    <w:tbl>
      <w:tblPr>
        <w:tblStyle w:val="aa"/>
        <w:tblW w:w="4850" w:type="pct"/>
        <w:jc w:val="center"/>
        <w:tblLook w:val="04A0" w:firstRow="1" w:lastRow="0" w:firstColumn="1" w:lastColumn="0" w:noHBand="0" w:noVBand="1"/>
      </w:tblPr>
      <w:tblGrid>
        <w:gridCol w:w="901"/>
        <w:gridCol w:w="4527"/>
        <w:gridCol w:w="1453"/>
        <w:gridCol w:w="1385"/>
      </w:tblGrid>
      <w:tr w:rsidR="0077182F" w14:paraId="25997BD6" w14:textId="77777777">
        <w:trPr>
          <w:trHeight w:val="454"/>
          <w:jc w:val="center"/>
        </w:trPr>
        <w:tc>
          <w:tcPr>
            <w:tcW w:w="1028" w:type="dxa"/>
            <w:vAlign w:val="center"/>
          </w:tcPr>
          <w:p w14:paraId="18D839BF" w14:textId="77777777" w:rsidR="0077182F" w:rsidRDefault="003275F1">
            <w:pPr>
              <w:jc w:val="center"/>
              <w:rPr>
                <w:rFonts w:ascii="宋体" w:eastAsia="宋体" w:hAnsi="宋体" w:cs="宋体"/>
                <w:b/>
                <w:bCs/>
                <w:szCs w:val="21"/>
              </w:rPr>
            </w:pPr>
            <w:r>
              <w:rPr>
                <w:rFonts w:ascii="宋体" w:eastAsia="宋体" w:hAnsi="宋体" w:cs="宋体" w:hint="eastAsia"/>
                <w:b/>
                <w:bCs/>
                <w:szCs w:val="21"/>
              </w:rPr>
              <w:t>序号</w:t>
            </w:r>
          </w:p>
        </w:tc>
        <w:tc>
          <w:tcPr>
            <w:tcW w:w="5630" w:type="dxa"/>
            <w:vAlign w:val="center"/>
          </w:tcPr>
          <w:p w14:paraId="7AD9A3A5" w14:textId="77777777" w:rsidR="0077182F" w:rsidRDefault="003275F1">
            <w:pPr>
              <w:jc w:val="center"/>
              <w:rPr>
                <w:rFonts w:ascii="宋体" w:eastAsia="宋体" w:hAnsi="宋体" w:cs="宋体"/>
                <w:b/>
                <w:bCs/>
                <w:szCs w:val="21"/>
              </w:rPr>
            </w:pPr>
            <w:r>
              <w:rPr>
                <w:rFonts w:ascii="宋体" w:eastAsia="宋体" w:hAnsi="宋体" w:cs="宋体" w:hint="eastAsia"/>
                <w:b/>
                <w:bCs/>
                <w:szCs w:val="21"/>
              </w:rPr>
              <w:t>支出方向</w:t>
            </w:r>
          </w:p>
        </w:tc>
        <w:tc>
          <w:tcPr>
            <w:tcW w:w="1530" w:type="dxa"/>
            <w:shd w:val="clear" w:color="auto" w:fill="auto"/>
            <w:vAlign w:val="center"/>
          </w:tcPr>
          <w:p w14:paraId="6BE3E437" w14:textId="77777777" w:rsidR="0077182F" w:rsidRDefault="003275F1">
            <w:pPr>
              <w:jc w:val="center"/>
              <w:rPr>
                <w:rFonts w:ascii="宋体" w:eastAsia="宋体" w:hAnsi="宋体" w:cs="宋体"/>
                <w:b/>
                <w:bCs/>
                <w:szCs w:val="21"/>
              </w:rPr>
            </w:pPr>
            <w:r>
              <w:rPr>
                <w:rFonts w:ascii="宋体" w:eastAsia="宋体" w:hAnsi="宋体" w:cs="宋体" w:hint="eastAsia"/>
                <w:b/>
                <w:bCs/>
                <w:szCs w:val="21"/>
              </w:rPr>
              <w:t>金额</w:t>
            </w:r>
          </w:p>
        </w:tc>
        <w:tc>
          <w:tcPr>
            <w:tcW w:w="1530" w:type="dxa"/>
            <w:shd w:val="clear" w:color="auto" w:fill="auto"/>
            <w:vAlign w:val="center"/>
          </w:tcPr>
          <w:p w14:paraId="0F6CE1C3" w14:textId="77777777" w:rsidR="0077182F" w:rsidRDefault="003275F1">
            <w:pPr>
              <w:jc w:val="center"/>
              <w:rPr>
                <w:rFonts w:ascii="宋体" w:eastAsia="宋体" w:hAnsi="宋体" w:cs="宋体"/>
                <w:b/>
                <w:bCs/>
                <w:szCs w:val="21"/>
              </w:rPr>
            </w:pPr>
            <w:r>
              <w:rPr>
                <w:rFonts w:ascii="宋体" w:eastAsia="宋体" w:hAnsi="宋体" w:cs="宋体" w:hint="eastAsia"/>
                <w:b/>
                <w:bCs/>
                <w:szCs w:val="21"/>
              </w:rPr>
              <w:t>占比</w:t>
            </w:r>
          </w:p>
        </w:tc>
      </w:tr>
      <w:tr w:rsidR="0077182F" w14:paraId="4DA27E10" w14:textId="77777777">
        <w:trPr>
          <w:trHeight w:val="454"/>
          <w:jc w:val="center"/>
        </w:trPr>
        <w:tc>
          <w:tcPr>
            <w:tcW w:w="1028" w:type="dxa"/>
            <w:vAlign w:val="center"/>
          </w:tcPr>
          <w:p w14:paraId="318C5E36" w14:textId="77777777" w:rsidR="0077182F" w:rsidRDefault="003275F1">
            <w:pPr>
              <w:jc w:val="center"/>
              <w:rPr>
                <w:rFonts w:ascii="宋体" w:eastAsia="宋体" w:hAnsi="宋体" w:cs="宋体"/>
                <w:szCs w:val="21"/>
              </w:rPr>
            </w:pPr>
            <w:r>
              <w:rPr>
                <w:rFonts w:ascii="宋体" w:eastAsia="宋体" w:hAnsi="宋体" w:cs="宋体"/>
                <w:szCs w:val="21"/>
              </w:rPr>
              <w:t>1</w:t>
            </w:r>
          </w:p>
        </w:tc>
        <w:tc>
          <w:tcPr>
            <w:tcW w:w="5630" w:type="dxa"/>
            <w:vAlign w:val="center"/>
          </w:tcPr>
          <w:p w14:paraId="0CC6EFEB" w14:textId="77777777" w:rsidR="0077182F" w:rsidRDefault="003275F1">
            <w:pPr>
              <w:jc w:val="center"/>
              <w:rPr>
                <w:rFonts w:ascii="宋体" w:eastAsia="宋体" w:hAnsi="宋体" w:cs="宋体"/>
                <w:szCs w:val="21"/>
              </w:rPr>
            </w:pPr>
            <w:r>
              <w:rPr>
                <w:rFonts w:ascii="宋体" w:eastAsia="宋体" w:hAnsi="宋体" w:cs="宋体" w:hint="eastAsia"/>
                <w:szCs w:val="21"/>
              </w:rPr>
              <w:t>大中型水库农转非移民补贴</w:t>
            </w:r>
          </w:p>
        </w:tc>
        <w:tc>
          <w:tcPr>
            <w:tcW w:w="1530" w:type="dxa"/>
            <w:vAlign w:val="center"/>
          </w:tcPr>
          <w:p w14:paraId="3A5D16B5" w14:textId="77777777" w:rsidR="0077182F" w:rsidRDefault="003275F1">
            <w:pPr>
              <w:jc w:val="center"/>
              <w:rPr>
                <w:rFonts w:ascii="宋体" w:eastAsia="宋体" w:hAnsi="宋体" w:cs="宋体"/>
                <w:szCs w:val="21"/>
              </w:rPr>
            </w:pPr>
            <w:r>
              <w:rPr>
                <w:rFonts w:ascii="宋体" w:eastAsia="宋体" w:hAnsi="宋体" w:cs="宋体"/>
                <w:szCs w:val="21"/>
              </w:rPr>
              <w:t>30.8</w:t>
            </w:r>
          </w:p>
        </w:tc>
        <w:tc>
          <w:tcPr>
            <w:tcW w:w="1530" w:type="dxa"/>
            <w:vAlign w:val="center"/>
          </w:tcPr>
          <w:p w14:paraId="2E54524E" w14:textId="77777777" w:rsidR="0077182F" w:rsidRDefault="003275F1">
            <w:pPr>
              <w:jc w:val="center"/>
              <w:rPr>
                <w:rFonts w:ascii="宋体" w:eastAsia="宋体" w:hAnsi="宋体" w:cs="宋体"/>
                <w:szCs w:val="21"/>
              </w:rPr>
            </w:pPr>
            <w:r>
              <w:rPr>
                <w:rFonts w:ascii="宋体" w:eastAsia="宋体" w:hAnsi="宋体" w:cs="宋体"/>
                <w:szCs w:val="21"/>
              </w:rPr>
              <w:t>1.67%</w:t>
            </w:r>
          </w:p>
        </w:tc>
      </w:tr>
      <w:tr w:rsidR="0077182F" w14:paraId="04191894" w14:textId="77777777">
        <w:trPr>
          <w:trHeight w:val="454"/>
          <w:jc w:val="center"/>
        </w:trPr>
        <w:tc>
          <w:tcPr>
            <w:tcW w:w="1028" w:type="dxa"/>
            <w:vAlign w:val="center"/>
          </w:tcPr>
          <w:p w14:paraId="32A2636F" w14:textId="77777777" w:rsidR="0077182F" w:rsidRDefault="003275F1">
            <w:pPr>
              <w:jc w:val="center"/>
              <w:rPr>
                <w:rFonts w:ascii="宋体" w:eastAsia="宋体" w:hAnsi="宋体" w:cs="宋体"/>
                <w:szCs w:val="21"/>
              </w:rPr>
            </w:pPr>
            <w:r>
              <w:rPr>
                <w:rFonts w:ascii="宋体" w:eastAsia="宋体" w:hAnsi="宋体" w:cs="宋体"/>
                <w:szCs w:val="21"/>
              </w:rPr>
              <w:t>2</w:t>
            </w:r>
          </w:p>
        </w:tc>
        <w:tc>
          <w:tcPr>
            <w:tcW w:w="5630" w:type="dxa"/>
            <w:vAlign w:val="center"/>
          </w:tcPr>
          <w:p w14:paraId="46DA920D" w14:textId="77777777" w:rsidR="0077182F" w:rsidRDefault="003275F1">
            <w:pPr>
              <w:jc w:val="center"/>
              <w:rPr>
                <w:rFonts w:ascii="宋体" w:eastAsia="宋体" w:hAnsi="宋体" w:cs="宋体"/>
                <w:szCs w:val="21"/>
              </w:rPr>
            </w:pPr>
            <w:r>
              <w:rPr>
                <w:rFonts w:ascii="宋体" w:eastAsia="宋体" w:hAnsi="宋体" w:cs="宋体" w:hint="eastAsia"/>
                <w:szCs w:val="21"/>
              </w:rPr>
              <w:t>河</w:t>
            </w:r>
            <w:proofErr w:type="gramStart"/>
            <w:r>
              <w:rPr>
                <w:rFonts w:ascii="宋体" w:eastAsia="宋体" w:hAnsi="宋体" w:cs="宋体" w:hint="eastAsia"/>
                <w:szCs w:val="21"/>
              </w:rPr>
              <w:t>长制湖长</w:t>
            </w:r>
            <w:proofErr w:type="gramEnd"/>
            <w:r>
              <w:rPr>
                <w:rFonts w:ascii="宋体" w:eastAsia="宋体" w:hAnsi="宋体" w:cs="宋体" w:hint="eastAsia"/>
                <w:szCs w:val="21"/>
              </w:rPr>
              <w:t>制工作资金</w:t>
            </w:r>
          </w:p>
        </w:tc>
        <w:tc>
          <w:tcPr>
            <w:tcW w:w="1530" w:type="dxa"/>
            <w:vAlign w:val="center"/>
          </w:tcPr>
          <w:p w14:paraId="07C47D83" w14:textId="77777777" w:rsidR="0077182F" w:rsidRDefault="003275F1">
            <w:pPr>
              <w:jc w:val="center"/>
              <w:rPr>
                <w:rFonts w:ascii="宋体" w:eastAsia="宋体" w:hAnsi="宋体" w:cs="宋体"/>
                <w:szCs w:val="21"/>
              </w:rPr>
            </w:pPr>
            <w:r>
              <w:rPr>
                <w:rFonts w:ascii="宋体" w:eastAsia="宋体" w:hAnsi="宋体" w:cs="宋体"/>
                <w:szCs w:val="21"/>
              </w:rPr>
              <w:t>619</w:t>
            </w:r>
          </w:p>
        </w:tc>
        <w:tc>
          <w:tcPr>
            <w:tcW w:w="1530" w:type="dxa"/>
            <w:vAlign w:val="center"/>
          </w:tcPr>
          <w:p w14:paraId="391AEAB3" w14:textId="77777777" w:rsidR="0077182F" w:rsidRDefault="003275F1">
            <w:pPr>
              <w:jc w:val="center"/>
              <w:rPr>
                <w:rFonts w:ascii="宋体" w:eastAsia="宋体" w:hAnsi="宋体" w:cs="宋体"/>
                <w:szCs w:val="21"/>
              </w:rPr>
            </w:pPr>
            <w:r>
              <w:rPr>
                <w:rFonts w:ascii="宋体" w:eastAsia="宋体" w:hAnsi="宋体" w:cs="宋体"/>
                <w:szCs w:val="21"/>
              </w:rPr>
              <w:t>33.65%</w:t>
            </w:r>
          </w:p>
        </w:tc>
      </w:tr>
      <w:tr w:rsidR="0077182F" w14:paraId="0E4099B8" w14:textId="77777777">
        <w:trPr>
          <w:trHeight w:val="454"/>
          <w:jc w:val="center"/>
        </w:trPr>
        <w:tc>
          <w:tcPr>
            <w:tcW w:w="1028" w:type="dxa"/>
            <w:vAlign w:val="center"/>
          </w:tcPr>
          <w:p w14:paraId="14812FD0" w14:textId="77777777" w:rsidR="0077182F" w:rsidRDefault="003275F1">
            <w:pPr>
              <w:jc w:val="center"/>
              <w:rPr>
                <w:rFonts w:ascii="宋体" w:eastAsia="宋体" w:hAnsi="宋体" w:cs="宋体"/>
                <w:szCs w:val="21"/>
              </w:rPr>
            </w:pPr>
            <w:r>
              <w:rPr>
                <w:rFonts w:ascii="宋体" w:eastAsia="宋体" w:hAnsi="宋体" w:cs="宋体"/>
                <w:szCs w:val="21"/>
              </w:rPr>
              <w:t>3</w:t>
            </w:r>
          </w:p>
        </w:tc>
        <w:tc>
          <w:tcPr>
            <w:tcW w:w="5630" w:type="dxa"/>
            <w:vAlign w:val="center"/>
          </w:tcPr>
          <w:p w14:paraId="51E643A3" w14:textId="77777777" w:rsidR="0077182F" w:rsidRDefault="003275F1">
            <w:pPr>
              <w:jc w:val="center"/>
              <w:rPr>
                <w:rFonts w:ascii="宋体" w:eastAsia="宋体" w:hAnsi="宋体" w:cs="宋体"/>
                <w:szCs w:val="21"/>
              </w:rPr>
            </w:pPr>
            <w:r>
              <w:rPr>
                <w:rFonts w:ascii="宋体" w:eastAsia="宋体" w:hAnsi="宋体" w:cs="宋体" w:hint="eastAsia"/>
                <w:szCs w:val="21"/>
              </w:rPr>
              <w:t>推进节水型社会建设</w:t>
            </w:r>
          </w:p>
        </w:tc>
        <w:tc>
          <w:tcPr>
            <w:tcW w:w="1530" w:type="dxa"/>
            <w:vAlign w:val="center"/>
          </w:tcPr>
          <w:p w14:paraId="00CB9691" w14:textId="77777777" w:rsidR="0077182F" w:rsidRDefault="003275F1">
            <w:pPr>
              <w:jc w:val="center"/>
              <w:rPr>
                <w:rFonts w:ascii="宋体" w:eastAsia="宋体" w:hAnsi="宋体" w:cs="宋体"/>
                <w:szCs w:val="21"/>
              </w:rPr>
            </w:pPr>
            <w:r>
              <w:rPr>
                <w:rFonts w:ascii="宋体" w:eastAsia="宋体" w:hAnsi="宋体" w:cs="宋体"/>
                <w:szCs w:val="21"/>
              </w:rPr>
              <w:t>1189.5</w:t>
            </w:r>
            <w:r>
              <w:rPr>
                <w:rFonts w:ascii="宋体" w:eastAsia="宋体" w:hAnsi="宋体" w:cs="宋体" w:hint="eastAsia"/>
                <w:szCs w:val="21"/>
              </w:rPr>
              <w:t>886</w:t>
            </w:r>
          </w:p>
        </w:tc>
        <w:tc>
          <w:tcPr>
            <w:tcW w:w="1530" w:type="dxa"/>
            <w:vAlign w:val="center"/>
          </w:tcPr>
          <w:p w14:paraId="0035B16A" w14:textId="77777777" w:rsidR="0077182F" w:rsidRDefault="003275F1">
            <w:pPr>
              <w:jc w:val="center"/>
              <w:rPr>
                <w:rFonts w:ascii="宋体" w:eastAsia="宋体" w:hAnsi="宋体" w:cs="宋体"/>
                <w:szCs w:val="21"/>
              </w:rPr>
            </w:pPr>
            <w:r>
              <w:rPr>
                <w:rFonts w:ascii="宋体" w:eastAsia="宋体" w:hAnsi="宋体" w:cs="宋体"/>
                <w:szCs w:val="21"/>
              </w:rPr>
              <w:t>64.68%</w:t>
            </w:r>
          </w:p>
        </w:tc>
      </w:tr>
      <w:tr w:rsidR="0077182F" w14:paraId="4E9E45B1" w14:textId="77777777">
        <w:trPr>
          <w:trHeight w:val="454"/>
          <w:jc w:val="center"/>
        </w:trPr>
        <w:tc>
          <w:tcPr>
            <w:tcW w:w="1028" w:type="dxa"/>
            <w:vAlign w:val="center"/>
          </w:tcPr>
          <w:p w14:paraId="30761D69" w14:textId="77777777" w:rsidR="0077182F" w:rsidRDefault="0077182F">
            <w:pPr>
              <w:jc w:val="center"/>
              <w:rPr>
                <w:rFonts w:ascii="宋体" w:eastAsia="宋体" w:hAnsi="宋体" w:cs="宋体"/>
                <w:szCs w:val="21"/>
              </w:rPr>
            </w:pPr>
          </w:p>
        </w:tc>
        <w:tc>
          <w:tcPr>
            <w:tcW w:w="5630" w:type="dxa"/>
            <w:vAlign w:val="center"/>
          </w:tcPr>
          <w:p w14:paraId="1D5ABD60" w14:textId="77777777" w:rsidR="0077182F" w:rsidRDefault="003275F1">
            <w:pPr>
              <w:jc w:val="center"/>
              <w:rPr>
                <w:rFonts w:ascii="宋体" w:eastAsia="宋体" w:hAnsi="宋体" w:cs="宋体"/>
                <w:b/>
                <w:bCs/>
                <w:szCs w:val="21"/>
              </w:rPr>
            </w:pPr>
            <w:r>
              <w:rPr>
                <w:rFonts w:ascii="宋体" w:eastAsia="宋体" w:hAnsi="宋体" w:cs="宋体" w:hint="eastAsia"/>
                <w:b/>
                <w:bCs/>
                <w:szCs w:val="21"/>
              </w:rPr>
              <w:t>合计</w:t>
            </w:r>
          </w:p>
        </w:tc>
        <w:tc>
          <w:tcPr>
            <w:tcW w:w="1530" w:type="dxa"/>
            <w:vAlign w:val="center"/>
          </w:tcPr>
          <w:p w14:paraId="31453DD7" w14:textId="77777777" w:rsidR="0077182F" w:rsidRDefault="003275F1">
            <w:pPr>
              <w:jc w:val="center"/>
              <w:rPr>
                <w:rFonts w:ascii="宋体" w:eastAsia="宋体" w:hAnsi="宋体" w:cs="宋体"/>
                <w:b/>
                <w:bCs/>
                <w:szCs w:val="21"/>
              </w:rPr>
            </w:pPr>
            <w:r>
              <w:rPr>
                <w:rFonts w:ascii="宋体" w:eastAsia="宋体" w:hAnsi="宋体" w:cs="宋体"/>
                <w:b/>
                <w:bCs/>
                <w:szCs w:val="21"/>
              </w:rPr>
              <w:t>1839.3</w:t>
            </w:r>
            <w:r>
              <w:rPr>
                <w:rFonts w:ascii="宋体" w:eastAsia="宋体" w:hAnsi="宋体" w:cs="宋体" w:hint="eastAsia"/>
                <w:b/>
                <w:bCs/>
                <w:szCs w:val="21"/>
              </w:rPr>
              <w:t>886</w:t>
            </w:r>
          </w:p>
        </w:tc>
        <w:tc>
          <w:tcPr>
            <w:tcW w:w="1530" w:type="dxa"/>
            <w:vAlign w:val="center"/>
          </w:tcPr>
          <w:p w14:paraId="611D4C70" w14:textId="77777777" w:rsidR="0077182F" w:rsidRDefault="003275F1">
            <w:pPr>
              <w:jc w:val="center"/>
              <w:rPr>
                <w:rFonts w:ascii="宋体" w:eastAsia="宋体" w:hAnsi="宋体" w:cs="宋体"/>
                <w:b/>
                <w:bCs/>
                <w:szCs w:val="21"/>
              </w:rPr>
            </w:pPr>
            <w:r>
              <w:rPr>
                <w:rFonts w:ascii="宋体" w:eastAsia="宋体" w:hAnsi="宋体" w:cs="宋体"/>
                <w:b/>
                <w:bCs/>
                <w:szCs w:val="21"/>
              </w:rPr>
              <w:t>100%</w:t>
            </w:r>
          </w:p>
        </w:tc>
      </w:tr>
    </w:tbl>
    <w:p w14:paraId="68C315FA" w14:textId="77777777" w:rsidR="0077182F" w:rsidRDefault="003275F1" w:rsidP="00FE585F">
      <w:pPr>
        <w:spacing w:line="560" w:lineRule="exact"/>
        <w:ind w:firstLineChars="200"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（二）市级下达绩效目标情况</w:t>
      </w:r>
    </w:p>
    <w:p w14:paraId="152E08C9"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根据《北京市水务改革发展资金管理办法》（</w:t>
      </w:r>
      <w:proofErr w:type="gramStart"/>
      <w:r>
        <w:rPr>
          <w:rFonts w:ascii="仿宋_GB2312" w:eastAsia="仿宋_GB2312" w:hAnsi="仿宋_GB2312" w:cs="仿宋_GB2312" w:hint="eastAsia"/>
          <w:sz w:val="32"/>
          <w:szCs w:val="32"/>
        </w:rPr>
        <w:t>京财农</w:t>
      </w:r>
      <w:proofErr w:type="gramEnd"/>
      <w:r>
        <w:rPr>
          <w:rFonts w:ascii="仿宋_GB2312" w:eastAsia="仿宋_GB2312" w:hAnsi="仿宋_GB2312" w:cs="仿宋_GB2312" w:hint="eastAsia"/>
          <w:sz w:val="32"/>
          <w:szCs w:val="32"/>
        </w:rPr>
        <w:t>〔2021〕2710号），我区2024年度水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改革发展专项转移支付绩效目标如下：</w:t>
      </w:r>
    </w:p>
    <w:p w14:paraId="798DCCFD" w14:textId="77777777" w:rsidR="0077182F" w:rsidRDefault="003275F1">
      <w:pPr>
        <w:ind w:firstLineChars="200" w:firstLine="422"/>
        <w:jc w:val="center"/>
        <w:rPr>
          <w:rFonts w:ascii="Times New Roman" w:eastAsiaTheme="majorEastAsia" w:hAnsi="Times New Roman" w:cs="Times New Roman"/>
          <w:b/>
          <w:bCs/>
          <w:szCs w:val="21"/>
        </w:rPr>
      </w:pPr>
      <w:r>
        <w:rPr>
          <w:rFonts w:ascii="Times New Roman" w:eastAsiaTheme="majorEastAsia" w:hAnsi="Times New Roman" w:cs="Times New Roman"/>
          <w:b/>
          <w:bCs/>
          <w:szCs w:val="21"/>
        </w:rPr>
        <w:t>表</w:t>
      </w:r>
      <w:r>
        <w:rPr>
          <w:rFonts w:ascii="Times New Roman" w:eastAsiaTheme="majorEastAsia" w:hAnsi="Times New Roman" w:cs="Times New Roman"/>
          <w:b/>
          <w:bCs/>
          <w:szCs w:val="21"/>
        </w:rPr>
        <w:t>2</w:t>
      </w:r>
      <w:r>
        <w:rPr>
          <w:rFonts w:ascii="Times New Roman" w:eastAsiaTheme="majorEastAsia" w:hAnsi="Times New Roman" w:cs="Times New Roman"/>
          <w:b/>
          <w:bCs/>
          <w:szCs w:val="21"/>
        </w:rPr>
        <w:t>：北京市水务改革发展资金专项转移支付朝阳区绩效目标表</w:t>
      </w:r>
    </w:p>
    <w:p w14:paraId="15C78FAA" w14:textId="77777777" w:rsidR="0077182F" w:rsidRDefault="003275F1">
      <w:pPr>
        <w:pStyle w:val="a3"/>
        <w:ind w:firstLine="420"/>
        <w:jc w:val="right"/>
        <w:rPr>
          <w:rFonts w:ascii="Times New Roman" w:eastAsiaTheme="minorEastAsia" w:hAnsi="Times New Roman"/>
        </w:rPr>
      </w:pPr>
      <w:r>
        <w:rPr>
          <w:rFonts w:ascii="Times New Roman" w:eastAsiaTheme="minorEastAsia" w:hAnsi="Times New Roman"/>
          <w:szCs w:val="21"/>
        </w:rPr>
        <w:t>单位：万元</w:t>
      </w:r>
    </w:p>
    <w:tbl>
      <w:tblPr>
        <w:tblW w:w="4849" w:type="pct"/>
        <w:jc w:val="center"/>
        <w:tblLook w:val="04A0" w:firstRow="1" w:lastRow="0" w:firstColumn="1" w:lastColumn="0" w:noHBand="0" w:noVBand="1"/>
      </w:tblPr>
      <w:tblGrid>
        <w:gridCol w:w="1277"/>
        <w:gridCol w:w="680"/>
        <w:gridCol w:w="1297"/>
        <w:gridCol w:w="203"/>
        <w:gridCol w:w="889"/>
        <w:gridCol w:w="2201"/>
        <w:gridCol w:w="420"/>
        <w:gridCol w:w="1298"/>
      </w:tblGrid>
      <w:tr w:rsidR="0077182F" w14:paraId="7393AC5D" w14:textId="77777777">
        <w:trPr>
          <w:trHeight w:val="454"/>
          <w:jc w:val="cent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F8D192F" w14:textId="77777777" w:rsidR="0077182F" w:rsidRDefault="003275F1">
            <w:pPr>
              <w:widowControl/>
              <w:jc w:val="center"/>
              <w:rPr>
                <w:rFonts w:ascii="宋体" w:eastAsia="宋体" w:hAnsi="宋体" w:cs="宋体"/>
                <w:kern w:val="0"/>
                <w:szCs w:val="21"/>
              </w:rPr>
            </w:pPr>
            <w:r>
              <w:rPr>
                <w:rFonts w:ascii="宋体" w:eastAsia="宋体" w:hAnsi="宋体" w:cs="宋体" w:hint="eastAsia"/>
                <w:kern w:val="0"/>
                <w:szCs w:val="21"/>
              </w:rPr>
              <w:t>项目名称</w:t>
            </w:r>
          </w:p>
        </w:tc>
        <w:tc>
          <w:tcPr>
            <w:tcW w:w="6988" w:type="dxa"/>
            <w:gridSpan w:val="7"/>
            <w:tcBorders>
              <w:top w:val="single" w:sz="4" w:space="0" w:color="auto"/>
              <w:left w:val="nil"/>
              <w:bottom w:val="single" w:sz="4" w:space="0" w:color="auto"/>
              <w:right w:val="single" w:sz="4" w:space="0" w:color="auto"/>
            </w:tcBorders>
            <w:shd w:val="clear" w:color="auto" w:fill="auto"/>
            <w:vAlign w:val="center"/>
          </w:tcPr>
          <w:p w14:paraId="3D7F3C4C" w14:textId="77777777" w:rsidR="0077182F" w:rsidRDefault="003275F1">
            <w:pPr>
              <w:widowControl/>
              <w:jc w:val="center"/>
              <w:rPr>
                <w:rFonts w:ascii="宋体" w:eastAsia="宋体" w:hAnsi="宋体" w:cs="宋体"/>
                <w:kern w:val="0"/>
                <w:szCs w:val="21"/>
              </w:rPr>
            </w:pPr>
            <w:r>
              <w:rPr>
                <w:rFonts w:ascii="宋体" w:eastAsia="宋体" w:hAnsi="宋体" w:cs="宋体" w:hint="eastAsia"/>
                <w:kern w:val="0"/>
                <w:szCs w:val="21"/>
              </w:rPr>
              <w:t>北京市水务改革发展资金</w:t>
            </w:r>
          </w:p>
        </w:tc>
      </w:tr>
      <w:tr w:rsidR="0077182F" w14:paraId="7F99BEFD" w14:textId="77777777">
        <w:trPr>
          <w:trHeight w:val="454"/>
          <w:jc w:val="cent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883437" w14:textId="77777777" w:rsidR="0077182F" w:rsidRDefault="003275F1">
            <w:pPr>
              <w:widowControl/>
              <w:jc w:val="center"/>
              <w:rPr>
                <w:rFonts w:ascii="宋体" w:eastAsia="宋体" w:hAnsi="宋体" w:cs="宋体"/>
                <w:kern w:val="0"/>
                <w:szCs w:val="21"/>
              </w:rPr>
            </w:pPr>
            <w:r>
              <w:rPr>
                <w:rFonts w:ascii="宋体" w:eastAsia="宋体" w:hAnsi="宋体" w:cs="宋体" w:hint="eastAsia"/>
                <w:kern w:val="0"/>
                <w:szCs w:val="21"/>
              </w:rPr>
              <w:t>市级主管部门</w:t>
            </w:r>
          </w:p>
        </w:tc>
        <w:tc>
          <w:tcPr>
            <w:tcW w:w="3069" w:type="dxa"/>
            <w:gridSpan w:val="4"/>
            <w:tcBorders>
              <w:top w:val="single" w:sz="4" w:space="0" w:color="auto"/>
              <w:left w:val="nil"/>
              <w:bottom w:val="single" w:sz="4" w:space="0" w:color="auto"/>
              <w:right w:val="single" w:sz="4" w:space="0" w:color="auto"/>
            </w:tcBorders>
            <w:shd w:val="clear" w:color="auto" w:fill="auto"/>
            <w:vAlign w:val="center"/>
          </w:tcPr>
          <w:p w14:paraId="33B19049" w14:textId="77777777" w:rsidR="0077182F" w:rsidRDefault="003275F1">
            <w:pPr>
              <w:widowControl/>
              <w:jc w:val="center"/>
              <w:rPr>
                <w:rFonts w:ascii="宋体" w:eastAsia="宋体" w:hAnsi="宋体" w:cs="宋体"/>
                <w:kern w:val="0"/>
                <w:szCs w:val="21"/>
              </w:rPr>
            </w:pPr>
            <w:r>
              <w:rPr>
                <w:rFonts w:ascii="宋体" w:eastAsia="宋体" w:hAnsi="宋体" w:cs="宋体" w:hint="eastAsia"/>
                <w:kern w:val="0"/>
                <w:szCs w:val="21"/>
              </w:rPr>
              <w:t>北京市水务局</w:t>
            </w:r>
          </w:p>
        </w:tc>
        <w:tc>
          <w:tcPr>
            <w:tcW w:w="2201" w:type="dxa"/>
            <w:tcBorders>
              <w:top w:val="single" w:sz="4" w:space="0" w:color="auto"/>
              <w:left w:val="nil"/>
              <w:bottom w:val="single" w:sz="4" w:space="0" w:color="auto"/>
              <w:right w:val="single" w:sz="4" w:space="0" w:color="auto"/>
            </w:tcBorders>
            <w:shd w:val="clear" w:color="auto" w:fill="auto"/>
            <w:vAlign w:val="center"/>
          </w:tcPr>
          <w:p w14:paraId="3CD34764" w14:textId="77777777" w:rsidR="0077182F" w:rsidRDefault="003275F1">
            <w:pPr>
              <w:widowControl/>
              <w:jc w:val="center"/>
              <w:rPr>
                <w:rFonts w:ascii="宋体" w:eastAsia="宋体" w:hAnsi="宋体" w:cs="宋体"/>
                <w:kern w:val="0"/>
                <w:szCs w:val="21"/>
              </w:rPr>
            </w:pPr>
            <w:r>
              <w:rPr>
                <w:rFonts w:ascii="宋体" w:eastAsia="宋体" w:hAnsi="宋体" w:cs="宋体" w:hint="eastAsia"/>
                <w:kern w:val="0"/>
                <w:szCs w:val="21"/>
              </w:rPr>
              <w:t>项目实施期</w:t>
            </w:r>
          </w:p>
        </w:tc>
        <w:tc>
          <w:tcPr>
            <w:tcW w:w="1718" w:type="dxa"/>
            <w:gridSpan w:val="2"/>
            <w:tcBorders>
              <w:top w:val="single" w:sz="4" w:space="0" w:color="auto"/>
              <w:left w:val="nil"/>
              <w:bottom w:val="single" w:sz="4" w:space="0" w:color="auto"/>
              <w:right w:val="single" w:sz="4" w:space="0" w:color="auto"/>
            </w:tcBorders>
            <w:shd w:val="clear" w:color="auto" w:fill="auto"/>
            <w:vAlign w:val="center"/>
          </w:tcPr>
          <w:p w14:paraId="79B31BE4" w14:textId="77777777" w:rsidR="0077182F" w:rsidRDefault="003275F1">
            <w:pPr>
              <w:widowControl/>
              <w:jc w:val="center"/>
              <w:rPr>
                <w:rFonts w:ascii="宋体" w:eastAsia="宋体" w:hAnsi="宋体" w:cs="宋体"/>
                <w:kern w:val="0"/>
                <w:szCs w:val="21"/>
              </w:rPr>
            </w:pPr>
            <w:r>
              <w:rPr>
                <w:rFonts w:ascii="宋体" w:eastAsia="宋体" w:hAnsi="宋体" w:cs="宋体" w:hint="eastAsia"/>
                <w:kern w:val="0"/>
                <w:szCs w:val="21"/>
              </w:rPr>
              <w:t>长期</w:t>
            </w:r>
          </w:p>
        </w:tc>
      </w:tr>
      <w:tr w:rsidR="0077182F" w14:paraId="71F4AA00" w14:textId="77777777">
        <w:trPr>
          <w:trHeight w:val="454"/>
          <w:jc w:val="cent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813A5D" w14:textId="77777777" w:rsidR="0077182F" w:rsidRDefault="003275F1">
            <w:pPr>
              <w:widowControl/>
              <w:jc w:val="center"/>
              <w:rPr>
                <w:rFonts w:ascii="宋体" w:eastAsia="宋体" w:hAnsi="宋体" w:cs="宋体"/>
                <w:kern w:val="0"/>
                <w:szCs w:val="21"/>
              </w:rPr>
            </w:pPr>
            <w:r>
              <w:rPr>
                <w:rFonts w:ascii="宋体" w:eastAsia="宋体" w:hAnsi="宋体" w:cs="宋体" w:hint="eastAsia"/>
                <w:kern w:val="0"/>
                <w:szCs w:val="21"/>
              </w:rPr>
              <w:t>区级财政部门</w:t>
            </w:r>
          </w:p>
        </w:tc>
        <w:tc>
          <w:tcPr>
            <w:tcW w:w="3069" w:type="dxa"/>
            <w:gridSpan w:val="4"/>
            <w:tcBorders>
              <w:top w:val="single" w:sz="4" w:space="0" w:color="auto"/>
              <w:left w:val="nil"/>
              <w:bottom w:val="single" w:sz="4" w:space="0" w:color="auto"/>
              <w:right w:val="single" w:sz="4" w:space="0" w:color="auto"/>
            </w:tcBorders>
            <w:shd w:val="clear" w:color="auto" w:fill="auto"/>
            <w:vAlign w:val="center"/>
          </w:tcPr>
          <w:p w14:paraId="7F674BFA" w14:textId="77777777" w:rsidR="0077182F" w:rsidRDefault="003275F1">
            <w:pPr>
              <w:widowControl/>
              <w:jc w:val="center"/>
              <w:rPr>
                <w:rFonts w:ascii="宋体" w:eastAsia="宋体" w:hAnsi="宋体" w:cs="宋体"/>
                <w:kern w:val="0"/>
                <w:szCs w:val="21"/>
              </w:rPr>
            </w:pPr>
            <w:r>
              <w:rPr>
                <w:rFonts w:ascii="宋体" w:eastAsia="宋体" w:hAnsi="宋体" w:cs="宋体" w:hint="eastAsia"/>
                <w:kern w:val="0"/>
                <w:szCs w:val="21"/>
              </w:rPr>
              <w:t>朝阳区财政局</w:t>
            </w:r>
          </w:p>
        </w:tc>
        <w:tc>
          <w:tcPr>
            <w:tcW w:w="2201" w:type="dxa"/>
            <w:tcBorders>
              <w:top w:val="single" w:sz="4" w:space="0" w:color="auto"/>
              <w:left w:val="nil"/>
              <w:bottom w:val="single" w:sz="4" w:space="0" w:color="auto"/>
              <w:right w:val="single" w:sz="4" w:space="0" w:color="auto"/>
            </w:tcBorders>
            <w:shd w:val="clear" w:color="auto" w:fill="auto"/>
            <w:vAlign w:val="center"/>
          </w:tcPr>
          <w:p w14:paraId="22C80AC9" w14:textId="77777777" w:rsidR="0077182F" w:rsidRDefault="003275F1">
            <w:pPr>
              <w:widowControl/>
              <w:jc w:val="center"/>
              <w:rPr>
                <w:rFonts w:ascii="宋体" w:eastAsia="宋体" w:hAnsi="宋体" w:cs="宋体"/>
                <w:kern w:val="0"/>
                <w:szCs w:val="21"/>
              </w:rPr>
            </w:pPr>
            <w:r>
              <w:rPr>
                <w:rFonts w:ascii="宋体" w:eastAsia="宋体" w:hAnsi="宋体" w:cs="宋体" w:hint="eastAsia"/>
                <w:kern w:val="0"/>
                <w:szCs w:val="21"/>
              </w:rPr>
              <w:t>区级主管部门</w:t>
            </w:r>
          </w:p>
        </w:tc>
        <w:tc>
          <w:tcPr>
            <w:tcW w:w="1718" w:type="dxa"/>
            <w:gridSpan w:val="2"/>
            <w:tcBorders>
              <w:top w:val="single" w:sz="4" w:space="0" w:color="auto"/>
              <w:left w:val="nil"/>
              <w:bottom w:val="single" w:sz="4" w:space="0" w:color="auto"/>
              <w:right w:val="single" w:sz="4" w:space="0" w:color="auto"/>
            </w:tcBorders>
            <w:shd w:val="clear" w:color="auto" w:fill="auto"/>
            <w:vAlign w:val="center"/>
          </w:tcPr>
          <w:p w14:paraId="5653D7DD" w14:textId="77777777" w:rsidR="0077182F" w:rsidRDefault="003275F1">
            <w:pPr>
              <w:widowControl/>
              <w:jc w:val="center"/>
              <w:rPr>
                <w:rFonts w:ascii="宋体" w:eastAsia="宋体" w:hAnsi="宋体" w:cs="宋体"/>
                <w:kern w:val="0"/>
                <w:szCs w:val="21"/>
              </w:rPr>
            </w:pPr>
            <w:r>
              <w:rPr>
                <w:rFonts w:ascii="宋体" w:eastAsia="宋体" w:hAnsi="宋体" w:cs="宋体" w:hint="eastAsia"/>
                <w:kern w:val="0"/>
                <w:szCs w:val="21"/>
              </w:rPr>
              <w:t>朝阳区水务局</w:t>
            </w:r>
          </w:p>
        </w:tc>
      </w:tr>
      <w:tr w:rsidR="0077182F" w14:paraId="3CAEE198" w14:textId="77777777">
        <w:trPr>
          <w:trHeight w:val="454"/>
          <w:jc w:val="center"/>
        </w:trPr>
        <w:tc>
          <w:tcPr>
            <w:tcW w:w="1277" w:type="dxa"/>
            <w:vMerge w:val="restart"/>
            <w:tcBorders>
              <w:top w:val="nil"/>
              <w:left w:val="single" w:sz="4" w:space="0" w:color="auto"/>
              <w:bottom w:val="single" w:sz="4" w:space="0" w:color="auto"/>
              <w:right w:val="single" w:sz="4" w:space="0" w:color="auto"/>
            </w:tcBorders>
            <w:shd w:val="clear" w:color="auto" w:fill="auto"/>
            <w:vAlign w:val="center"/>
          </w:tcPr>
          <w:p w14:paraId="508FB5F8"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资金</w:t>
            </w:r>
            <w:r>
              <w:rPr>
                <w:rFonts w:ascii="宋体" w:eastAsia="宋体" w:hAnsi="宋体" w:cs="宋体"/>
                <w:color w:val="000000"/>
                <w:kern w:val="0"/>
                <w:szCs w:val="21"/>
              </w:rPr>
              <w:br/>
            </w:r>
            <w:r>
              <w:rPr>
                <w:rFonts w:ascii="宋体" w:eastAsia="宋体" w:hAnsi="宋体" w:cs="宋体" w:hint="eastAsia"/>
                <w:color w:val="000000"/>
                <w:kern w:val="0"/>
                <w:szCs w:val="21"/>
              </w:rPr>
              <w:t>情况</w:t>
            </w:r>
            <w:r>
              <w:rPr>
                <w:rFonts w:ascii="宋体" w:eastAsia="宋体" w:hAnsi="宋体" w:cs="宋体"/>
                <w:color w:val="000000"/>
                <w:kern w:val="0"/>
                <w:szCs w:val="21"/>
              </w:rPr>
              <w:br/>
            </w:r>
            <w:r>
              <w:rPr>
                <w:rFonts w:ascii="宋体" w:eastAsia="宋体" w:hAnsi="宋体" w:cs="宋体" w:hint="eastAsia"/>
                <w:color w:val="000000"/>
                <w:kern w:val="0"/>
                <w:szCs w:val="21"/>
              </w:rPr>
              <w:t>（万元）</w:t>
            </w:r>
          </w:p>
        </w:tc>
        <w:tc>
          <w:tcPr>
            <w:tcW w:w="2180" w:type="dxa"/>
            <w:gridSpan w:val="3"/>
            <w:tcBorders>
              <w:top w:val="single" w:sz="4" w:space="0" w:color="auto"/>
              <w:left w:val="nil"/>
              <w:bottom w:val="single" w:sz="4" w:space="0" w:color="auto"/>
              <w:right w:val="single" w:sz="4" w:space="0" w:color="auto"/>
            </w:tcBorders>
            <w:shd w:val="clear" w:color="auto" w:fill="auto"/>
            <w:vAlign w:val="center"/>
          </w:tcPr>
          <w:p w14:paraId="649907B1" w14:textId="77777777" w:rsidR="0077182F" w:rsidRDefault="003275F1">
            <w:pPr>
              <w:widowControl/>
              <w:jc w:val="center"/>
              <w:rPr>
                <w:rFonts w:ascii="宋体" w:eastAsia="宋体" w:hAnsi="宋体" w:cs="宋体"/>
                <w:color w:val="000000"/>
                <w:kern w:val="0"/>
                <w:szCs w:val="21"/>
              </w:rPr>
            </w:pPr>
            <w:r>
              <w:rPr>
                <w:rFonts w:ascii="宋体" w:eastAsia="宋体" w:hAnsi="宋体" w:cs="宋体"/>
                <w:color w:val="000000"/>
                <w:kern w:val="0"/>
                <w:szCs w:val="21"/>
              </w:rPr>
              <w:t xml:space="preserve">  </w:t>
            </w:r>
            <w:r>
              <w:rPr>
                <w:rFonts w:ascii="宋体" w:eastAsia="宋体" w:hAnsi="宋体" w:cs="宋体" w:hint="eastAsia"/>
                <w:color w:val="000000"/>
                <w:kern w:val="0"/>
                <w:szCs w:val="21"/>
              </w:rPr>
              <w:t>年度金额：</w:t>
            </w:r>
          </w:p>
        </w:tc>
        <w:tc>
          <w:tcPr>
            <w:tcW w:w="4808" w:type="dxa"/>
            <w:gridSpan w:val="4"/>
            <w:tcBorders>
              <w:top w:val="single" w:sz="4" w:space="0" w:color="auto"/>
              <w:left w:val="nil"/>
              <w:bottom w:val="single" w:sz="4" w:space="0" w:color="auto"/>
              <w:right w:val="single" w:sz="4" w:space="0" w:color="auto"/>
            </w:tcBorders>
            <w:shd w:val="clear" w:color="auto" w:fill="auto"/>
            <w:vAlign w:val="center"/>
          </w:tcPr>
          <w:p w14:paraId="66A2F6DB" w14:textId="77777777" w:rsidR="0077182F" w:rsidRDefault="003275F1">
            <w:pPr>
              <w:widowControl/>
              <w:jc w:val="center"/>
              <w:rPr>
                <w:rFonts w:ascii="宋体" w:eastAsia="宋体" w:hAnsi="宋体" w:cs="宋体"/>
                <w:color w:val="000000"/>
                <w:kern w:val="0"/>
                <w:szCs w:val="21"/>
              </w:rPr>
            </w:pPr>
            <w:r>
              <w:rPr>
                <w:rFonts w:ascii="宋体" w:eastAsia="宋体" w:hAnsi="宋体" w:cs="宋体"/>
                <w:color w:val="000000"/>
                <w:kern w:val="0"/>
                <w:szCs w:val="21"/>
              </w:rPr>
              <w:t>1839.3</w:t>
            </w:r>
            <w:r>
              <w:rPr>
                <w:rFonts w:ascii="宋体" w:eastAsia="宋体" w:hAnsi="宋体" w:cs="宋体" w:hint="eastAsia"/>
                <w:color w:val="000000"/>
                <w:kern w:val="0"/>
                <w:szCs w:val="21"/>
              </w:rPr>
              <w:t>886</w:t>
            </w:r>
          </w:p>
        </w:tc>
      </w:tr>
      <w:tr w:rsidR="0077182F" w14:paraId="72F61C1D"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00A73EA6" w14:textId="77777777" w:rsidR="0077182F" w:rsidRDefault="0077182F">
            <w:pPr>
              <w:widowControl/>
              <w:jc w:val="left"/>
              <w:rPr>
                <w:rFonts w:ascii="宋体" w:eastAsia="宋体" w:hAnsi="宋体" w:cs="宋体"/>
                <w:color w:val="000000"/>
                <w:kern w:val="0"/>
                <w:szCs w:val="21"/>
              </w:rPr>
            </w:pPr>
          </w:p>
        </w:tc>
        <w:tc>
          <w:tcPr>
            <w:tcW w:w="2180" w:type="dxa"/>
            <w:gridSpan w:val="3"/>
            <w:tcBorders>
              <w:top w:val="single" w:sz="4" w:space="0" w:color="auto"/>
              <w:left w:val="nil"/>
              <w:bottom w:val="single" w:sz="4" w:space="0" w:color="auto"/>
              <w:right w:val="single" w:sz="4" w:space="0" w:color="auto"/>
            </w:tcBorders>
            <w:shd w:val="clear" w:color="auto" w:fill="auto"/>
            <w:vAlign w:val="center"/>
          </w:tcPr>
          <w:p w14:paraId="1D427033" w14:textId="77777777" w:rsidR="0077182F" w:rsidRDefault="003275F1">
            <w:pPr>
              <w:widowControl/>
              <w:jc w:val="right"/>
              <w:rPr>
                <w:rFonts w:ascii="宋体" w:eastAsia="宋体" w:hAnsi="宋体" w:cs="宋体"/>
                <w:color w:val="000000"/>
                <w:kern w:val="0"/>
                <w:szCs w:val="21"/>
              </w:rPr>
            </w:pPr>
            <w:r>
              <w:rPr>
                <w:rFonts w:ascii="宋体" w:eastAsia="宋体" w:hAnsi="宋体" w:cs="宋体" w:hint="eastAsia"/>
                <w:color w:val="000000"/>
                <w:kern w:val="0"/>
                <w:szCs w:val="21"/>
              </w:rPr>
              <w:t>其中：中央财政资金</w:t>
            </w:r>
          </w:p>
        </w:tc>
        <w:tc>
          <w:tcPr>
            <w:tcW w:w="4808" w:type="dxa"/>
            <w:gridSpan w:val="4"/>
            <w:tcBorders>
              <w:top w:val="single" w:sz="4" w:space="0" w:color="auto"/>
              <w:left w:val="nil"/>
              <w:bottom w:val="single" w:sz="4" w:space="0" w:color="auto"/>
              <w:right w:val="single" w:sz="4" w:space="0" w:color="auto"/>
            </w:tcBorders>
            <w:shd w:val="clear" w:color="auto" w:fill="auto"/>
            <w:vAlign w:val="center"/>
          </w:tcPr>
          <w:p w14:paraId="39660E62"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77182F" w14:paraId="6C514B81"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508D6BA6" w14:textId="77777777" w:rsidR="0077182F" w:rsidRDefault="0077182F">
            <w:pPr>
              <w:widowControl/>
              <w:jc w:val="left"/>
              <w:rPr>
                <w:rFonts w:ascii="宋体" w:eastAsia="宋体" w:hAnsi="宋体" w:cs="宋体"/>
                <w:color w:val="000000"/>
                <w:kern w:val="0"/>
                <w:szCs w:val="21"/>
              </w:rPr>
            </w:pPr>
          </w:p>
        </w:tc>
        <w:tc>
          <w:tcPr>
            <w:tcW w:w="2180" w:type="dxa"/>
            <w:gridSpan w:val="3"/>
            <w:tcBorders>
              <w:top w:val="single" w:sz="4" w:space="0" w:color="auto"/>
              <w:left w:val="nil"/>
              <w:bottom w:val="single" w:sz="4" w:space="0" w:color="auto"/>
              <w:right w:val="single" w:sz="4" w:space="0" w:color="auto"/>
            </w:tcBorders>
            <w:shd w:val="clear" w:color="auto" w:fill="auto"/>
            <w:vAlign w:val="center"/>
          </w:tcPr>
          <w:p w14:paraId="3763E829" w14:textId="77777777" w:rsidR="0077182F" w:rsidRDefault="003275F1">
            <w:pPr>
              <w:widowControl/>
              <w:jc w:val="right"/>
              <w:rPr>
                <w:rFonts w:ascii="宋体" w:eastAsia="宋体" w:hAnsi="宋体" w:cs="宋体"/>
                <w:color w:val="000000"/>
                <w:kern w:val="0"/>
                <w:szCs w:val="21"/>
              </w:rPr>
            </w:pPr>
            <w:r>
              <w:rPr>
                <w:rFonts w:ascii="宋体" w:eastAsia="宋体" w:hAnsi="宋体" w:cs="宋体" w:hint="eastAsia"/>
                <w:color w:val="000000"/>
                <w:kern w:val="0"/>
                <w:szCs w:val="21"/>
              </w:rPr>
              <w:t>市级财政资金</w:t>
            </w:r>
          </w:p>
        </w:tc>
        <w:tc>
          <w:tcPr>
            <w:tcW w:w="4808" w:type="dxa"/>
            <w:gridSpan w:val="4"/>
            <w:tcBorders>
              <w:top w:val="single" w:sz="4" w:space="0" w:color="auto"/>
              <w:left w:val="nil"/>
              <w:bottom w:val="single" w:sz="4" w:space="0" w:color="auto"/>
              <w:right w:val="single" w:sz="4" w:space="0" w:color="auto"/>
            </w:tcBorders>
            <w:shd w:val="clear" w:color="auto" w:fill="auto"/>
            <w:vAlign w:val="center"/>
          </w:tcPr>
          <w:p w14:paraId="1206DF0E" w14:textId="77777777" w:rsidR="0077182F" w:rsidRDefault="003275F1">
            <w:pPr>
              <w:widowControl/>
              <w:jc w:val="center"/>
              <w:rPr>
                <w:rFonts w:ascii="宋体" w:eastAsia="宋体" w:hAnsi="宋体" w:cs="宋体"/>
                <w:color w:val="000000"/>
                <w:kern w:val="0"/>
                <w:szCs w:val="21"/>
              </w:rPr>
            </w:pPr>
            <w:r>
              <w:rPr>
                <w:rFonts w:ascii="宋体" w:eastAsia="宋体" w:hAnsi="宋体" w:cs="宋体"/>
                <w:color w:val="000000"/>
                <w:kern w:val="0"/>
                <w:szCs w:val="21"/>
              </w:rPr>
              <w:t>1839.3</w:t>
            </w:r>
            <w:r>
              <w:rPr>
                <w:rFonts w:ascii="宋体" w:eastAsia="宋体" w:hAnsi="宋体" w:cs="宋体" w:hint="eastAsia"/>
                <w:color w:val="000000"/>
                <w:kern w:val="0"/>
                <w:szCs w:val="21"/>
              </w:rPr>
              <w:t>886</w:t>
            </w:r>
          </w:p>
        </w:tc>
      </w:tr>
      <w:tr w:rsidR="0077182F" w14:paraId="1F402F30"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36AC067D" w14:textId="77777777" w:rsidR="0077182F" w:rsidRDefault="0077182F">
            <w:pPr>
              <w:widowControl/>
              <w:jc w:val="left"/>
              <w:rPr>
                <w:rFonts w:ascii="宋体" w:eastAsia="宋体" w:hAnsi="宋体" w:cs="宋体"/>
                <w:color w:val="000000"/>
                <w:kern w:val="0"/>
                <w:szCs w:val="21"/>
              </w:rPr>
            </w:pPr>
          </w:p>
        </w:tc>
        <w:tc>
          <w:tcPr>
            <w:tcW w:w="2180" w:type="dxa"/>
            <w:gridSpan w:val="3"/>
            <w:tcBorders>
              <w:top w:val="single" w:sz="4" w:space="0" w:color="auto"/>
              <w:left w:val="nil"/>
              <w:bottom w:val="single" w:sz="4" w:space="0" w:color="auto"/>
              <w:right w:val="single" w:sz="4" w:space="0" w:color="auto"/>
            </w:tcBorders>
            <w:shd w:val="clear" w:color="auto" w:fill="auto"/>
            <w:vAlign w:val="center"/>
          </w:tcPr>
          <w:p w14:paraId="30610A31" w14:textId="77777777" w:rsidR="0077182F" w:rsidRDefault="003275F1">
            <w:pPr>
              <w:widowControl/>
              <w:jc w:val="right"/>
              <w:rPr>
                <w:rFonts w:ascii="宋体" w:eastAsia="宋体" w:hAnsi="宋体" w:cs="宋体"/>
                <w:color w:val="000000"/>
                <w:kern w:val="0"/>
                <w:szCs w:val="21"/>
              </w:rPr>
            </w:pPr>
            <w:r>
              <w:rPr>
                <w:rFonts w:ascii="宋体" w:eastAsia="宋体" w:hAnsi="宋体" w:cs="宋体" w:hint="eastAsia"/>
                <w:color w:val="000000"/>
                <w:kern w:val="0"/>
                <w:szCs w:val="21"/>
              </w:rPr>
              <w:t>区级财政资金</w:t>
            </w:r>
          </w:p>
        </w:tc>
        <w:tc>
          <w:tcPr>
            <w:tcW w:w="4808" w:type="dxa"/>
            <w:gridSpan w:val="4"/>
            <w:tcBorders>
              <w:top w:val="single" w:sz="4" w:space="0" w:color="auto"/>
              <w:left w:val="nil"/>
              <w:bottom w:val="single" w:sz="4" w:space="0" w:color="auto"/>
              <w:right w:val="single" w:sz="4" w:space="0" w:color="auto"/>
            </w:tcBorders>
            <w:shd w:val="clear" w:color="auto" w:fill="auto"/>
            <w:vAlign w:val="center"/>
          </w:tcPr>
          <w:p w14:paraId="7AB7A670"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77182F" w14:paraId="23DD8D4D"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5CC976F4" w14:textId="77777777" w:rsidR="0077182F" w:rsidRDefault="0077182F">
            <w:pPr>
              <w:widowControl/>
              <w:jc w:val="left"/>
              <w:rPr>
                <w:rFonts w:ascii="宋体" w:eastAsia="宋体" w:hAnsi="宋体" w:cs="宋体"/>
                <w:color w:val="000000"/>
                <w:kern w:val="0"/>
                <w:szCs w:val="21"/>
              </w:rPr>
            </w:pPr>
          </w:p>
        </w:tc>
        <w:tc>
          <w:tcPr>
            <w:tcW w:w="2180" w:type="dxa"/>
            <w:gridSpan w:val="3"/>
            <w:tcBorders>
              <w:top w:val="single" w:sz="4" w:space="0" w:color="auto"/>
              <w:left w:val="nil"/>
              <w:bottom w:val="single" w:sz="4" w:space="0" w:color="auto"/>
              <w:right w:val="single" w:sz="4" w:space="0" w:color="auto"/>
            </w:tcBorders>
            <w:shd w:val="clear" w:color="auto" w:fill="auto"/>
            <w:vAlign w:val="center"/>
          </w:tcPr>
          <w:p w14:paraId="5D135FB7" w14:textId="77777777" w:rsidR="0077182F" w:rsidRDefault="003275F1">
            <w:pPr>
              <w:widowControl/>
              <w:jc w:val="left"/>
              <w:rPr>
                <w:rFonts w:ascii="宋体" w:eastAsia="宋体" w:hAnsi="宋体" w:cs="宋体"/>
                <w:color w:val="000000"/>
                <w:kern w:val="0"/>
                <w:szCs w:val="21"/>
              </w:rPr>
            </w:pPr>
            <w:r>
              <w:rPr>
                <w:rFonts w:ascii="宋体" w:eastAsia="宋体" w:hAnsi="宋体" w:cs="宋体"/>
                <w:color w:val="000000"/>
                <w:kern w:val="0"/>
                <w:szCs w:val="21"/>
              </w:rPr>
              <w:t xml:space="preserve">  </w:t>
            </w:r>
            <w:r>
              <w:rPr>
                <w:rFonts w:ascii="宋体" w:eastAsia="宋体" w:hAnsi="宋体" w:cs="宋体" w:hint="eastAsia"/>
                <w:color w:val="000000"/>
                <w:kern w:val="0"/>
                <w:szCs w:val="21"/>
              </w:rPr>
              <w:t>其他资金</w:t>
            </w:r>
            <w:r>
              <w:rPr>
                <w:rFonts w:ascii="宋体" w:eastAsia="宋体" w:hAnsi="宋体" w:cs="宋体"/>
                <w:color w:val="000000"/>
                <w:kern w:val="0"/>
                <w:szCs w:val="21"/>
              </w:rPr>
              <w:t xml:space="preserve"> </w:t>
            </w:r>
          </w:p>
        </w:tc>
        <w:tc>
          <w:tcPr>
            <w:tcW w:w="4808" w:type="dxa"/>
            <w:gridSpan w:val="4"/>
            <w:tcBorders>
              <w:top w:val="single" w:sz="4" w:space="0" w:color="auto"/>
              <w:left w:val="nil"/>
              <w:bottom w:val="single" w:sz="4" w:space="0" w:color="auto"/>
              <w:right w:val="single" w:sz="4" w:space="0" w:color="auto"/>
            </w:tcBorders>
            <w:shd w:val="clear" w:color="auto" w:fill="auto"/>
            <w:vAlign w:val="center"/>
          </w:tcPr>
          <w:p w14:paraId="7FEE5D7D"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77182F" w14:paraId="072D852E" w14:textId="77777777">
        <w:trPr>
          <w:trHeight w:val="454"/>
          <w:jc w:val="center"/>
        </w:trPr>
        <w:tc>
          <w:tcPr>
            <w:tcW w:w="1277" w:type="dxa"/>
            <w:vMerge w:val="restart"/>
            <w:tcBorders>
              <w:top w:val="nil"/>
              <w:left w:val="single" w:sz="4" w:space="0" w:color="auto"/>
              <w:bottom w:val="single" w:sz="4" w:space="0" w:color="auto"/>
              <w:right w:val="single" w:sz="4" w:space="0" w:color="auto"/>
            </w:tcBorders>
            <w:shd w:val="clear" w:color="auto" w:fill="auto"/>
            <w:vAlign w:val="center"/>
          </w:tcPr>
          <w:p w14:paraId="707DBBAB"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总</w:t>
            </w:r>
          </w:p>
          <w:p w14:paraId="08D3A81D"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体</w:t>
            </w:r>
          </w:p>
          <w:p w14:paraId="60657B35"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目</w:t>
            </w:r>
          </w:p>
          <w:p w14:paraId="599AFD85"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标</w:t>
            </w:r>
          </w:p>
        </w:tc>
        <w:tc>
          <w:tcPr>
            <w:tcW w:w="6988" w:type="dxa"/>
            <w:gridSpan w:val="7"/>
            <w:tcBorders>
              <w:top w:val="single" w:sz="4" w:space="0" w:color="auto"/>
              <w:left w:val="nil"/>
              <w:bottom w:val="single" w:sz="4" w:space="0" w:color="auto"/>
              <w:right w:val="single" w:sz="4" w:space="0" w:color="auto"/>
            </w:tcBorders>
            <w:shd w:val="clear" w:color="auto" w:fill="auto"/>
            <w:vAlign w:val="center"/>
          </w:tcPr>
          <w:p w14:paraId="26105853"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年度目标</w:t>
            </w:r>
          </w:p>
        </w:tc>
      </w:tr>
      <w:tr w:rsidR="0077182F" w14:paraId="3245D237"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43FE1C89" w14:textId="77777777" w:rsidR="0077182F" w:rsidRDefault="0077182F">
            <w:pPr>
              <w:widowControl/>
              <w:jc w:val="left"/>
              <w:rPr>
                <w:rFonts w:ascii="宋体" w:eastAsia="宋体" w:hAnsi="宋体" w:cs="宋体"/>
                <w:color w:val="000000"/>
                <w:kern w:val="0"/>
                <w:szCs w:val="21"/>
              </w:rPr>
            </w:pPr>
          </w:p>
        </w:tc>
        <w:tc>
          <w:tcPr>
            <w:tcW w:w="6988" w:type="dxa"/>
            <w:gridSpan w:val="7"/>
            <w:tcBorders>
              <w:top w:val="single" w:sz="4" w:space="0" w:color="auto"/>
              <w:left w:val="nil"/>
              <w:bottom w:val="single" w:sz="4" w:space="0" w:color="auto"/>
              <w:right w:val="single" w:sz="4" w:space="0" w:color="auto"/>
            </w:tcBorders>
            <w:shd w:val="clear" w:color="auto" w:fill="auto"/>
            <w:vAlign w:val="center"/>
          </w:tcPr>
          <w:p w14:paraId="3C39BC92" w14:textId="77777777" w:rsidR="0077182F" w:rsidRDefault="003275F1">
            <w:pPr>
              <w:widowControl/>
              <w:jc w:val="left"/>
              <w:rPr>
                <w:rFonts w:ascii="宋体" w:eastAsia="宋体" w:hAnsi="宋体" w:cs="宋体"/>
                <w:kern w:val="0"/>
                <w:szCs w:val="21"/>
              </w:rPr>
            </w:pPr>
            <w:r>
              <w:rPr>
                <w:rFonts w:ascii="宋体" w:eastAsia="宋体" w:hAnsi="宋体" w:cs="宋体" w:hint="eastAsia"/>
                <w:kern w:val="0"/>
                <w:szCs w:val="21"/>
              </w:rPr>
              <w:t>改善大中型水库农转非移民生活条件，维护社会和谐与稳定；维护河湖生态环境，严格落实河长</w:t>
            </w:r>
            <w:proofErr w:type="gramStart"/>
            <w:r>
              <w:rPr>
                <w:rFonts w:ascii="宋体" w:eastAsia="宋体" w:hAnsi="宋体" w:cs="宋体" w:hint="eastAsia"/>
                <w:kern w:val="0"/>
                <w:szCs w:val="21"/>
              </w:rPr>
              <w:t>制各项</w:t>
            </w:r>
            <w:proofErr w:type="gramEnd"/>
            <w:r>
              <w:rPr>
                <w:rFonts w:ascii="宋体" w:eastAsia="宋体" w:hAnsi="宋体" w:cs="宋体" w:hint="eastAsia"/>
                <w:kern w:val="0"/>
                <w:szCs w:val="21"/>
              </w:rPr>
              <w:t>工作，推动我市河湖生态环境持续好转，使广大人民群众逐步感受到首都生态文明建设成效；持续推进节水型社会建设，完成全市生产生活用量控制目标，开展数据协同提高数据质量，开展“两田一园”节水奖励和节水宣传，提升节水意识。</w:t>
            </w:r>
          </w:p>
        </w:tc>
      </w:tr>
      <w:tr w:rsidR="0077182F" w14:paraId="6931A089" w14:textId="77777777">
        <w:trPr>
          <w:trHeight w:val="454"/>
          <w:jc w:val="center"/>
        </w:trPr>
        <w:tc>
          <w:tcPr>
            <w:tcW w:w="1277" w:type="dxa"/>
            <w:vMerge w:val="restart"/>
            <w:tcBorders>
              <w:top w:val="nil"/>
              <w:left w:val="single" w:sz="4" w:space="0" w:color="auto"/>
              <w:bottom w:val="single" w:sz="4" w:space="0" w:color="auto"/>
              <w:right w:val="single" w:sz="4" w:space="0" w:color="auto"/>
            </w:tcBorders>
            <w:shd w:val="clear" w:color="auto" w:fill="auto"/>
            <w:vAlign w:val="center"/>
          </w:tcPr>
          <w:p w14:paraId="1B2A721D"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绩</w:t>
            </w:r>
            <w:r>
              <w:rPr>
                <w:rFonts w:ascii="宋体" w:eastAsia="宋体" w:hAnsi="宋体" w:cs="宋体"/>
                <w:color w:val="000000"/>
                <w:kern w:val="0"/>
                <w:szCs w:val="21"/>
              </w:rPr>
              <w:br/>
            </w:r>
            <w:r>
              <w:rPr>
                <w:rFonts w:ascii="宋体" w:eastAsia="宋体" w:hAnsi="宋体" w:cs="宋体" w:hint="eastAsia"/>
                <w:color w:val="000000"/>
                <w:kern w:val="0"/>
                <w:szCs w:val="21"/>
              </w:rPr>
              <w:t>效</w:t>
            </w:r>
            <w:r>
              <w:rPr>
                <w:rFonts w:ascii="宋体" w:eastAsia="宋体" w:hAnsi="宋体" w:cs="宋体"/>
                <w:color w:val="000000"/>
                <w:kern w:val="0"/>
                <w:szCs w:val="21"/>
              </w:rPr>
              <w:br/>
            </w:r>
            <w:r>
              <w:rPr>
                <w:rFonts w:ascii="宋体" w:eastAsia="宋体" w:hAnsi="宋体" w:cs="宋体" w:hint="eastAsia"/>
                <w:color w:val="000000"/>
                <w:kern w:val="0"/>
                <w:szCs w:val="21"/>
              </w:rPr>
              <w:t>指</w:t>
            </w:r>
            <w:r>
              <w:rPr>
                <w:rFonts w:ascii="宋体" w:eastAsia="宋体" w:hAnsi="宋体" w:cs="宋体"/>
                <w:color w:val="000000"/>
                <w:kern w:val="0"/>
                <w:szCs w:val="21"/>
              </w:rPr>
              <w:br/>
            </w:r>
            <w:r>
              <w:rPr>
                <w:rFonts w:ascii="宋体" w:eastAsia="宋体" w:hAnsi="宋体" w:cs="宋体" w:hint="eastAsia"/>
                <w:color w:val="000000"/>
                <w:kern w:val="0"/>
                <w:szCs w:val="21"/>
              </w:rPr>
              <w:t>标</w:t>
            </w:r>
          </w:p>
        </w:tc>
        <w:tc>
          <w:tcPr>
            <w:tcW w:w="680" w:type="dxa"/>
            <w:tcBorders>
              <w:top w:val="nil"/>
              <w:left w:val="nil"/>
              <w:bottom w:val="single" w:sz="4" w:space="0" w:color="auto"/>
              <w:right w:val="single" w:sz="4" w:space="0" w:color="auto"/>
            </w:tcBorders>
            <w:shd w:val="clear" w:color="auto" w:fill="auto"/>
            <w:vAlign w:val="center"/>
          </w:tcPr>
          <w:p w14:paraId="6BE7D93C"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一级指标</w:t>
            </w:r>
          </w:p>
        </w:tc>
        <w:tc>
          <w:tcPr>
            <w:tcW w:w="1297" w:type="dxa"/>
            <w:tcBorders>
              <w:top w:val="nil"/>
              <w:left w:val="nil"/>
              <w:bottom w:val="single" w:sz="4" w:space="0" w:color="auto"/>
              <w:right w:val="single" w:sz="4" w:space="0" w:color="auto"/>
            </w:tcBorders>
            <w:shd w:val="clear" w:color="auto" w:fill="auto"/>
            <w:vAlign w:val="center"/>
          </w:tcPr>
          <w:p w14:paraId="72EBDF3A"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二级指标</w:t>
            </w:r>
          </w:p>
        </w:tc>
        <w:tc>
          <w:tcPr>
            <w:tcW w:w="3713" w:type="dxa"/>
            <w:gridSpan w:val="4"/>
            <w:tcBorders>
              <w:top w:val="single" w:sz="4" w:space="0" w:color="auto"/>
              <w:left w:val="nil"/>
              <w:bottom w:val="single" w:sz="4" w:space="0" w:color="auto"/>
              <w:right w:val="single" w:sz="4" w:space="0" w:color="auto"/>
            </w:tcBorders>
            <w:shd w:val="clear" w:color="auto" w:fill="auto"/>
            <w:vAlign w:val="center"/>
          </w:tcPr>
          <w:p w14:paraId="580C170F"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三级指标</w:t>
            </w:r>
          </w:p>
        </w:tc>
        <w:tc>
          <w:tcPr>
            <w:tcW w:w="1298" w:type="dxa"/>
            <w:tcBorders>
              <w:top w:val="single" w:sz="4" w:space="0" w:color="auto"/>
              <w:left w:val="nil"/>
              <w:bottom w:val="single" w:sz="4" w:space="0" w:color="auto"/>
              <w:right w:val="single" w:sz="4" w:space="0" w:color="auto"/>
            </w:tcBorders>
            <w:shd w:val="clear" w:color="auto" w:fill="auto"/>
            <w:vAlign w:val="center"/>
          </w:tcPr>
          <w:p w14:paraId="51C1B43E"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指标值</w:t>
            </w:r>
          </w:p>
        </w:tc>
      </w:tr>
      <w:tr w:rsidR="0077182F" w14:paraId="7B0F87F2"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498FC190" w14:textId="77777777" w:rsidR="0077182F" w:rsidRDefault="0077182F">
            <w:pPr>
              <w:widowControl/>
              <w:jc w:val="left"/>
              <w:rPr>
                <w:rFonts w:ascii="宋体" w:eastAsia="宋体" w:hAnsi="宋体" w:cs="宋体"/>
                <w:color w:val="000000"/>
                <w:kern w:val="0"/>
                <w:szCs w:val="21"/>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14:paraId="44278FA6"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w:t>
            </w:r>
            <w:r>
              <w:rPr>
                <w:rFonts w:ascii="宋体" w:eastAsia="宋体" w:hAnsi="宋体" w:cs="宋体"/>
                <w:color w:val="000000"/>
                <w:kern w:val="0"/>
                <w:szCs w:val="21"/>
              </w:rPr>
              <w:br/>
            </w:r>
            <w:r>
              <w:rPr>
                <w:rFonts w:ascii="宋体" w:eastAsia="宋体" w:hAnsi="宋体" w:cs="宋体" w:hint="eastAsia"/>
                <w:color w:val="000000"/>
                <w:kern w:val="0"/>
                <w:szCs w:val="21"/>
              </w:rPr>
              <w:t>出</w:t>
            </w:r>
            <w:r>
              <w:rPr>
                <w:rFonts w:ascii="宋体" w:eastAsia="宋体" w:hAnsi="宋体" w:cs="宋体"/>
                <w:color w:val="000000"/>
                <w:kern w:val="0"/>
                <w:szCs w:val="21"/>
              </w:rPr>
              <w:br/>
            </w:r>
            <w:r>
              <w:rPr>
                <w:rFonts w:ascii="宋体" w:eastAsia="宋体" w:hAnsi="宋体" w:cs="宋体" w:hint="eastAsia"/>
                <w:color w:val="000000"/>
                <w:kern w:val="0"/>
                <w:szCs w:val="21"/>
              </w:rPr>
              <w:lastRenderedPageBreak/>
              <w:t>指</w:t>
            </w:r>
            <w:r>
              <w:rPr>
                <w:rFonts w:ascii="宋体" w:eastAsia="宋体" w:hAnsi="宋体" w:cs="宋体"/>
                <w:color w:val="000000"/>
                <w:kern w:val="0"/>
                <w:szCs w:val="21"/>
              </w:rPr>
              <w:br/>
            </w:r>
            <w:r>
              <w:rPr>
                <w:rFonts w:ascii="宋体" w:eastAsia="宋体" w:hAnsi="宋体" w:cs="宋体" w:hint="eastAsia"/>
                <w:color w:val="000000"/>
                <w:kern w:val="0"/>
                <w:szCs w:val="21"/>
              </w:rPr>
              <w:t>标</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tcPr>
          <w:p w14:paraId="510C7958"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数量指标</w:t>
            </w: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0A9E20FA"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大中型水库农转非移民补贴资金发放人数</w:t>
            </w:r>
          </w:p>
        </w:tc>
        <w:tc>
          <w:tcPr>
            <w:tcW w:w="1298" w:type="dxa"/>
            <w:tcBorders>
              <w:top w:val="single" w:sz="4" w:space="0" w:color="auto"/>
              <w:left w:val="nil"/>
              <w:bottom w:val="single" w:sz="4" w:space="0" w:color="auto"/>
              <w:right w:val="single" w:sz="4" w:space="0" w:color="000000"/>
            </w:tcBorders>
            <w:shd w:val="clear" w:color="auto" w:fill="auto"/>
            <w:vAlign w:val="center"/>
          </w:tcPr>
          <w:p w14:paraId="55FCD675"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530</w:t>
            </w:r>
            <w:r>
              <w:rPr>
                <w:rFonts w:ascii="宋体" w:eastAsia="宋体" w:hAnsi="宋体" w:cs="宋体" w:hint="eastAsia"/>
                <w:kern w:val="0"/>
                <w:szCs w:val="21"/>
              </w:rPr>
              <w:t>人</w:t>
            </w:r>
          </w:p>
        </w:tc>
      </w:tr>
      <w:tr w:rsidR="0077182F" w14:paraId="41E0E604"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2B62C9D0"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5D6FFABA" w14:textId="77777777" w:rsidR="0077182F" w:rsidRDefault="0077182F">
            <w:pPr>
              <w:widowControl/>
              <w:jc w:val="left"/>
              <w:rPr>
                <w:rFonts w:ascii="宋体" w:eastAsia="宋体" w:hAnsi="宋体" w:cs="宋体"/>
                <w:color w:val="000000"/>
                <w:kern w:val="0"/>
                <w:szCs w:val="21"/>
              </w:rPr>
            </w:pPr>
          </w:p>
        </w:tc>
        <w:tc>
          <w:tcPr>
            <w:tcW w:w="1297" w:type="dxa"/>
            <w:vMerge/>
            <w:tcBorders>
              <w:top w:val="nil"/>
              <w:left w:val="single" w:sz="4" w:space="0" w:color="auto"/>
              <w:bottom w:val="single" w:sz="4" w:space="0" w:color="auto"/>
              <w:right w:val="single" w:sz="4" w:space="0" w:color="auto"/>
            </w:tcBorders>
            <w:vAlign w:val="center"/>
          </w:tcPr>
          <w:p w14:paraId="63C651BD" w14:textId="77777777" w:rsidR="0077182F" w:rsidRDefault="0077182F">
            <w:pPr>
              <w:widowControl/>
              <w:jc w:val="left"/>
              <w:rPr>
                <w:rFonts w:ascii="宋体" w:eastAsia="宋体" w:hAnsi="宋体" w:cs="宋体"/>
                <w:color w:val="000000"/>
                <w:kern w:val="0"/>
                <w:szCs w:val="21"/>
              </w:rPr>
            </w:pP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14CBC0DD"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2.2024</w:t>
            </w:r>
            <w:r>
              <w:rPr>
                <w:rFonts w:ascii="宋体" w:eastAsia="宋体" w:hAnsi="宋体" w:cs="宋体" w:hint="eastAsia"/>
                <w:kern w:val="0"/>
                <w:szCs w:val="21"/>
              </w:rPr>
              <w:t>年总河长</w:t>
            </w:r>
            <w:proofErr w:type="gramStart"/>
            <w:r>
              <w:rPr>
                <w:rFonts w:ascii="宋体" w:eastAsia="宋体" w:hAnsi="宋体" w:cs="宋体" w:hint="eastAsia"/>
                <w:kern w:val="0"/>
                <w:szCs w:val="21"/>
              </w:rPr>
              <w:t>令任务</w:t>
            </w:r>
            <w:proofErr w:type="gramEnd"/>
            <w:r>
              <w:rPr>
                <w:rFonts w:ascii="宋体" w:eastAsia="宋体" w:hAnsi="宋体" w:cs="宋体" w:hint="eastAsia"/>
                <w:kern w:val="0"/>
                <w:szCs w:val="21"/>
              </w:rPr>
              <w:t>完成比例</w:t>
            </w:r>
          </w:p>
        </w:tc>
        <w:tc>
          <w:tcPr>
            <w:tcW w:w="1298" w:type="dxa"/>
            <w:tcBorders>
              <w:top w:val="single" w:sz="4" w:space="0" w:color="auto"/>
              <w:left w:val="nil"/>
              <w:bottom w:val="single" w:sz="4" w:space="0" w:color="auto"/>
              <w:right w:val="single" w:sz="4" w:space="0" w:color="000000"/>
            </w:tcBorders>
            <w:shd w:val="clear" w:color="auto" w:fill="auto"/>
            <w:vAlign w:val="center"/>
          </w:tcPr>
          <w:p w14:paraId="33444D11"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100%</w:t>
            </w:r>
          </w:p>
        </w:tc>
      </w:tr>
      <w:tr w:rsidR="0077182F" w14:paraId="77F5E09A"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2DE151D1"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5EB480C7" w14:textId="77777777" w:rsidR="0077182F" w:rsidRDefault="0077182F">
            <w:pPr>
              <w:widowControl/>
              <w:jc w:val="left"/>
              <w:rPr>
                <w:rFonts w:ascii="宋体" w:eastAsia="宋体" w:hAnsi="宋体" w:cs="宋体"/>
                <w:color w:val="000000"/>
                <w:kern w:val="0"/>
                <w:szCs w:val="21"/>
              </w:rPr>
            </w:pPr>
          </w:p>
        </w:tc>
        <w:tc>
          <w:tcPr>
            <w:tcW w:w="1297" w:type="dxa"/>
            <w:vMerge/>
            <w:tcBorders>
              <w:top w:val="nil"/>
              <w:left w:val="single" w:sz="4" w:space="0" w:color="auto"/>
              <w:bottom w:val="single" w:sz="4" w:space="0" w:color="auto"/>
              <w:right w:val="single" w:sz="4" w:space="0" w:color="auto"/>
            </w:tcBorders>
            <w:vAlign w:val="center"/>
          </w:tcPr>
          <w:p w14:paraId="06A819F3" w14:textId="77777777" w:rsidR="0077182F" w:rsidRDefault="0077182F">
            <w:pPr>
              <w:widowControl/>
              <w:jc w:val="left"/>
              <w:rPr>
                <w:rFonts w:ascii="宋体" w:eastAsia="宋体" w:hAnsi="宋体" w:cs="宋体"/>
                <w:color w:val="000000"/>
                <w:kern w:val="0"/>
                <w:szCs w:val="21"/>
              </w:rPr>
            </w:pP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1C3C2445"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节水载体建设推广</w:t>
            </w:r>
          </w:p>
        </w:tc>
        <w:tc>
          <w:tcPr>
            <w:tcW w:w="1298" w:type="dxa"/>
            <w:tcBorders>
              <w:top w:val="single" w:sz="4" w:space="0" w:color="auto"/>
              <w:left w:val="nil"/>
              <w:bottom w:val="single" w:sz="4" w:space="0" w:color="auto"/>
              <w:right w:val="single" w:sz="4" w:space="0" w:color="000000"/>
            </w:tcBorders>
            <w:shd w:val="clear" w:color="auto" w:fill="auto"/>
            <w:vAlign w:val="center"/>
          </w:tcPr>
          <w:p w14:paraId="706FC6D8"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141</w:t>
            </w:r>
            <w:r>
              <w:rPr>
                <w:rFonts w:ascii="宋体" w:eastAsia="宋体" w:hAnsi="宋体" w:cs="宋体" w:hint="eastAsia"/>
                <w:kern w:val="0"/>
                <w:szCs w:val="21"/>
              </w:rPr>
              <w:t>个</w:t>
            </w:r>
          </w:p>
        </w:tc>
      </w:tr>
      <w:tr w:rsidR="0077182F" w14:paraId="5324D5B6"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42147896"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39B4939C" w14:textId="77777777" w:rsidR="0077182F" w:rsidRDefault="0077182F">
            <w:pPr>
              <w:widowControl/>
              <w:jc w:val="left"/>
              <w:rPr>
                <w:rFonts w:ascii="宋体" w:eastAsia="宋体" w:hAnsi="宋体" w:cs="宋体"/>
                <w:color w:val="000000"/>
                <w:kern w:val="0"/>
                <w:szCs w:val="21"/>
              </w:rPr>
            </w:pPr>
          </w:p>
        </w:tc>
        <w:tc>
          <w:tcPr>
            <w:tcW w:w="1297" w:type="dxa"/>
            <w:vMerge/>
            <w:tcBorders>
              <w:top w:val="nil"/>
              <w:left w:val="single" w:sz="4" w:space="0" w:color="auto"/>
              <w:bottom w:val="single" w:sz="4" w:space="0" w:color="auto"/>
              <w:right w:val="single" w:sz="4" w:space="0" w:color="auto"/>
            </w:tcBorders>
            <w:vAlign w:val="center"/>
          </w:tcPr>
          <w:p w14:paraId="1BB1916E" w14:textId="77777777" w:rsidR="0077182F" w:rsidRDefault="0077182F">
            <w:pPr>
              <w:widowControl/>
              <w:jc w:val="left"/>
              <w:rPr>
                <w:rFonts w:ascii="宋体" w:eastAsia="宋体" w:hAnsi="宋体" w:cs="宋体"/>
                <w:color w:val="000000"/>
                <w:kern w:val="0"/>
                <w:szCs w:val="21"/>
              </w:rPr>
            </w:pP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08A66461"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推广节水器具</w:t>
            </w:r>
          </w:p>
        </w:tc>
        <w:tc>
          <w:tcPr>
            <w:tcW w:w="1298" w:type="dxa"/>
            <w:tcBorders>
              <w:top w:val="single" w:sz="4" w:space="0" w:color="auto"/>
              <w:left w:val="nil"/>
              <w:bottom w:val="single" w:sz="4" w:space="0" w:color="auto"/>
              <w:right w:val="single" w:sz="4" w:space="0" w:color="000000"/>
            </w:tcBorders>
            <w:shd w:val="clear" w:color="auto" w:fill="auto"/>
            <w:vAlign w:val="center"/>
          </w:tcPr>
          <w:p w14:paraId="50F7E66E" w14:textId="77777777" w:rsidR="0077182F" w:rsidRDefault="003275F1">
            <w:pPr>
              <w:widowControl/>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9000</w:t>
            </w:r>
            <w:r>
              <w:rPr>
                <w:rFonts w:ascii="宋体" w:eastAsia="宋体" w:hAnsi="宋体" w:cs="宋体" w:hint="eastAsia"/>
                <w:kern w:val="0"/>
                <w:szCs w:val="21"/>
              </w:rPr>
              <w:t>套</w:t>
            </w:r>
          </w:p>
        </w:tc>
      </w:tr>
      <w:tr w:rsidR="0077182F" w14:paraId="4928E941"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3C431145"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5AC1BCCD" w14:textId="77777777" w:rsidR="0077182F" w:rsidRDefault="0077182F">
            <w:pPr>
              <w:widowControl/>
              <w:jc w:val="left"/>
              <w:rPr>
                <w:rFonts w:ascii="宋体" w:eastAsia="宋体" w:hAnsi="宋体" w:cs="宋体"/>
                <w:color w:val="000000"/>
                <w:kern w:val="0"/>
                <w:szCs w:val="21"/>
              </w:rPr>
            </w:pPr>
          </w:p>
        </w:tc>
        <w:tc>
          <w:tcPr>
            <w:tcW w:w="1297" w:type="dxa"/>
            <w:vMerge w:val="restart"/>
            <w:tcBorders>
              <w:top w:val="nil"/>
              <w:left w:val="single" w:sz="4" w:space="0" w:color="auto"/>
              <w:bottom w:val="single" w:sz="4" w:space="0" w:color="auto"/>
              <w:right w:val="single" w:sz="4" w:space="0" w:color="auto"/>
            </w:tcBorders>
            <w:shd w:val="clear" w:color="auto" w:fill="auto"/>
            <w:vAlign w:val="center"/>
          </w:tcPr>
          <w:p w14:paraId="67324858"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质量指标</w:t>
            </w: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16940568"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大中型水库农转非移民补助资金是否足额发放</w:t>
            </w:r>
          </w:p>
        </w:tc>
        <w:tc>
          <w:tcPr>
            <w:tcW w:w="1298" w:type="dxa"/>
            <w:tcBorders>
              <w:top w:val="single" w:sz="4" w:space="0" w:color="auto"/>
              <w:left w:val="nil"/>
              <w:bottom w:val="single" w:sz="4" w:space="0" w:color="auto"/>
              <w:right w:val="single" w:sz="4" w:space="0" w:color="000000"/>
            </w:tcBorders>
            <w:shd w:val="clear" w:color="auto" w:fill="auto"/>
            <w:vAlign w:val="center"/>
          </w:tcPr>
          <w:p w14:paraId="4E6BE05C" w14:textId="77777777" w:rsidR="0077182F" w:rsidRDefault="003275F1">
            <w:pPr>
              <w:widowControl/>
              <w:jc w:val="center"/>
              <w:rPr>
                <w:rFonts w:ascii="宋体" w:eastAsia="宋体" w:hAnsi="宋体" w:cs="宋体"/>
                <w:kern w:val="0"/>
                <w:szCs w:val="21"/>
              </w:rPr>
            </w:pPr>
            <w:r>
              <w:rPr>
                <w:rFonts w:ascii="宋体" w:eastAsia="宋体" w:hAnsi="宋体" w:cs="宋体" w:hint="eastAsia"/>
                <w:kern w:val="0"/>
                <w:szCs w:val="21"/>
              </w:rPr>
              <w:t>是</w:t>
            </w:r>
          </w:p>
        </w:tc>
      </w:tr>
      <w:tr w:rsidR="0077182F" w14:paraId="71CD225B"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18A1DFD2"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6FC914A3" w14:textId="77777777" w:rsidR="0077182F" w:rsidRDefault="0077182F">
            <w:pPr>
              <w:widowControl/>
              <w:jc w:val="left"/>
              <w:rPr>
                <w:rFonts w:ascii="宋体" w:eastAsia="宋体" w:hAnsi="宋体" w:cs="宋体"/>
                <w:color w:val="000000"/>
                <w:kern w:val="0"/>
                <w:szCs w:val="21"/>
              </w:rPr>
            </w:pPr>
          </w:p>
        </w:tc>
        <w:tc>
          <w:tcPr>
            <w:tcW w:w="1297" w:type="dxa"/>
            <w:vMerge/>
            <w:tcBorders>
              <w:top w:val="nil"/>
              <w:left w:val="single" w:sz="4" w:space="0" w:color="auto"/>
              <w:bottom w:val="single" w:sz="4" w:space="0" w:color="auto"/>
              <w:right w:val="single" w:sz="4" w:space="0" w:color="auto"/>
            </w:tcBorders>
            <w:vAlign w:val="center"/>
          </w:tcPr>
          <w:p w14:paraId="7009C2FE" w14:textId="77777777" w:rsidR="0077182F" w:rsidRDefault="0077182F">
            <w:pPr>
              <w:widowControl/>
              <w:jc w:val="left"/>
              <w:rPr>
                <w:rFonts w:ascii="宋体" w:eastAsia="宋体" w:hAnsi="宋体" w:cs="宋体"/>
                <w:color w:val="000000"/>
                <w:kern w:val="0"/>
                <w:szCs w:val="21"/>
              </w:rPr>
            </w:pP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49D3F701"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工程验收合格率</w:t>
            </w:r>
          </w:p>
        </w:tc>
        <w:tc>
          <w:tcPr>
            <w:tcW w:w="1298" w:type="dxa"/>
            <w:tcBorders>
              <w:top w:val="single" w:sz="4" w:space="0" w:color="auto"/>
              <w:left w:val="nil"/>
              <w:bottom w:val="single" w:sz="4" w:space="0" w:color="auto"/>
              <w:right w:val="single" w:sz="4" w:space="0" w:color="000000"/>
            </w:tcBorders>
            <w:shd w:val="clear" w:color="auto" w:fill="auto"/>
            <w:vAlign w:val="center"/>
          </w:tcPr>
          <w:p w14:paraId="280F05B8"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100%</w:t>
            </w:r>
          </w:p>
        </w:tc>
      </w:tr>
      <w:tr w:rsidR="0077182F" w14:paraId="3B94098F"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0EA1AED0"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53DF82F3" w14:textId="77777777" w:rsidR="0077182F" w:rsidRDefault="0077182F">
            <w:pPr>
              <w:widowControl/>
              <w:jc w:val="left"/>
              <w:rPr>
                <w:rFonts w:ascii="宋体" w:eastAsia="宋体" w:hAnsi="宋体" w:cs="宋体"/>
                <w:color w:val="000000"/>
                <w:kern w:val="0"/>
                <w:szCs w:val="21"/>
              </w:rPr>
            </w:pPr>
          </w:p>
        </w:tc>
        <w:tc>
          <w:tcPr>
            <w:tcW w:w="1297" w:type="dxa"/>
            <w:vMerge/>
            <w:tcBorders>
              <w:top w:val="nil"/>
              <w:left w:val="single" w:sz="4" w:space="0" w:color="auto"/>
              <w:bottom w:val="single" w:sz="4" w:space="0" w:color="auto"/>
              <w:right w:val="single" w:sz="4" w:space="0" w:color="auto"/>
            </w:tcBorders>
            <w:vAlign w:val="center"/>
          </w:tcPr>
          <w:p w14:paraId="52A9E8CF" w14:textId="77777777" w:rsidR="0077182F" w:rsidRDefault="0077182F">
            <w:pPr>
              <w:widowControl/>
              <w:jc w:val="left"/>
              <w:rPr>
                <w:rFonts w:ascii="宋体" w:eastAsia="宋体" w:hAnsi="宋体" w:cs="宋体"/>
                <w:color w:val="000000"/>
                <w:kern w:val="0"/>
                <w:szCs w:val="21"/>
              </w:rPr>
            </w:pP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22B2355D"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已建工程是否存在质量问题</w:t>
            </w:r>
          </w:p>
        </w:tc>
        <w:tc>
          <w:tcPr>
            <w:tcW w:w="1298" w:type="dxa"/>
            <w:tcBorders>
              <w:top w:val="single" w:sz="4" w:space="0" w:color="auto"/>
              <w:left w:val="nil"/>
              <w:bottom w:val="single" w:sz="4" w:space="0" w:color="auto"/>
              <w:right w:val="single" w:sz="4" w:space="0" w:color="000000"/>
            </w:tcBorders>
            <w:shd w:val="clear" w:color="auto" w:fill="auto"/>
            <w:vAlign w:val="center"/>
          </w:tcPr>
          <w:p w14:paraId="34C098FB" w14:textId="77777777" w:rsidR="0077182F" w:rsidRDefault="003275F1">
            <w:pPr>
              <w:widowControl/>
              <w:jc w:val="center"/>
              <w:rPr>
                <w:rFonts w:ascii="宋体" w:eastAsia="宋体" w:hAnsi="宋体" w:cs="宋体"/>
                <w:kern w:val="0"/>
                <w:szCs w:val="21"/>
              </w:rPr>
            </w:pPr>
            <w:r>
              <w:rPr>
                <w:rFonts w:ascii="宋体" w:eastAsia="宋体" w:hAnsi="宋体" w:cs="宋体" w:hint="eastAsia"/>
                <w:kern w:val="0"/>
                <w:szCs w:val="21"/>
              </w:rPr>
              <w:t>否</w:t>
            </w:r>
          </w:p>
        </w:tc>
      </w:tr>
      <w:tr w:rsidR="0077182F" w14:paraId="3C0F683B"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7AA32A67"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7C4442DD" w14:textId="77777777" w:rsidR="0077182F" w:rsidRDefault="0077182F">
            <w:pPr>
              <w:widowControl/>
              <w:jc w:val="left"/>
              <w:rPr>
                <w:rFonts w:ascii="宋体" w:eastAsia="宋体" w:hAnsi="宋体" w:cs="宋体"/>
                <w:color w:val="000000"/>
                <w:kern w:val="0"/>
                <w:szCs w:val="21"/>
              </w:rPr>
            </w:pPr>
          </w:p>
        </w:tc>
        <w:tc>
          <w:tcPr>
            <w:tcW w:w="1297" w:type="dxa"/>
            <w:vMerge/>
            <w:tcBorders>
              <w:top w:val="nil"/>
              <w:left w:val="single" w:sz="4" w:space="0" w:color="auto"/>
              <w:bottom w:val="single" w:sz="4" w:space="0" w:color="auto"/>
              <w:right w:val="single" w:sz="4" w:space="0" w:color="auto"/>
            </w:tcBorders>
            <w:vAlign w:val="center"/>
          </w:tcPr>
          <w:p w14:paraId="1A29F0B2" w14:textId="77777777" w:rsidR="0077182F" w:rsidRDefault="0077182F">
            <w:pPr>
              <w:widowControl/>
              <w:jc w:val="left"/>
              <w:rPr>
                <w:rFonts w:ascii="宋体" w:eastAsia="宋体" w:hAnsi="宋体" w:cs="宋体"/>
                <w:color w:val="000000"/>
                <w:kern w:val="0"/>
                <w:szCs w:val="21"/>
              </w:rPr>
            </w:pP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5D4573A6"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保障河湖管护质量，及时清理水面漂浮物、垃圾、渣土和其他废弃物</w:t>
            </w:r>
          </w:p>
        </w:tc>
        <w:tc>
          <w:tcPr>
            <w:tcW w:w="1298" w:type="dxa"/>
            <w:tcBorders>
              <w:top w:val="single" w:sz="4" w:space="0" w:color="auto"/>
              <w:left w:val="nil"/>
              <w:bottom w:val="single" w:sz="4" w:space="0" w:color="auto"/>
              <w:right w:val="single" w:sz="4" w:space="0" w:color="000000"/>
            </w:tcBorders>
            <w:shd w:val="clear" w:color="auto" w:fill="auto"/>
            <w:vAlign w:val="center"/>
          </w:tcPr>
          <w:p w14:paraId="45466412" w14:textId="77777777" w:rsidR="0077182F" w:rsidRDefault="003275F1">
            <w:pPr>
              <w:widowControl/>
              <w:jc w:val="center"/>
              <w:rPr>
                <w:rFonts w:ascii="宋体" w:eastAsia="宋体" w:hAnsi="宋体" w:cs="宋体"/>
                <w:kern w:val="0"/>
                <w:szCs w:val="21"/>
              </w:rPr>
            </w:pPr>
            <w:r>
              <w:rPr>
                <w:rFonts w:ascii="宋体" w:eastAsia="宋体" w:hAnsi="宋体" w:cs="宋体" w:hint="eastAsia"/>
                <w:kern w:val="0"/>
                <w:szCs w:val="21"/>
              </w:rPr>
              <w:t>是</w:t>
            </w:r>
          </w:p>
        </w:tc>
      </w:tr>
      <w:tr w:rsidR="0077182F" w14:paraId="3758B280"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6AA40851"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1F1A8FF8" w14:textId="77777777" w:rsidR="0077182F" w:rsidRDefault="0077182F">
            <w:pPr>
              <w:widowControl/>
              <w:jc w:val="left"/>
              <w:rPr>
                <w:rFonts w:ascii="宋体" w:eastAsia="宋体" w:hAnsi="宋体" w:cs="宋体"/>
                <w:color w:val="000000"/>
                <w:kern w:val="0"/>
                <w:szCs w:val="21"/>
              </w:rPr>
            </w:pPr>
          </w:p>
        </w:tc>
        <w:tc>
          <w:tcPr>
            <w:tcW w:w="1297" w:type="dxa"/>
            <w:vMerge/>
            <w:tcBorders>
              <w:top w:val="nil"/>
              <w:left w:val="single" w:sz="4" w:space="0" w:color="auto"/>
              <w:bottom w:val="single" w:sz="4" w:space="0" w:color="auto"/>
              <w:right w:val="single" w:sz="4" w:space="0" w:color="auto"/>
            </w:tcBorders>
            <w:vAlign w:val="center"/>
          </w:tcPr>
          <w:p w14:paraId="1EB1D209" w14:textId="77777777" w:rsidR="0077182F" w:rsidRDefault="0077182F">
            <w:pPr>
              <w:widowControl/>
              <w:jc w:val="left"/>
              <w:rPr>
                <w:rFonts w:ascii="宋体" w:eastAsia="宋体" w:hAnsi="宋体" w:cs="宋体"/>
                <w:color w:val="000000"/>
                <w:kern w:val="0"/>
                <w:szCs w:val="21"/>
              </w:rPr>
            </w:pP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7678FF43"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开展数据协同，提升统计数据质量，统计数据合格率</w:t>
            </w:r>
          </w:p>
        </w:tc>
        <w:tc>
          <w:tcPr>
            <w:tcW w:w="1298" w:type="dxa"/>
            <w:tcBorders>
              <w:top w:val="single" w:sz="4" w:space="0" w:color="auto"/>
              <w:left w:val="nil"/>
              <w:bottom w:val="single" w:sz="4" w:space="0" w:color="auto"/>
              <w:right w:val="single" w:sz="4" w:space="0" w:color="000000"/>
            </w:tcBorders>
            <w:shd w:val="clear" w:color="auto" w:fill="auto"/>
            <w:vAlign w:val="center"/>
          </w:tcPr>
          <w:p w14:paraId="4579A7AA" w14:textId="77777777" w:rsidR="0077182F" w:rsidRDefault="003275F1">
            <w:pPr>
              <w:widowControl/>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98%</w:t>
            </w:r>
          </w:p>
        </w:tc>
      </w:tr>
      <w:tr w:rsidR="0077182F" w14:paraId="2C8EF171"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1822A0E3"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702CE448" w14:textId="77777777" w:rsidR="0077182F" w:rsidRDefault="0077182F">
            <w:pPr>
              <w:widowControl/>
              <w:jc w:val="left"/>
              <w:rPr>
                <w:rFonts w:ascii="宋体" w:eastAsia="宋体" w:hAnsi="宋体" w:cs="宋体"/>
                <w:color w:val="000000"/>
                <w:kern w:val="0"/>
                <w:szCs w:val="21"/>
              </w:rPr>
            </w:pPr>
          </w:p>
        </w:tc>
        <w:tc>
          <w:tcPr>
            <w:tcW w:w="1297" w:type="dxa"/>
            <w:vMerge w:val="restart"/>
            <w:tcBorders>
              <w:top w:val="nil"/>
              <w:left w:val="single" w:sz="4" w:space="0" w:color="auto"/>
              <w:bottom w:val="single" w:sz="4" w:space="0" w:color="auto"/>
              <w:right w:val="single" w:sz="4" w:space="0" w:color="auto"/>
            </w:tcBorders>
            <w:shd w:val="clear" w:color="auto" w:fill="auto"/>
            <w:vAlign w:val="center"/>
          </w:tcPr>
          <w:p w14:paraId="3C6D8785"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进度指标</w:t>
            </w: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5FB816A2"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完成</w:t>
            </w:r>
            <w:r>
              <w:rPr>
                <w:rFonts w:ascii="宋体" w:eastAsia="宋体" w:hAnsi="宋体" w:cs="宋体"/>
                <w:kern w:val="0"/>
                <w:szCs w:val="21"/>
              </w:rPr>
              <w:t>2024</w:t>
            </w:r>
            <w:r>
              <w:rPr>
                <w:rFonts w:ascii="宋体" w:eastAsia="宋体" w:hAnsi="宋体" w:cs="宋体" w:hint="eastAsia"/>
                <w:kern w:val="0"/>
                <w:szCs w:val="21"/>
              </w:rPr>
              <w:t>年大中型水库农转非移民补贴发放时限</w:t>
            </w:r>
          </w:p>
        </w:tc>
        <w:tc>
          <w:tcPr>
            <w:tcW w:w="1298" w:type="dxa"/>
            <w:tcBorders>
              <w:top w:val="single" w:sz="4" w:space="0" w:color="auto"/>
              <w:left w:val="nil"/>
              <w:bottom w:val="single" w:sz="4" w:space="0" w:color="auto"/>
              <w:right w:val="single" w:sz="4" w:space="0" w:color="000000"/>
            </w:tcBorders>
            <w:shd w:val="clear" w:color="auto" w:fill="auto"/>
            <w:vAlign w:val="center"/>
          </w:tcPr>
          <w:p w14:paraId="1B599B53"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2024</w:t>
            </w:r>
            <w:r>
              <w:rPr>
                <w:rFonts w:ascii="宋体" w:eastAsia="宋体" w:hAnsi="宋体" w:cs="宋体" w:hint="eastAsia"/>
                <w:kern w:val="0"/>
                <w:szCs w:val="21"/>
              </w:rPr>
              <w:t>年底前</w:t>
            </w:r>
          </w:p>
        </w:tc>
      </w:tr>
      <w:tr w:rsidR="0077182F" w14:paraId="07E1DFC5"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19749E45"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4F3EAD72" w14:textId="77777777" w:rsidR="0077182F" w:rsidRDefault="0077182F">
            <w:pPr>
              <w:widowControl/>
              <w:jc w:val="left"/>
              <w:rPr>
                <w:rFonts w:ascii="宋体" w:eastAsia="宋体" w:hAnsi="宋体" w:cs="宋体"/>
                <w:color w:val="000000"/>
                <w:kern w:val="0"/>
                <w:szCs w:val="21"/>
              </w:rPr>
            </w:pPr>
          </w:p>
        </w:tc>
        <w:tc>
          <w:tcPr>
            <w:tcW w:w="1297" w:type="dxa"/>
            <w:vMerge/>
            <w:tcBorders>
              <w:top w:val="nil"/>
              <w:left w:val="single" w:sz="4" w:space="0" w:color="auto"/>
              <w:bottom w:val="single" w:sz="4" w:space="0" w:color="auto"/>
              <w:right w:val="single" w:sz="4" w:space="0" w:color="auto"/>
            </w:tcBorders>
            <w:vAlign w:val="center"/>
          </w:tcPr>
          <w:p w14:paraId="61C87906" w14:textId="77777777" w:rsidR="0077182F" w:rsidRDefault="0077182F">
            <w:pPr>
              <w:widowControl/>
              <w:jc w:val="left"/>
              <w:rPr>
                <w:rFonts w:ascii="宋体" w:eastAsia="宋体" w:hAnsi="宋体" w:cs="宋体"/>
                <w:color w:val="000000"/>
                <w:kern w:val="0"/>
                <w:szCs w:val="21"/>
              </w:rPr>
            </w:pP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4C855AC1"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截至</w:t>
            </w:r>
            <w:r>
              <w:rPr>
                <w:rFonts w:ascii="宋体" w:eastAsia="宋体" w:hAnsi="宋体" w:cs="宋体"/>
                <w:kern w:val="0"/>
                <w:szCs w:val="21"/>
              </w:rPr>
              <w:t>2025</w:t>
            </w:r>
            <w:r>
              <w:rPr>
                <w:rFonts w:ascii="宋体" w:eastAsia="宋体" w:hAnsi="宋体" w:cs="宋体" w:hint="eastAsia"/>
                <w:kern w:val="0"/>
                <w:szCs w:val="21"/>
              </w:rPr>
              <w:t>年</w:t>
            </w:r>
            <w:r>
              <w:rPr>
                <w:rFonts w:ascii="宋体" w:eastAsia="宋体" w:hAnsi="宋体" w:cs="宋体"/>
                <w:kern w:val="0"/>
                <w:szCs w:val="21"/>
              </w:rPr>
              <w:t>6</w:t>
            </w:r>
            <w:r>
              <w:rPr>
                <w:rFonts w:ascii="宋体" w:eastAsia="宋体" w:hAnsi="宋体" w:cs="宋体" w:hint="eastAsia"/>
                <w:kern w:val="0"/>
                <w:szCs w:val="21"/>
              </w:rPr>
              <w:t>月底，项目初步验收率</w:t>
            </w:r>
          </w:p>
        </w:tc>
        <w:tc>
          <w:tcPr>
            <w:tcW w:w="1298" w:type="dxa"/>
            <w:tcBorders>
              <w:top w:val="single" w:sz="4" w:space="0" w:color="auto"/>
              <w:left w:val="nil"/>
              <w:bottom w:val="single" w:sz="4" w:space="0" w:color="auto"/>
              <w:right w:val="single" w:sz="4" w:space="0" w:color="000000"/>
            </w:tcBorders>
            <w:shd w:val="clear" w:color="auto" w:fill="auto"/>
            <w:vAlign w:val="center"/>
          </w:tcPr>
          <w:p w14:paraId="458DEF45"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100%</w:t>
            </w:r>
          </w:p>
        </w:tc>
      </w:tr>
      <w:tr w:rsidR="0077182F" w14:paraId="66097ACA"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2E2E175E"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20B28B25" w14:textId="77777777" w:rsidR="0077182F" w:rsidRDefault="0077182F">
            <w:pPr>
              <w:widowControl/>
              <w:jc w:val="left"/>
              <w:rPr>
                <w:rFonts w:ascii="宋体" w:eastAsia="宋体" w:hAnsi="宋体" w:cs="宋体"/>
                <w:color w:val="000000"/>
                <w:kern w:val="0"/>
                <w:szCs w:val="21"/>
              </w:rPr>
            </w:pPr>
          </w:p>
        </w:tc>
        <w:tc>
          <w:tcPr>
            <w:tcW w:w="1297" w:type="dxa"/>
            <w:vMerge/>
            <w:tcBorders>
              <w:top w:val="nil"/>
              <w:left w:val="single" w:sz="4" w:space="0" w:color="auto"/>
              <w:bottom w:val="single" w:sz="4" w:space="0" w:color="auto"/>
              <w:right w:val="single" w:sz="4" w:space="0" w:color="auto"/>
            </w:tcBorders>
            <w:vAlign w:val="center"/>
          </w:tcPr>
          <w:p w14:paraId="5C09474D" w14:textId="77777777" w:rsidR="0077182F" w:rsidRDefault="0077182F">
            <w:pPr>
              <w:widowControl/>
              <w:jc w:val="left"/>
              <w:rPr>
                <w:rFonts w:ascii="宋体" w:eastAsia="宋体" w:hAnsi="宋体" w:cs="宋体"/>
                <w:color w:val="000000"/>
                <w:kern w:val="0"/>
                <w:szCs w:val="21"/>
              </w:rPr>
            </w:pP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261DD586"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截至</w:t>
            </w:r>
            <w:r>
              <w:rPr>
                <w:rFonts w:ascii="宋体" w:eastAsia="宋体" w:hAnsi="宋体" w:cs="宋体"/>
                <w:kern w:val="0"/>
                <w:szCs w:val="21"/>
              </w:rPr>
              <w:t>2024</w:t>
            </w:r>
            <w:r>
              <w:rPr>
                <w:rFonts w:ascii="宋体" w:eastAsia="宋体" w:hAnsi="宋体" w:cs="宋体" w:hint="eastAsia"/>
                <w:kern w:val="0"/>
                <w:szCs w:val="21"/>
              </w:rPr>
              <w:t>年底，投资完成比例</w:t>
            </w:r>
          </w:p>
        </w:tc>
        <w:tc>
          <w:tcPr>
            <w:tcW w:w="1298" w:type="dxa"/>
            <w:tcBorders>
              <w:top w:val="single" w:sz="4" w:space="0" w:color="auto"/>
              <w:left w:val="nil"/>
              <w:bottom w:val="single" w:sz="4" w:space="0" w:color="auto"/>
              <w:right w:val="single" w:sz="4" w:space="0" w:color="000000"/>
            </w:tcBorders>
            <w:shd w:val="clear" w:color="auto" w:fill="auto"/>
            <w:vAlign w:val="center"/>
          </w:tcPr>
          <w:p w14:paraId="0BDCDA53" w14:textId="77777777" w:rsidR="0077182F" w:rsidRDefault="003275F1">
            <w:pPr>
              <w:widowControl/>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80%</w:t>
            </w:r>
          </w:p>
        </w:tc>
      </w:tr>
      <w:tr w:rsidR="0077182F" w14:paraId="2259D8EE"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41A4EA95"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60DFC2C6" w14:textId="77777777" w:rsidR="0077182F" w:rsidRDefault="0077182F">
            <w:pPr>
              <w:widowControl/>
              <w:jc w:val="left"/>
              <w:rPr>
                <w:rFonts w:ascii="宋体" w:eastAsia="宋体" w:hAnsi="宋体" w:cs="宋体"/>
                <w:color w:val="000000"/>
                <w:kern w:val="0"/>
                <w:szCs w:val="21"/>
              </w:rPr>
            </w:pPr>
          </w:p>
        </w:tc>
        <w:tc>
          <w:tcPr>
            <w:tcW w:w="1297" w:type="dxa"/>
            <w:vMerge/>
            <w:tcBorders>
              <w:top w:val="nil"/>
              <w:left w:val="single" w:sz="4" w:space="0" w:color="auto"/>
              <w:bottom w:val="single" w:sz="4" w:space="0" w:color="auto"/>
              <w:right w:val="single" w:sz="4" w:space="0" w:color="auto"/>
            </w:tcBorders>
            <w:vAlign w:val="center"/>
          </w:tcPr>
          <w:p w14:paraId="3F5AD54E" w14:textId="77777777" w:rsidR="0077182F" w:rsidRDefault="0077182F">
            <w:pPr>
              <w:widowControl/>
              <w:jc w:val="left"/>
              <w:rPr>
                <w:rFonts w:ascii="宋体" w:eastAsia="宋体" w:hAnsi="宋体" w:cs="宋体"/>
                <w:color w:val="000000"/>
                <w:kern w:val="0"/>
                <w:szCs w:val="21"/>
              </w:rPr>
            </w:pP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693F7B21"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截至</w:t>
            </w:r>
            <w:r>
              <w:rPr>
                <w:rFonts w:ascii="宋体" w:eastAsia="宋体" w:hAnsi="宋体" w:cs="宋体"/>
                <w:kern w:val="0"/>
                <w:szCs w:val="21"/>
              </w:rPr>
              <w:t>2025</w:t>
            </w:r>
            <w:r>
              <w:rPr>
                <w:rFonts w:ascii="宋体" w:eastAsia="宋体" w:hAnsi="宋体" w:cs="宋体" w:hint="eastAsia"/>
                <w:kern w:val="0"/>
                <w:szCs w:val="21"/>
              </w:rPr>
              <w:t>年</w:t>
            </w:r>
            <w:r>
              <w:rPr>
                <w:rFonts w:ascii="宋体" w:eastAsia="宋体" w:hAnsi="宋体" w:cs="宋体"/>
                <w:kern w:val="0"/>
                <w:szCs w:val="21"/>
              </w:rPr>
              <w:t>6</w:t>
            </w:r>
            <w:r>
              <w:rPr>
                <w:rFonts w:ascii="宋体" w:eastAsia="宋体" w:hAnsi="宋体" w:cs="宋体" w:hint="eastAsia"/>
                <w:kern w:val="0"/>
                <w:szCs w:val="21"/>
              </w:rPr>
              <w:t>月底，投资完成比例</w:t>
            </w:r>
          </w:p>
        </w:tc>
        <w:tc>
          <w:tcPr>
            <w:tcW w:w="1298" w:type="dxa"/>
            <w:tcBorders>
              <w:top w:val="single" w:sz="4" w:space="0" w:color="auto"/>
              <w:left w:val="nil"/>
              <w:bottom w:val="single" w:sz="4" w:space="0" w:color="auto"/>
              <w:right w:val="single" w:sz="4" w:space="0" w:color="000000"/>
            </w:tcBorders>
            <w:shd w:val="clear" w:color="auto" w:fill="auto"/>
            <w:vAlign w:val="center"/>
          </w:tcPr>
          <w:p w14:paraId="140A9132"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100%</w:t>
            </w:r>
          </w:p>
        </w:tc>
      </w:tr>
      <w:tr w:rsidR="0077182F" w14:paraId="1F591D60"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59E97FD6"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597ACBE6" w14:textId="77777777" w:rsidR="0077182F" w:rsidRDefault="0077182F">
            <w:pPr>
              <w:widowControl/>
              <w:jc w:val="left"/>
              <w:rPr>
                <w:rFonts w:ascii="宋体" w:eastAsia="宋体" w:hAnsi="宋体" w:cs="宋体"/>
                <w:color w:val="000000"/>
                <w:kern w:val="0"/>
                <w:szCs w:val="21"/>
              </w:rPr>
            </w:pPr>
          </w:p>
        </w:tc>
        <w:tc>
          <w:tcPr>
            <w:tcW w:w="1297" w:type="dxa"/>
            <w:vMerge w:val="restart"/>
            <w:tcBorders>
              <w:top w:val="nil"/>
              <w:left w:val="single" w:sz="4" w:space="0" w:color="auto"/>
              <w:bottom w:val="nil"/>
              <w:right w:val="single" w:sz="4" w:space="0" w:color="auto"/>
            </w:tcBorders>
            <w:shd w:val="clear" w:color="auto" w:fill="auto"/>
            <w:vAlign w:val="center"/>
          </w:tcPr>
          <w:p w14:paraId="3190B34E"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成本指标</w:t>
            </w: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3EA3398A"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工程类单价是否控制在概算或方案单价内</w:t>
            </w:r>
          </w:p>
        </w:tc>
        <w:tc>
          <w:tcPr>
            <w:tcW w:w="1298" w:type="dxa"/>
            <w:tcBorders>
              <w:top w:val="single" w:sz="4" w:space="0" w:color="auto"/>
              <w:left w:val="nil"/>
              <w:bottom w:val="single" w:sz="4" w:space="0" w:color="auto"/>
              <w:right w:val="single" w:sz="4" w:space="0" w:color="auto"/>
            </w:tcBorders>
            <w:shd w:val="clear" w:color="auto" w:fill="auto"/>
            <w:vAlign w:val="center"/>
          </w:tcPr>
          <w:p w14:paraId="6AC6BDC6"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是</w:t>
            </w:r>
          </w:p>
        </w:tc>
      </w:tr>
      <w:tr w:rsidR="0077182F" w14:paraId="1B1F825C"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4B9EEB3B"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789D388E" w14:textId="77777777" w:rsidR="0077182F" w:rsidRDefault="0077182F">
            <w:pPr>
              <w:widowControl/>
              <w:jc w:val="left"/>
              <w:rPr>
                <w:rFonts w:ascii="宋体" w:eastAsia="宋体" w:hAnsi="宋体" w:cs="宋体"/>
                <w:color w:val="000000"/>
                <w:kern w:val="0"/>
                <w:szCs w:val="21"/>
              </w:rPr>
            </w:pPr>
          </w:p>
        </w:tc>
        <w:tc>
          <w:tcPr>
            <w:tcW w:w="1297" w:type="dxa"/>
            <w:vMerge/>
            <w:tcBorders>
              <w:top w:val="nil"/>
              <w:left w:val="single" w:sz="4" w:space="0" w:color="auto"/>
              <w:bottom w:val="nil"/>
              <w:right w:val="single" w:sz="4" w:space="0" w:color="auto"/>
            </w:tcBorders>
            <w:vAlign w:val="center"/>
          </w:tcPr>
          <w:p w14:paraId="63E435C8" w14:textId="77777777" w:rsidR="0077182F" w:rsidRDefault="0077182F">
            <w:pPr>
              <w:widowControl/>
              <w:jc w:val="left"/>
              <w:rPr>
                <w:rFonts w:ascii="宋体" w:eastAsia="宋体" w:hAnsi="宋体" w:cs="宋体"/>
                <w:color w:val="000000"/>
                <w:kern w:val="0"/>
                <w:szCs w:val="21"/>
              </w:rPr>
            </w:pP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6472DA76"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各项任务支出不超过预算金额</w:t>
            </w:r>
          </w:p>
        </w:tc>
        <w:tc>
          <w:tcPr>
            <w:tcW w:w="1298" w:type="dxa"/>
            <w:tcBorders>
              <w:top w:val="single" w:sz="4" w:space="0" w:color="auto"/>
              <w:left w:val="nil"/>
              <w:bottom w:val="single" w:sz="4" w:space="0" w:color="auto"/>
              <w:right w:val="single" w:sz="4" w:space="0" w:color="auto"/>
            </w:tcBorders>
            <w:shd w:val="clear" w:color="auto" w:fill="auto"/>
            <w:vAlign w:val="center"/>
          </w:tcPr>
          <w:p w14:paraId="6C532E9D"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是</w:t>
            </w:r>
          </w:p>
        </w:tc>
      </w:tr>
      <w:tr w:rsidR="0077182F" w14:paraId="279B12BA"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00A034D0"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397E710C" w14:textId="77777777" w:rsidR="0077182F" w:rsidRDefault="0077182F">
            <w:pPr>
              <w:widowControl/>
              <w:jc w:val="left"/>
              <w:rPr>
                <w:rFonts w:ascii="宋体" w:eastAsia="宋体" w:hAnsi="宋体" w:cs="宋体"/>
                <w:color w:val="000000"/>
                <w:kern w:val="0"/>
                <w:szCs w:val="21"/>
              </w:rPr>
            </w:pPr>
          </w:p>
        </w:tc>
        <w:tc>
          <w:tcPr>
            <w:tcW w:w="1297" w:type="dxa"/>
            <w:vMerge/>
            <w:tcBorders>
              <w:top w:val="nil"/>
              <w:left w:val="single" w:sz="4" w:space="0" w:color="auto"/>
              <w:bottom w:val="single" w:sz="4" w:space="0" w:color="auto"/>
              <w:right w:val="single" w:sz="4" w:space="0" w:color="auto"/>
            </w:tcBorders>
            <w:vAlign w:val="center"/>
          </w:tcPr>
          <w:p w14:paraId="34BF70B9" w14:textId="77777777" w:rsidR="0077182F" w:rsidRDefault="0077182F">
            <w:pPr>
              <w:widowControl/>
              <w:jc w:val="left"/>
              <w:rPr>
                <w:rFonts w:ascii="宋体" w:eastAsia="宋体" w:hAnsi="宋体" w:cs="宋体"/>
                <w:color w:val="000000"/>
                <w:kern w:val="0"/>
                <w:szCs w:val="21"/>
              </w:rPr>
            </w:pP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25631BD7"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大中型水库农转非移民补贴资金发放标准</w:t>
            </w:r>
          </w:p>
        </w:tc>
        <w:tc>
          <w:tcPr>
            <w:tcW w:w="1298" w:type="dxa"/>
            <w:tcBorders>
              <w:top w:val="single" w:sz="4" w:space="0" w:color="auto"/>
              <w:left w:val="nil"/>
              <w:bottom w:val="single" w:sz="4" w:space="0" w:color="auto"/>
              <w:right w:val="single" w:sz="4" w:space="0" w:color="000000"/>
            </w:tcBorders>
            <w:shd w:val="clear" w:color="auto" w:fill="auto"/>
            <w:vAlign w:val="center"/>
          </w:tcPr>
          <w:p w14:paraId="4DC8E62F"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560</w:t>
            </w:r>
            <w:r>
              <w:rPr>
                <w:rFonts w:ascii="宋体" w:eastAsia="宋体" w:hAnsi="宋体" w:cs="宋体" w:hint="eastAsia"/>
                <w:kern w:val="0"/>
                <w:szCs w:val="21"/>
              </w:rPr>
              <w:t>元</w:t>
            </w:r>
            <w:r>
              <w:rPr>
                <w:rFonts w:ascii="宋体" w:eastAsia="宋体" w:hAnsi="宋体" w:cs="宋体"/>
                <w:kern w:val="0"/>
                <w:szCs w:val="21"/>
              </w:rPr>
              <w:t>/</w:t>
            </w:r>
            <w:r>
              <w:rPr>
                <w:rFonts w:ascii="宋体" w:eastAsia="宋体" w:hAnsi="宋体" w:cs="宋体" w:hint="eastAsia"/>
                <w:kern w:val="0"/>
                <w:szCs w:val="21"/>
              </w:rPr>
              <w:t>人</w:t>
            </w:r>
          </w:p>
        </w:tc>
      </w:tr>
      <w:tr w:rsidR="0077182F" w14:paraId="108EC22F"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4F4F6C24" w14:textId="77777777" w:rsidR="0077182F" w:rsidRDefault="0077182F">
            <w:pPr>
              <w:widowControl/>
              <w:jc w:val="left"/>
              <w:rPr>
                <w:rFonts w:ascii="宋体" w:eastAsia="宋体" w:hAnsi="宋体" w:cs="宋体"/>
                <w:color w:val="000000"/>
                <w:kern w:val="0"/>
                <w:szCs w:val="21"/>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14:paraId="23FA4F0B"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效</w:t>
            </w:r>
            <w:r>
              <w:rPr>
                <w:rFonts w:ascii="宋体" w:eastAsia="宋体" w:hAnsi="宋体" w:cs="宋体"/>
                <w:color w:val="000000"/>
                <w:kern w:val="0"/>
                <w:szCs w:val="21"/>
              </w:rPr>
              <w:br/>
            </w:r>
            <w:r>
              <w:rPr>
                <w:rFonts w:ascii="宋体" w:eastAsia="宋体" w:hAnsi="宋体" w:cs="宋体" w:hint="eastAsia"/>
                <w:color w:val="000000"/>
                <w:kern w:val="0"/>
                <w:szCs w:val="21"/>
              </w:rPr>
              <w:t>益</w:t>
            </w:r>
            <w:r>
              <w:rPr>
                <w:rFonts w:ascii="宋体" w:eastAsia="宋体" w:hAnsi="宋体" w:cs="宋体"/>
                <w:color w:val="000000"/>
                <w:kern w:val="0"/>
                <w:szCs w:val="21"/>
              </w:rPr>
              <w:br/>
            </w:r>
            <w:r>
              <w:rPr>
                <w:rFonts w:ascii="宋体" w:eastAsia="宋体" w:hAnsi="宋体" w:cs="宋体" w:hint="eastAsia"/>
                <w:color w:val="000000"/>
                <w:kern w:val="0"/>
                <w:szCs w:val="21"/>
              </w:rPr>
              <w:t>指</w:t>
            </w:r>
            <w:r>
              <w:rPr>
                <w:rFonts w:ascii="宋体" w:eastAsia="宋体" w:hAnsi="宋体" w:cs="宋体"/>
                <w:color w:val="000000"/>
                <w:kern w:val="0"/>
                <w:szCs w:val="21"/>
              </w:rPr>
              <w:br/>
            </w:r>
            <w:r>
              <w:rPr>
                <w:rFonts w:ascii="宋体" w:eastAsia="宋体" w:hAnsi="宋体" w:cs="宋体" w:hint="eastAsia"/>
                <w:color w:val="000000"/>
                <w:kern w:val="0"/>
                <w:szCs w:val="21"/>
              </w:rPr>
              <w:t>标</w:t>
            </w:r>
          </w:p>
        </w:tc>
        <w:tc>
          <w:tcPr>
            <w:tcW w:w="1297" w:type="dxa"/>
            <w:vMerge w:val="restart"/>
            <w:tcBorders>
              <w:top w:val="single" w:sz="4" w:space="0" w:color="auto"/>
              <w:left w:val="single" w:sz="4" w:space="0" w:color="auto"/>
              <w:bottom w:val="nil"/>
              <w:right w:val="single" w:sz="4" w:space="0" w:color="auto"/>
            </w:tcBorders>
            <w:shd w:val="clear" w:color="auto" w:fill="auto"/>
            <w:vAlign w:val="center"/>
          </w:tcPr>
          <w:p w14:paraId="6049E0BC"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社会效益</w:t>
            </w: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684C9FEB"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发放农转非移民补贴，促进农转非移民的就业能力提升，平衡农业户口移民和农转非移民之间的利益矛盾，不发生移民补助群体上访事件，维护移民群体社会和谐稳定</w:t>
            </w:r>
          </w:p>
        </w:tc>
        <w:tc>
          <w:tcPr>
            <w:tcW w:w="1298" w:type="dxa"/>
            <w:tcBorders>
              <w:top w:val="single" w:sz="4" w:space="0" w:color="auto"/>
              <w:left w:val="nil"/>
              <w:bottom w:val="single" w:sz="4" w:space="0" w:color="auto"/>
              <w:right w:val="single" w:sz="4" w:space="0" w:color="auto"/>
            </w:tcBorders>
            <w:shd w:val="clear" w:color="auto" w:fill="auto"/>
            <w:vAlign w:val="center"/>
          </w:tcPr>
          <w:p w14:paraId="499E2D20"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是</w:t>
            </w:r>
          </w:p>
        </w:tc>
      </w:tr>
      <w:tr w:rsidR="0077182F" w14:paraId="43795A2F"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11CF46DE"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2EB6E77D" w14:textId="77777777" w:rsidR="0077182F" w:rsidRDefault="0077182F">
            <w:pPr>
              <w:widowControl/>
              <w:jc w:val="left"/>
              <w:rPr>
                <w:rFonts w:ascii="宋体" w:eastAsia="宋体" w:hAnsi="宋体" w:cs="宋体"/>
                <w:color w:val="000000"/>
                <w:kern w:val="0"/>
                <w:szCs w:val="21"/>
              </w:rPr>
            </w:pPr>
          </w:p>
        </w:tc>
        <w:tc>
          <w:tcPr>
            <w:tcW w:w="1297" w:type="dxa"/>
            <w:vMerge/>
            <w:tcBorders>
              <w:top w:val="single" w:sz="4" w:space="0" w:color="auto"/>
              <w:left w:val="single" w:sz="4" w:space="0" w:color="auto"/>
              <w:bottom w:val="nil"/>
              <w:right w:val="single" w:sz="4" w:space="0" w:color="auto"/>
            </w:tcBorders>
            <w:vAlign w:val="center"/>
          </w:tcPr>
          <w:p w14:paraId="13868C15" w14:textId="77777777" w:rsidR="0077182F" w:rsidRDefault="0077182F">
            <w:pPr>
              <w:widowControl/>
              <w:jc w:val="left"/>
              <w:rPr>
                <w:rFonts w:ascii="宋体" w:eastAsia="宋体" w:hAnsi="宋体" w:cs="宋体"/>
                <w:color w:val="000000"/>
                <w:kern w:val="0"/>
                <w:szCs w:val="21"/>
              </w:rPr>
            </w:pP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17AEFBDB"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是否增强节水意识</w:t>
            </w:r>
          </w:p>
        </w:tc>
        <w:tc>
          <w:tcPr>
            <w:tcW w:w="1298" w:type="dxa"/>
            <w:tcBorders>
              <w:top w:val="single" w:sz="4" w:space="0" w:color="auto"/>
              <w:left w:val="nil"/>
              <w:bottom w:val="single" w:sz="4" w:space="0" w:color="auto"/>
              <w:right w:val="single" w:sz="4" w:space="0" w:color="auto"/>
            </w:tcBorders>
            <w:shd w:val="clear" w:color="auto" w:fill="auto"/>
            <w:vAlign w:val="center"/>
          </w:tcPr>
          <w:p w14:paraId="3CD05E3D"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是</w:t>
            </w:r>
          </w:p>
        </w:tc>
      </w:tr>
      <w:tr w:rsidR="0077182F" w14:paraId="31F404DE"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5D1D4FD3"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1B21D643" w14:textId="77777777" w:rsidR="0077182F" w:rsidRDefault="0077182F">
            <w:pPr>
              <w:widowControl/>
              <w:jc w:val="left"/>
              <w:rPr>
                <w:rFonts w:ascii="宋体" w:eastAsia="宋体" w:hAnsi="宋体" w:cs="宋体"/>
                <w:color w:val="000000"/>
                <w:kern w:val="0"/>
                <w:szCs w:val="21"/>
              </w:rPr>
            </w:pPr>
          </w:p>
        </w:tc>
        <w:tc>
          <w:tcPr>
            <w:tcW w:w="1297" w:type="dxa"/>
            <w:vMerge/>
            <w:tcBorders>
              <w:top w:val="single" w:sz="4" w:space="0" w:color="auto"/>
              <w:left w:val="single" w:sz="4" w:space="0" w:color="auto"/>
              <w:bottom w:val="nil"/>
              <w:right w:val="single" w:sz="4" w:space="0" w:color="auto"/>
            </w:tcBorders>
            <w:vAlign w:val="center"/>
          </w:tcPr>
          <w:p w14:paraId="5598695B" w14:textId="77777777" w:rsidR="0077182F" w:rsidRDefault="0077182F">
            <w:pPr>
              <w:widowControl/>
              <w:jc w:val="left"/>
              <w:rPr>
                <w:rFonts w:ascii="宋体" w:eastAsia="宋体" w:hAnsi="宋体" w:cs="宋体"/>
                <w:color w:val="000000"/>
                <w:kern w:val="0"/>
                <w:szCs w:val="21"/>
              </w:rPr>
            </w:pP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4512735B" w14:textId="77777777" w:rsidR="0077182F" w:rsidRDefault="003275F1">
            <w:pPr>
              <w:widowControl/>
              <w:jc w:val="center"/>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生产生活用水控制在市级指标以内</w:t>
            </w:r>
          </w:p>
        </w:tc>
        <w:tc>
          <w:tcPr>
            <w:tcW w:w="1298" w:type="dxa"/>
            <w:tcBorders>
              <w:top w:val="single" w:sz="4" w:space="0" w:color="auto"/>
              <w:left w:val="nil"/>
              <w:bottom w:val="single" w:sz="4" w:space="0" w:color="auto"/>
              <w:right w:val="single" w:sz="4" w:space="0" w:color="auto"/>
            </w:tcBorders>
            <w:shd w:val="clear" w:color="auto" w:fill="auto"/>
            <w:vAlign w:val="center"/>
          </w:tcPr>
          <w:p w14:paraId="1171497C"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是</w:t>
            </w:r>
          </w:p>
        </w:tc>
      </w:tr>
      <w:tr w:rsidR="0077182F" w14:paraId="157A1C47"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175F746E"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50ACE3AB" w14:textId="77777777" w:rsidR="0077182F" w:rsidRDefault="0077182F">
            <w:pPr>
              <w:widowControl/>
              <w:jc w:val="left"/>
              <w:rPr>
                <w:rFonts w:ascii="宋体" w:eastAsia="宋体" w:hAnsi="宋体" w:cs="宋体"/>
                <w:color w:val="000000"/>
                <w:kern w:val="0"/>
                <w:szCs w:val="21"/>
              </w:rPr>
            </w:pPr>
          </w:p>
        </w:tc>
        <w:tc>
          <w:tcPr>
            <w:tcW w:w="1297" w:type="dxa"/>
            <w:tcBorders>
              <w:top w:val="single" w:sz="4" w:space="0" w:color="auto"/>
              <w:left w:val="nil"/>
              <w:bottom w:val="nil"/>
              <w:right w:val="single" w:sz="4" w:space="0" w:color="auto"/>
            </w:tcBorders>
            <w:shd w:val="clear" w:color="auto" w:fill="auto"/>
            <w:vAlign w:val="center"/>
          </w:tcPr>
          <w:p w14:paraId="506B147F"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生态效益</w:t>
            </w:r>
          </w:p>
        </w:tc>
        <w:tc>
          <w:tcPr>
            <w:tcW w:w="3713" w:type="dxa"/>
            <w:gridSpan w:val="4"/>
            <w:tcBorders>
              <w:top w:val="single" w:sz="4" w:space="0" w:color="auto"/>
              <w:left w:val="nil"/>
              <w:bottom w:val="single" w:sz="4" w:space="0" w:color="auto"/>
              <w:right w:val="single" w:sz="4" w:space="0" w:color="000000"/>
            </w:tcBorders>
            <w:shd w:val="clear" w:color="auto" w:fill="auto"/>
            <w:vAlign w:val="center"/>
          </w:tcPr>
          <w:p w14:paraId="536DD460" w14:textId="77777777" w:rsidR="0077182F" w:rsidRDefault="003275F1">
            <w:pPr>
              <w:widowControl/>
              <w:jc w:val="center"/>
              <w:rPr>
                <w:rFonts w:ascii="宋体" w:eastAsia="宋体" w:hAnsi="宋体" w:cs="宋体"/>
                <w:kern w:val="0"/>
                <w:szCs w:val="21"/>
              </w:rPr>
            </w:pPr>
            <w:r>
              <w:rPr>
                <w:rFonts w:ascii="宋体" w:eastAsia="宋体" w:hAnsi="宋体" w:cs="宋体" w:hint="eastAsia"/>
                <w:kern w:val="0"/>
                <w:szCs w:val="21"/>
              </w:rPr>
              <w:t>通过补助河长制工作经费，推动开展落实河长</w:t>
            </w:r>
            <w:proofErr w:type="gramStart"/>
            <w:r>
              <w:rPr>
                <w:rFonts w:ascii="宋体" w:eastAsia="宋体" w:hAnsi="宋体" w:cs="宋体" w:hint="eastAsia"/>
                <w:kern w:val="0"/>
                <w:szCs w:val="21"/>
              </w:rPr>
              <w:t>制各项</w:t>
            </w:r>
            <w:proofErr w:type="gramEnd"/>
            <w:r>
              <w:rPr>
                <w:rFonts w:ascii="宋体" w:eastAsia="宋体" w:hAnsi="宋体" w:cs="宋体" w:hint="eastAsia"/>
                <w:kern w:val="0"/>
                <w:szCs w:val="21"/>
              </w:rPr>
              <w:t>工作，持续推进河湖环境改善。</w:t>
            </w:r>
          </w:p>
        </w:tc>
        <w:tc>
          <w:tcPr>
            <w:tcW w:w="1298" w:type="dxa"/>
            <w:tcBorders>
              <w:top w:val="single" w:sz="4" w:space="0" w:color="auto"/>
              <w:left w:val="nil"/>
              <w:bottom w:val="single" w:sz="4" w:space="0" w:color="auto"/>
              <w:right w:val="single" w:sz="4" w:space="0" w:color="auto"/>
            </w:tcBorders>
            <w:shd w:val="clear" w:color="auto" w:fill="auto"/>
            <w:vAlign w:val="center"/>
          </w:tcPr>
          <w:p w14:paraId="1A25CBDA"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是</w:t>
            </w:r>
          </w:p>
        </w:tc>
      </w:tr>
      <w:tr w:rsidR="0077182F" w14:paraId="7840B4D7" w14:textId="77777777">
        <w:trPr>
          <w:trHeight w:val="454"/>
          <w:jc w:val="center"/>
        </w:trPr>
        <w:tc>
          <w:tcPr>
            <w:tcW w:w="1277" w:type="dxa"/>
            <w:vMerge/>
            <w:tcBorders>
              <w:top w:val="nil"/>
              <w:left w:val="single" w:sz="4" w:space="0" w:color="auto"/>
              <w:bottom w:val="single" w:sz="4" w:space="0" w:color="auto"/>
              <w:right w:val="single" w:sz="4" w:space="0" w:color="auto"/>
            </w:tcBorders>
            <w:vAlign w:val="center"/>
          </w:tcPr>
          <w:p w14:paraId="02C75427" w14:textId="77777777" w:rsidR="0077182F" w:rsidRDefault="0077182F">
            <w:pPr>
              <w:widowControl/>
              <w:jc w:val="left"/>
              <w:rPr>
                <w:rFonts w:ascii="宋体" w:eastAsia="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tcPr>
          <w:p w14:paraId="682D5C94" w14:textId="77777777" w:rsidR="0077182F" w:rsidRDefault="0077182F">
            <w:pPr>
              <w:widowControl/>
              <w:jc w:val="left"/>
              <w:rPr>
                <w:rFonts w:ascii="宋体" w:eastAsia="宋体" w:hAnsi="宋体" w:cs="宋体"/>
                <w:color w:val="000000"/>
                <w:kern w:val="0"/>
                <w:szCs w:val="21"/>
              </w:rPr>
            </w:pPr>
          </w:p>
        </w:tc>
        <w:tc>
          <w:tcPr>
            <w:tcW w:w="1297" w:type="dxa"/>
            <w:tcBorders>
              <w:top w:val="single" w:sz="4" w:space="0" w:color="auto"/>
              <w:left w:val="nil"/>
              <w:bottom w:val="single" w:sz="4" w:space="0" w:color="auto"/>
              <w:right w:val="single" w:sz="4" w:space="0" w:color="auto"/>
            </w:tcBorders>
            <w:shd w:val="clear" w:color="auto" w:fill="auto"/>
            <w:vAlign w:val="center"/>
          </w:tcPr>
          <w:p w14:paraId="2EDD3439"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服务对象</w:t>
            </w:r>
            <w:r>
              <w:rPr>
                <w:rFonts w:ascii="宋体" w:eastAsia="宋体" w:hAnsi="宋体" w:cs="宋体"/>
                <w:color w:val="000000"/>
                <w:kern w:val="0"/>
                <w:szCs w:val="21"/>
              </w:rPr>
              <w:br/>
            </w:r>
            <w:r>
              <w:rPr>
                <w:rFonts w:ascii="宋体" w:eastAsia="宋体" w:hAnsi="宋体" w:cs="宋体" w:hint="eastAsia"/>
                <w:color w:val="000000"/>
                <w:kern w:val="0"/>
                <w:szCs w:val="21"/>
              </w:rPr>
              <w:t>满意度指标</w:t>
            </w:r>
          </w:p>
        </w:tc>
        <w:tc>
          <w:tcPr>
            <w:tcW w:w="3713" w:type="dxa"/>
            <w:gridSpan w:val="4"/>
            <w:tcBorders>
              <w:top w:val="single" w:sz="4" w:space="0" w:color="auto"/>
              <w:left w:val="nil"/>
              <w:bottom w:val="single" w:sz="4" w:space="0" w:color="auto"/>
              <w:right w:val="single" w:sz="4" w:space="0" w:color="auto"/>
            </w:tcBorders>
            <w:shd w:val="clear" w:color="auto" w:fill="auto"/>
            <w:vAlign w:val="center"/>
          </w:tcPr>
          <w:p w14:paraId="34492BCA"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受益群众满意度</w:t>
            </w:r>
          </w:p>
        </w:tc>
        <w:tc>
          <w:tcPr>
            <w:tcW w:w="1298" w:type="dxa"/>
            <w:tcBorders>
              <w:top w:val="single" w:sz="4" w:space="0" w:color="auto"/>
              <w:left w:val="nil"/>
              <w:bottom w:val="single" w:sz="4" w:space="0" w:color="auto"/>
              <w:right w:val="single" w:sz="4" w:space="0" w:color="auto"/>
            </w:tcBorders>
            <w:shd w:val="clear" w:color="auto" w:fill="auto"/>
            <w:vAlign w:val="center"/>
          </w:tcPr>
          <w:p w14:paraId="48770247"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90%</w:t>
            </w:r>
          </w:p>
        </w:tc>
      </w:tr>
    </w:tbl>
    <w:p w14:paraId="12684FC8" w14:textId="77777777" w:rsidR="0077182F" w:rsidRDefault="003275F1" w:rsidP="00FE585F">
      <w:pPr>
        <w:pStyle w:val="a5"/>
        <w:spacing w:after="0" w:line="560" w:lineRule="exact"/>
        <w:ind w:firstLineChars="200" w:firstLine="641"/>
        <w:rPr>
          <w:rFonts w:ascii="楷体_GB2312" w:eastAsia="楷体_GB2312" w:hAnsi="楷体_GB2312" w:cs="楷体_GB2312"/>
          <w:sz w:val="32"/>
          <w:szCs w:val="32"/>
        </w:rPr>
      </w:pPr>
      <w:r>
        <w:rPr>
          <w:rFonts w:ascii="楷体_GB2312" w:eastAsia="楷体_GB2312" w:hAnsi="楷体_GB2312" w:cs="楷体_GB2312" w:hint="eastAsia"/>
          <w:b/>
          <w:bCs/>
          <w:sz w:val="32"/>
          <w:szCs w:val="32"/>
        </w:rPr>
        <w:t>（三）本区预算和绩效目标分解情况</w:t>
      </w:r>
    </w:p>
    <w:p w14:paraId="1FE4A34B"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根据《北京市水务改革发展资金使用管理办法》规定，朝阳区财政局、水务局按要求对2024年水务改革发展资金</w:t>
      </w:r>
      <w:r>
        <w:rPr>
          <w:rFonts w:ascii="仿宋_GB2312" w:eastAsia="仿宋_GB2312" w:hAnsi="仿宋_GB2312" w:cs="仿宋_GB2312" w:hint="eastAsia"/>
          <w:sz w:val="32"/>
          <w:szCs w:val="32"/>
        </w:rPr>
        <w:lastRenderedPageBreak/>
        <w:t>和绩效目标进行了分解下达，三个支出方向共计形成15个项目。区财政局下达水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改革发展资金1839.3886万元，文件名称为《关于批复2024年财政预算的通知》（</w:t>
      </w:r>
      <w:proofErr w:type="gramStart"/>
      <w:r>
        <w:rPr>
          <w:rFonts w:ascii="仿宋_GB2312" w:eastAsia="仿宋_GB2312" w:hAnsi="仿宋_GB2312" w:cs="仿宋_GB2312" w:hint="eastAsia"/>
          <w:sz w:val="32"/>
          <w:szCs w:val="32"/>
        </w:rPr>
        <w:t>朝财预指</w:t>
      </w:r>
      <w:proofErr w:type="gramEnd"/>
      <w:r>
        <w:rPr>
          <w:rFonts w:ascii="仿宋_GB2312" w:eastAsia="仿宋_GB2312" w:hAnsi="仿宋_GB2312" w:cs="仿宋_GB2312" w:hint="eastAsia"/>
          <w:sz w:val="32"/>
          <w:szCs w:val="32"/>
        </w:rPr>
        <w:t>〔2024〕1号）。</w:t>
      </w:r>
    </w:p>
    <w:p w14:paraId="27767C93" w14:textId="77777777" w:rsidR="0077182F" w:rsidRDefault="0077182F">
      <w:pPr>
        <w:pStyle w:val="a3"/>
        <w:ind w:firstLine="420"/>
        <w:rPr>
          <w:rFonts w:ascii="Times New Roman" w:hAnsi="Times New Roman"/>
        </w:rPr>
      </w:pPr>
    </w:p>
    <w:p w14:paraId="155F31BA" w14:textId="77777777" w:rsidR="0077182F" w:rsidRDefault="003275F1">
      <w:pPr>
        <w:pStyle w:val="a3"/>
        <w:ind w:firstLine="422"/>
        <w:jc w:val="center"/>
        <w:rPr>
          <w:rFonts w:ascii="Times New Roman" w:eastAsiaTheme="majorEastAsia" w:hAnsi="Times New Roman"/>
          <w:b/>
          <w:bCs/>
          <w:szCs w:val="21"/>
        </w:rPr>
      </w:pPr>
      <w:r>
        <w:rPr>
          <w:rFonts w:ascii="Times New Roman" w:eastAsiaTheme="majorEastAsia" w:hAnsi="Times New Roman"/>
          <w:b/>
          <w:bCs/>
          <w:szCs w:val="21"/>
        </w:rPr>
        <w:t>表</w:t>
      </w:r>
      <w:r>
        <w:rPr>
          <w:rFonts w:ascii="Times New Roman" w:eastAsiaTheme="majorEastAsia" w:hAnsi="Times New Roman"/>
          <w:b/>
          <w:bCs/>
          <w:szCs w:val="21"/>
        </w:rPr>
        <w:t>3</w:t>
      </w:r>
      <w:r>
        <w:rPr>
          <w:rFonts w:ascii="Times New Roman" w:eastAsiaTheme="majorEastAsia" w:hAnsi="Times New Roman"/>
          <w:b/>
          <w:bCs/>
          <w:szCs w:val="21"/>
        </w:rPr>
        <w:t>：</w:t>
      </w:r>
      <w:r>
        <w:rPr>
          <w:rFonts w:ascii="Times New Roman" w:eastAsiaTheme="majorEastAsia" w:hAnsi="Times New Roman"/>
          <w:b/>
          <w:bCs/>
          <w:szCs w:val="21"/>
        </w:rPr>
        <w:t xml:space="preserve"> 2024</w:t>
      </w:r>
      <w:r>
        <w:rPr>
          <w:rFonts w:ascii="Times New Roman" w:eastAsiaTheme="majorEastAsia" w:hAnsi="Times New Roman"/>
          <w:b/>
          <w:bCs/>
          <w:szCs w:val="21"/>
        </w:rPr>
        <w:t>年度水务改革发展资金分项目情况表</w:t>
      </w:r>
    </w:p>
    <w:p w14:paraId="6926F10E" w14:textId="77777777" w:rsidR="0077182F" w:rsidRDefault="003275F1">
      <w:pPr>
        <w:pStyle w:val="a3"/>
        <w:ind w:firstLine="420"/>
        <w:jc w:val="right"/>
        <w:rPr>
          <w:rFonts w:ascii="Times New Roman" w:eastAsiaTheme="minorEastAsia" w:hAnsi="Times New Roman"/>
        </w:rPr>
      </w:pPr>
      <w:r>
        <w:rPr>
          <w:rFonts w:ascii="Times New Roman" w:eastAsiaTheme="minorEastAsia" w:hAnsi="Times New Roman"/>
        </w:rPr>
        <w:t>单位：万元</w:t>
      </w:r>
    </w:p>
    <w:tbl>
      <w:tblPr>
        <w:tblStyle w:val="aa"/>
        <w:tblW w:w="4849" w:type="pct"/>
        <w:jc w:val="center"/>
        <w:tblLayout w:type="fixed"/>
        <w:tblLook w:val="04A0" w:firstRow="1" w:lastRow="0" w:firstColumn="1" w:lastColumn="0" w:noHBand="0" w:noVBand="1"/>
      </w:tblPr>
      <w:tblGrid>
        <w:gridCol w:w="651"/>
        <w:gridCol w:w="1499"/>
        <w:gridCol w:w="1575"/>
        <w:gridCol w:w="1217"/>
        <w:gridCol w:w="3323"/>
      </w:tblGrid>
      <w:tr w:rsidR="0077182F" w14:paraId="78BC6ACF" w14:textId="77777777">
        <w:trPr>
          <w:trHeight w:val="397"/>
          <w:jc w:val="center"/>
        </w:trPr>
        <w:tc>
          <w:tcPr>
            <w:tcW w:w="651" w:type="dxa"/>
            <w:vAlign w:val="center"/>
          </w:tcPr>
          <w:p w14:paraId="4B15EC9F" w14:textId="77777777" w:rsidR="0077182F" w:rsidRDefault="003275F1">
            <w:pPr>
              <w:pStyle w:val="a3"/>
              <w:ind w:firstLineChars="0" w:firstLine="0"/>
              <w:jc w:val="center"/>
              <w:rPr>
                <w:rFonts w:ascii="宋体" w:hAnsi="宋体" w:cs="宋体"/>
                <w:b/>
                <w:bCs/>
                <w:szCs w:val="21"/>
              </w:rPr>
            </w:pPr>
            <w:r>
              <w:rPr>
                <w:rFonts w:ascii="宋体" w:hAnsi="宋体" w:cs="宋体" w:hint="eastAsia"/>
                <w:b/>
                <w:bCs/>
                <w:szCs w:val="21"/>
              </w:rPr>
              <w:t>序号</w:t>
            </w:r>
          </w:p>
        </w:tc>
        <w:tc>
          <w:tcPr>
            <w:tcW w:w="1499" w:type="dxa"/>
            <w:vAlign w:val="center"/>
          </w:tcPr>
          <w:p w14:paraId="3C8CD7CE" w14:textId="77777777" w:rsidR="0077182F" w:rsidRDefault="003275F1">
            <w:pPr>
              <w:pStyle w:val="a3"/>
              <w:ind w:firstLineChars="0" w:firstLine="0"/>
              <w:jc w:val="center"/>
              <w:rPr>
                <w:rFonts w:ascii="宋体" w:hAnsi="宋体" w:cs="宋体"/>
                <w:b/>
                <w:bCs/>
                <w:szCs w:val="21"/>
              </w:rPr>
            </w:pPr>
            <w:r>
              <w:rPr>
                <w:rFonts w:ascii="宋体" w:hAnsi="宋体" w:cs="宋体" w:hint="eastAsia"/>
                <w:b/>
                <w:bCs/>
                <w:szCs w:val="21"/>
              </w:rPr>
              <w:t>支出方向</w:t>
            </w:r>
          </w:p>
        </w:tc>
        <w:tc>
          <w:tcPr>
            <w:tcW w:w="1575" w:type="dxa"/>
            <w:vAlign w:val="center"/>
          </w:tcPr>
          <w:p w14:paraId="134A67FA" w14:textId="77777777" w:rsidR="0077182F" w:rsidRDefault="003275F1">
            <w:pPr>
              <w:pStyle w:val="a3"/>
              <w:ind w:firstLineChars="0" w:firstLine="0"/>
              <w:jc w:val="center"/>
              <w:rPr>
                <w:rFonts w:ascii="宋体" w:hAnsi="宋体" w:cs="宋体"/>
                <w:b/>
                <w:bCs/>
                <w:szCs w:val="21"/>
              </w:rPr>
            </w:pPr>
            <w:r>
              <w:rPr>
                <w:rFonts w:ascii="宋体" w:hAnsi="宋体" w:cs="宋体" w:hint="eastAsia"/>
                <w:b/>
                <w:bCs/>
                <w:szCs w:val="21"/>
              </w:rPr>
              <w:t>所属项目</w:t>
            </w:r>
          </w:p>
        </w:tc>
        <w:tc>
          <w:tcPr>
            <w:tcW w:w="1217" w:type="dxa"/>
            <w:vAlign w:val="center"/>
          </w:tcPr>
          <w:p w14:paraId="34600CD8" w14:textId="77777777" w:rsidR="0077182F" w:rsidRDefault="003275F1">
            <w:pPr>
              <w:pStyle w:val="a3"/>
              <w:ind w:firstLineChars="0" w:firstLine="0"/>
              <w:jc w:val="center"/>
              <w:rPr>
                <w:rFonts w:ascii="宋体" w:hAnsi="宋体" w:cs="宋体"/>
                <w:b/>
                <w:bCs/>
                <w:szCs w:val="21"/>
              </w:rPr>
            </w:pPr>
            <w:r>
              <w:rPr>
                <w:rFonts w:ascii="宋体" w:hAnsi="宋体" w:cs="宋体" w:hint="eastAsia"/>
                <w:b/>
                <w:bCs/>
                <w:szCs w:val="21"/>
              </w:rPr>
              <w:t>金额</w:t>
            </w:r>
          </w:p>
        </w:tc>
        <w:tc>
          <w:tcPr>
            <w:tcW w:w="3323" w:type="dxa"/>
            <w:vAlign w:val="center"/>
          </w:tcPr>
          <w:p w14:paraId="5D9F7B4D" w14:textId="77777777" w:rsidR="0077182F" w:rsidRDefault="003275F1">
            <w:pPr>
              <w:pStyle w:val="a3"/>
              <w:ind w:firstLineChars="0" w:firstLine="0"/>
              <w:jc w:val="center"/>
              <w:rPr>
                <w:rFonts w:ascii="宋体" w:hAnsi="宋体" w:cs="宋体"/>
                <w:b/>
                <w:bCs/>
                <w:szCs w:val="21"/>
              </w:rPr>
            </w:pPr>
            <w:r>
              <w:rPr>
                <w:rFonts w:ascii="宋体" w:hAnsi="宋体" w:cs="宋体" w:hint="eastAsia"/>
                <w:b/>
                <w:bCs/>
                <w:szCs w:val="21"/>
              </w:rPr>
              <w:t>绩效目标</w:t>
            </w:r>
          </w:p>
        </w:tc>
      </w:tr>
      <w:tr w:rsidR="0077182F" w14:paraId="38631C1A" w14:textId="77777777">
        <w:trPr>
          <w:trHeight w:val="397"/>
          <w:jc w:val="center"/>
        </w:trPr>
        <w:tc>
          <w:tcPr>
            <w:tcW w:w="651" w:type="dxa"/>
            <w:vAlign w:val="center"/>
          </w:tcPr>
          <w:p w14:paraId="2C091A00" w14:textId="77777777" w:rsidR="0077182F" w:rsidRDefault="003275F1">
            <w:pPr>
              <w:pStyle w:val="a3"/>
              <w:ind w:firstLineChars="0" w:firstLine="0"/>
              <w:jc w:val="center"/>
              <w:rPr>
                <w:rFonts w:ascii="宋体" w:hAnsi="宋体" w:cs="宋体"/>
                <w:szCs w:val="21"/>
              </w:rPr>
            </w:pPr>
            <w:r>
              <w:rPr>
                <w:rFonts w:ascii="宋体" w:hAnsi="宋体" w:cs="宋体"/>
                <w:szCs w:val="21"/>
              </w:rPr>
              <w:t>1</w:t>
            </w:r>
          </w:p>
        </w:tc>
        <w:tc>
          <w:tcPr>
            <w:tcW w:w="1499" w:type="dxa"/>
            <w:vAlign w:val="center"/>
          </w:tcPr>
          <w:p w14:paraId="2487DFA0"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大中型水库农转非移民补贴</w:t>
            </w:r>
          </w:p>
        </w:tc>
        <w:tc>
          <w:tcPr>
            <w:tcW w:w="1575" w:type="dxa"/>
            <w:shd w:val="clear" w:color="auto" w:fill="auto"/>
            <w:vAlign w:val="center"/>
          </w:tcPr>
          <w:p w14:paraId="768BBC06"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大中型水库农转非移民补贴资金</w:t>
            </w:r>
          </w:p>
        </w:tc>
        <w:tc>
          <w:tcPr>
            <w:tcW w:w="1217" w:type="dxa"/>
            <w:vAlign w:val="center"/>
          </w:tcPr>
          <w:p w14:paraId="4DDE01E4" w14:textId="77777777" w:rsidR="0077182F" w:rsidRDefault="003275F1">
            <w:pPr>
              <w:pStyle w:val="a3"/>
              <w:ind w:firstLineChars="0" w:firstLine="0"/>
              <w:jc w:val="center"/>
              <w:rPr>
                <w:rFonts w:ascii="宋体" w:hAnsi="宋体" w:cs="宋体"/>
                <w:szCs w:val="21"/>
              </w:rPr>
            </w:pPr>
            <w:r>
              <w:rPr>
                <w:rFonts w:ascii="宋体" w:hAnsi="宋体" w:cs="宋体"/>
                <w:szCs w:val="21"/>
              </w:rPr>
              <w:t>30.8</w:t>
            </w:r>
          </w:p>
        </w:tc>
        <w:tc>
          <w:tcPr>
            <w:tcW w:w="3323" w:type="dxa"/>
            <w:vAlign w:val="center"/>
          </w:tcPr>
          <w:p w14:paraId="162B66B2"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改善大中型水库农转非移民生活条件，维护社会和谐与稳定；按政策要求指导各属地政府做好水利工程移民管理和后期扶持工作</w:t>
            </w:r>
          </w:p>
        </w:tc>
      </w:tr>
      <w:tr w:rsidR="0077182F" w14:paraId="5FB2D02F" w14:textId="77777777">
        <w:trPr>
          <w:trHeight w:val="397"/>
          <w:jc w:val="center"/>
        </w:trPr>
        <w:tc>
          <w:tcPr>
            <w:tcW w:w="651" w:type="dxa"/>
            <w:vAlign w:val="center"/>
          </w:tcPr>
          <w:p w14:paraId="23B87080" w14:textId="77777777" w:rsidR="0077182F" w:rsidRDefault="0077182F">
            <w:pPr>
              <w:pStyle w:val="a3"/>
              <w:ind w:firstLineChars="0" w:firstLine="0"/>
              <w:jc w:val="center"/>
              <w:rPr>
                <w:rFonts w:ascii="宋体" w:hAnsi="宋体" w:cs="宋体"/>
                <w:szCs w:val="21"/>
              </w:rPr>
            </w:pPr>
          </w:p>
        </w:tc>
        <w:tc>
          <w:tcPr>
            <w:tcW w:w="1499" w:type="dxa"/>
            <w:vAlign w:val="center"/>
          </w:tcPr>
          <w:p w14:paraId="294E7CCC"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小计</w:t>
            </w:r>
          </w:p>
        </w:tc>
        <w:tc>
          <w:tcPr>
            <w:tcW w:w="1575" w:type="dxa"/>
            <w:vAlign w:val="center"/>
          </w:tcPr>
          <w:p w14:paraId="163ABB27" w14:textId="77777777" w:rsidR="0077182F" w:rsidRDefault="0077182F">
            <w:pPr>
              <w:pStyle w:val="a3"/>
              <w:ind w:firstLineChars="0" w:firstLine="0"/>
              <w:jc w:val="center"/>
              <w:rPr>
                <w:rFonts w:ascii="宋体" w:hAnsi="宋体" w:cs="宋体"/>
                <w:szCs w:val="21"/>
              </w:rPr>
            </w:pPr>
          </w:p>
        </w:tc>
        <w:tc>
          <w:tcPr>
            <w:tcW w:w="1217" w:type="dxa"/>
            <w:vAlign w:val="center"/>
          </w:tcPr>
          <w:p w14:paraId="606F95FC" w14:textId="77777777" w:rsidR="0077182F" w:rsidRDefault="003275F1">
            <w:pPr>
              <w:pStyle w:val="a3"/>
              <w:ind w:firstLineChars="0" w:firstLine="0"/>
              <w:jc w:val="center"/>
              <w:rPr>
                <w:rFonts w:ascii="宋体" w:hAnsi="宋体" w:cs="宋体"/>
                <w:szCs w:val="21"/>
              </w:rPr>
            </w:pPr>
            <w:r>
              <w:rPr>
                <w:rFonts w:ascii="宋体" w:hAnsi="宋体" w:cs="宋体"/>
                <w:szCs w:val="21"/>
              </w:rPr>
              <w:t>30.8</w:t>
            </w:r>
          </w:p>
        </w:tc>
        <w:tc>
          <w:tcPr>
            <w:tcW w:w="3323" w:type="dxa"/>
            <w:vAlign w:val="center"/>
          </w:tcPr>
          <w:p w14:paraId="4029D315" w14:textId="77777777" w:rsidR="0077182F" w:rsidRDefault="0077182F">
            <w:pPr>
              <w:pStyle w:val="a3"/>
              <w:ind w:firstLineChars="0" w:firstLine="0"/>
              <w:jc w:val="center"/>
              <w:rPr>
                <w:rFonts w:ascii="宋体" w:hAnsi="宋体" w:cs="宋体"/>
                <w:szCs w:val="21"/>
              </w:rPr>
            </w:pPr>
          </w:p>
        </w:tc>
      </w:tr>
      <w:tr w:rsidR="0077182F" w14:paraId="608AA7AA" w14:textId="77777777">
        <w:trPr>
          <w:trHeight w:val="397"/>
          <w:jc w:val="center"/>
        </w:trPr>
        <w:tc>
          <w:tcPr>
            <w:tcW w:w="651" w:type="dxa"/>
            <w:vAlign w:val="center"/>
          </w:tcPr>
          <w:p w14:paraId="02D752E9" w14:textId="77777777" w:rsidR="0077182F" w:rsidRDefault="003275F1">
            <w:pPr>
              <w:pStyle w:val="a3"/>
              <w:ind w:firstLineChars="0" w:firstLine="0"/>
              <w:jc w:val="center"/>
              <w:rPr>
                <w:rFonts w:ascii="宋体" w:hAnsi="宋体" w:cs="宋体"/>
                <w:szCs w:val="21"/>
              </w:rPr>
            </w:pPr>
            <w:r>
              <w:rPr>
                <w:rFonts w:ascii="宋体" w:hAnsi="宋体" w:cs="宋体"/>
                <w:szCs w:val="21"/>
              </w:rPr>
              <w:t>2</w:t>
            </w:r>
          </w:p>
        </w:tc>
        <w:tc>
          <w:tcPr>
            <w:tcW w:w="1499" w:type="dxa"/>
            <w:vMerge w:val="restart"/>
            <w:vAlign w:val="center"/>
          </w:tcPr>
          <w:p w14:paraId="501AF621"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河</w:t>
            </w:r>
            <w:proofErr w:type="gramStart"/>
            <w:r>
              <w:rPr>
                <w:rFonts w:ascii="宋体" w:hAnsi="宋体" w:cs="宋体" w:hint="eastAsia"/>
                <w:szCs w:val="21"/>
              </w:rPr>
              <w:t>长制湖长</w:t>
            </w:r>
            <w:proofErr w:type="gramEnd"/>
            <w:r>
              <w:rPr>
                <w:rFonts w:ascii="宋体" w:hAnsi="宋体" w:cs="宋体" w:hint="eastAsia"/>
                <w:szCs w:val="21"/>
              </w:rPr>
              <w:t>制工作资金</w:t>
            </w:r>
          </w:p>
        </w:tc>
        <w:tc>
          <w:tcPr>
            <w:tcW w:w="1575" w:type="dxa"/>
            <w:shd w:val="clear" w:color="auto" w:fill="auto"/>
            <w:vAlign w:val="center"/>
          </w:tcPr>
          <w:p w14:paraId="45DC843A"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朝阳区河湖生态环境检查</w:t>
            </w:r>
          </w:p>
        </w:tc>
        <w:tc>
          <w:tcPr>
            <w:tcW w:w="1217" w:type="dxa"/>
            <w:vAlign w:val="center"/>
          </w:tcPr>
          <w:p w14:paraId="51C0AEC0" w14:textId="77777777" w:rsidR="0077182F" w:rsidRDefault="003275F1">
            <w:pPr>
              <w:pStyle w:val="a3"/>
              <w:ind w:firstLineChars="0" w:firstLine="0"/>
              <w:jc w:val="center"/>
              <w:rPr>
                <w:rFonts w:ascii="宋体" w:hAnsi="宋体" w:cs="宋体"/>
                <w:szCs w:val="21"/>
              </w:rPr>
            </w:pPr>
            <w:r>
              <w:rPr>
                <w:rFonts w:ascii="宋体" w:hAnsi="宋体" w:cs="宋体"/>
                <w:szCs w:val="21"/>
              </w:rPr>
              <w:t>95.8</w:t>
            </w:r>
          </w:p>
        </w:tc>
        <w:tc>
          <w:tcPr>
            <w:tcW w:w="3323" w:type="dxa"/>
            <w:vAlign w:val="center"/>
          </w:tcPr>
          <w:p w14:paraId="26AFA2C9"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根据市级工作模式和往年工作经验，采取第三方检查工作方式，对于河湖水环境进行检查，发现问题，及时通过系统派发，提升河湖管理能力和水平，维护河湖健康生态环境。</w:t>
            </w:r>
          </w:p>
        </w:tc>
      </w:tr>
      <w:tr w:rsidR="0077182F" w14:paraId="739F0A59" w14:textId="77777777">
        <w:trPr>
          <w:trHeight w:val="397"/>
          <w:jc w:val="center"/>
        </w:trPr>
        <w:tc>
          <w:tcPr>
            <w:tcW w:w="651" w:type="dxa"/>
            <w:vAlign w:val="center"/>
          </w:tcPr>
          <w:p w14:paraId="326F6569" w14:textId="77777777" w:rsidR="0077182F" w:rsidRDefault="003275F1">
            <w:pPr>
              <w:pStyle w:val="a3"/>
              <w:ind w:firstLineChars="0" w:firstLine="0"/>
              <w:jc w:val="center"/>
              <w:rPr>
                <w:rFonts w:ascii="宋体" w:hAnsi="宋体" w:cs="宋体"/>
                <w:szCs w:val="21"/>
              </w:rPr>
            </w:pPr>
            <w:r>
              <w:rPr>
                <w:rFonts w:ascii="宋体" w:hAnsi="宋体" w:cs="宋体"/>
                <w:szCs w:val="21"/>
              </w:rPr>
              <w:t>3</w:t>
            </w:r>
          </w:p>
        </w:tc>
        <w:tc>
          <w:tcPr>
            <w:tcW w:w="1499" w:type="dxa"/>
            <w:vMerge/>
            <w:vAlign w:val="center"/>
          </w:tcPr>
          <w:p w14:paraId="45B8898F" w14:textId="77777777" w:rsidR="0077182F" w:rsidRDefault="0077182F">
            <w:pPr>
              <w:pStyle w:val="a3"/>
              <w:ind w:firstLineChars="0" w:firstLine="0"/>
              <w:jc w:val="center"/>
              <w:rPr>
                <w:rFonts w:ascii="宋体" w:hAnsi="宋体" w:cs="宋体"/>
                <w:szCs w:val="21"/>
              </w:rPr>
            </w:pPr>
          </w:p>
        </w:tc>
        <w:tc>
          <w:tcPr>
            <w:tcW w:w="1575" w:type="dxa"/>
            <w:shd w:val="clear" w:color="auto" w:fill="auto"/>
            <w:vAlign w:val="center"/>
          </w:tcPr>
          <w:p w14:paraId="3B75691D"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朝阳</w:t>
            </w:r>
            <w:proofErr w:type="gramStart"/>
            <w:r>
              <w:rPr>
                <w:rFonts w:ascii="宋体" w:hAnsi="宋体" w:cs="宋体" w:hint="eastAsia"/>
                <w:szCs w:val="21"/>
              </w:rPr>
              <w:t>区河长制综合</w:t>
            </w:r>
            <w:proofErr w:type="gramEnd"/>
            <w:r>
              <w:rPr>
                <w:rFonts w:ascii="宋体" w:hAnsi="宋体" w:cs="宋体" w:hint="eastAsia"/>
                <w:szCs w:val="21"/>
              </w:rPr>
              <w:t>管理信息平台维护</w:t>
            </w:r>
          </w:p>
        </w:tc>
        <w:tc>
          <w:tcPr>
            <w:tcW w:w="1217" w:type="dxa"/>
            <w:vAlign w:val="center"/>
          </w:tcPr>
          <w:p w14:paraId="73D97651" w14:textId="77777777" w:rsidR="0077182F" w:rsidRDefault="003275F1">
            <w:pPr>
              <w:pStyle w:val="a3"/>
              <w:ind w:firstLineChars="0" w:firstLine="0"/>
              <w:jc w:val="center"/>
              <w:rPr>
                <w:rFonts w:ascii="宋体" w:hAnsi="宋体" w:cs="宋体"/>
                <w:szCs w:val="21"/>
              </w:rPr>
            </w:pPr>
            <w:r>
              <w:rPr>
                <w:rFonts w:ascii="宋体" w:hAnsi="宋体" w:cs="宋体"/>
                <w:szCs w:val="21"/>
              </w:rPr>
              <w:t>19.48</w:t>
            </w:r>
          </w:p>
        </w:tc>
        <w:tc>
          <w:tcPr>
            <w:tcW w:w="3323" w:type="dxa"/>
            <w:vAlign w:val="center"/>
          </w:tcPr>
          <w:p w14:paraId="097A3B9E"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强化科技治水理念，保障河长制信息化系统的正常运行，实现河长制相关信息化管理要求，不断提升河长制信息化应用水平</w:t>
            </w:r>
          </w:p>
        </w:tc>
      </w:tr>
      <w:tr w:rsidR="0077182F" w14:paraId="504C8E4C" w14:textId="77777777">
        <w:trPr>
          <w:trHeight w:val="397"/>
          <w:jc w:val="center"/>
        </w:trPr>
        <w:tc>
          <w:tcPr>
            <w:tcW w:w="651" w:type="dxa"/>
            <w:vAlign w:val="center"/>
          </w:tcPr>
          <w:p w14:paraId="2FF492CF" w14:textId="77777777" w:rsidR="0077182F" w:rsidRDefault="003275F1">
            <w:pPr>
              <w:pStyle w:val="a3"/>
              <w:ind w:firstLineChars="0" w:firstLine="0"/>
              <w:jc w:val="center"/>
              <w:rPr>
                <w:rFonts w:ascii="宋体" w:hAnsi="宋体" w:cs="宋体"/>
                <w:szCs w:val="21"/>
              </w:rPr>
            </w:pPr>
            <w:r>
              <w:rPr>
                <w:rFonts w:ascii="宋体" w:hAnsi="宋体" w:cs="宋体"/>
                <w:szCs w:val="21"/>
              </w:rPr>
              <w:t>4</w:t>
            </w:r>
          </w:p>
        </w:tc>
        <w:tc>
          <w:tcPr>
            <w:tcW w:w="1499" w:type="dxa"/>
            <w:vMerge/>
            <w:vAlign w:val="center"/>
          </w:tcPr>
          <w:p w14:paraId="01581DB7" w14:textId="77777777" w:rsidR="0077182F" w:rsidRDefault="0077182F">
            <w:pPr>
              <w:pStyle w:val="a3"/>
              <w:ind w:firstLineChars="0" w:firstLine="0"/>
              <w:jc w:val="center"/>
              <w:rPr>
                <w:rFonts w:ascii="宋体" w:hAnsi="宋体" w:cs="宋体"/>
                <w:szCs w:val="21"/>
              </w:rPr>
            </w:pPr>
          </w:p>
        </w:tc>
        <w:tc>
          <w:tcPr>
            <w:tcW w:w="1575" w:type="dxa"/>
            <w:shd w:val="clear" w:color="auto" w:fill="auto"/>
            <w:vAlign w:val="center"/>
          </w:tcPr>
          <w:p w14:paraId="2F95F410"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亮马河四环内运行维护服务</w:t>
            </w:r>
          </w:p>
        </w:tc>
        <w:tc>
          <w:tcPr>
            <w:tcW w:w="1217" w:type="dxa"/>
            <w:vAlign w:val="center"/>
          </w:tcPr>
          <w:p w14:paraId="48BE7B7A" w14:textId="77777777" w:rsidR="0077182F" w:rsidRDefault="003275F1">
            <w:pPr>
              <w:pStyle w:val="a3"/>
              <w:ind w:firstLineChars="0" w:firstLine="0"/>
              <w:jc w:val="center"/>
              <w:rPr>
                <w:rFonts w:ascii="宋体" w:hAnsi="宋体" w:cs="宋体"/>
                <w:szCs w:val="21"/>
              </w:rPr>
            </w:pPr>
            <w:r>
              <w:rPr>
                <w:rFonts w:ascii="宋体" w:hAnsi="宋体" w:cs="宋体"/>
                <w:szCs w:val="21"/>
              </w:rPr>
              <w:t>189.9</w:t>
            </w:r>
            <w:r>
              <w:rPr>
                <w:rFonts w:ascii="宋体" w:hAnsi="宋体" w:cs="宋体" w:hint="eastAsia"/>
                <w:szCs w:val="21"/>
              </w:rPr>
              <w:t>354</w:t>
            </w:r>
          </w:p>
        </w:tc>
        <w:tc>
          <w:tcPr>
            <w:tcW w:w="3323" w:type="dxa"/>
            <w:vAlign w:val="center"/>
          </w:tcPr>
          <w:p w14:paraId="480878BD"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保障亮马河四环内的水环境</w:t>
            </w:r>
          </w:p>
        </w:tc>
      </w:tr>
      <w:tr w:rsidR="0077182F" w14:paraId="39950E10" w14:textId="77777777">
        <w:trPr>
          <w:trHeight w:val="397"/>
          <w:jc w:val="center"/>
        </w:trPr>
        <w:tc>
          <w:tcPr>
            <w:tcW w:w="651" w:type="dxa"/>
            <w:vAlign w:val="center"/>
          </w:tcPr>
          <w:p w14:paraId="524BA7E2" w14:textId="77777777" w:rsidR="0077182F" w:rsidRDefault="003275F1">
            <w:pPr>
              <w:pStyle w:val="a3"/>
              <w:ind w:firstLineChars="0" w:firstLine="0"/>
              <w:jc w:val="center"/>
              <w:rPr>
                <w:rFonts w:ascii="宋体" w:hAnsi="宋体" w:cs="宋体"/>
                <w:szCs w:val="21"/>
              </w:rPr>
            </w:pPr>
            <w:r>
              <w:rPr>
                <w:rFonts w:ascii="宋体" w:hAnsi="宋体" w:cs="宋体"/>
                <w:szCs w:val="21"/>
              </w:rPr>
              <w:t>5</w:t>
            </w:r>
          </w:p>
        </w:tc>
        <w:tc>
          <w:tcPr>
            <w:tcW w:w="1499" w:type="dxa"/>
            <w:vMerge/>
            <w:vAlign w:val="center"/>
          </w:tcPr>
          <w:p w14:paraId="1225F1FC" w14:textId="77777777" w:rsidR="0077182F" w:rsidRDefault="0077182F">
            <w:pPr>
              <w:pStyle w:val="a3"/>
              <w:ind w:firstLineChars="0" w:firstLine="0"/>
              <w:jc w:val="center"/>
              <w:rPr>
                <w:rFonts w:ascii="宋体" w:hAnsi="宋体" w:cs="宋体"/>
                <w:szCs w:val="21"/>
              </w:rPr>
            </w:pPr>
          </w:p>
        </w:tc>
        <w:tc>
          <w:tcPr>
            <w:tcW w:w="1575" w:type="dxa"/>
            <w:shd w:val="clear" w:color="auto" w:fill="auto"/>
            <w:vAlign w:val="center"/>
          </w:tcPr>
          <w:p w14:paraId="4EAC4AF6"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亮马河四环内及两湖连通渠绿化保洁及安保服务</w:t>
            </w:r>
          </w:p>
        </w:tc>
        <w:tc>
          <w:tcPr>
            <w:tcW w:w="1217" w:type="dxa"/>
            <w:vAlign w:val="center"/>
          </w:tcPr>
          <w:p w14:paraId="668B96D5" w14:textId="77777777" w:rsidR="0077182F" w:rsidRDefault="003275F1">
            <w:pPr>
              <w:pStyle w:val="a3"/>
              <w:ind w:firstLineChars="0" w:firstLine="0"/>
              <w:jc w:val="center"/>
              <w:rPr>
                <w:rFonts w:ascii="宋体" w:hAnsi="宋体" w:cs="宋体"/>
                <w:szCs w:val="21"/>
              </w:rPr>
            </w:pPr>
            <w:r>
              <w:rPr>
                <w:rFonts w:ascii="宋体" w:hAnsi="宋体" w:cs="宋体"/>
                <w:szCs w:val="21"/>
              </w:rPr>
              <w:t>313.78</w:t>
            </w:r>
            <w:r>
              <w:rPr>
                <w:rFonts w:ascii="宋体" w:hAnsi="宋体" w:cs="宋体" w:hint="eastAsia"/>
                <w:szCs w:val="21"/>
              </w:rPr>
              <w:t>46</w:t>
            </w:r>
          </w:p>
        </w:tc>
        <w:tc>
          <w:tcPr>
            <w:tcW w:w="3323" w:type="dxa"/>
            <w:vAlign w:val="center"/>
          </w:tcPr>
          <w:p w14:paraId="2697745B"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河道水环境持续向好，提高游</w:t>
            </w:r>
            <w:proofErr w:type="gramStart"/>
            <w:r>
              <w:rPr>
                <w:rFonts w:ascii="宋体" w:hAnsi="宋体" w:cs="宋体" w:hint="eastAsia"/>
                <w:szCs w:val="21"/>
              </w:rPr>
              <w:t>河市民</w:t>
            </w:r>
            <w:proofErr w:type="gramEnd"/>
            <w:r>
              <w:rPr>
                <w:rFonts w:ascii="宋体" w:hAnsi="宋体" w:cs="宋体" w:hint="eastAsia"/>
                <w:szCs w:val="21"/>
              </w:rPr>
              <w:t>满意度。</w:t>
            </w:r>
          </w:p>
        </w:tc>
      </w:tr>
      <w:tr w:rsidR="0077182F" w14:paraId="1B1C5E3E" w14:textId="77777777">
        <w:trPr>
          <w:trHeight w:val="397"/>
          <w:jc w:val="center"/>
        </w:trPr>
        <w:tc>
          <w:tcPr>
            <w:tcW w:w="651" w:type="dxa"/>
            <w:vAlign w:val="center"/>
          </w:tcPr>
          <w:p w14:paraId="70573664" w14:textId="77777777" w:rsidR="0077182F" w:rsidRDefault="0077182F">
            <w:pPr>
              <w:pStyle w:val="a3"/>
              <w:ind w:firstLineChars="0" w:firstLine="0"/>
              <w:jc w:val="center"/>
              <w:rPr>
                <w:rFonts w:ascii="宋体" w:hAnsi="宋体" w:cs="宋体"/>
                <w:szCs w:val="21"/>
              </w:rPr>
            </w:pPr>
          </w:p>
        </w:tc>
        <w:tc>
          <w:tcPr>
            <w:tcW w:w="1499" w:type="dxa"/>
            <w:vAlign w:val="center"/>
          </w:tcPr>
          <w:p w14:paraId="5B7F12BF"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小计</w:t>
            </w:r>
          </w:p>
        </w:tc>
        <w:tc>
          <w:tcPr>
            <w:tcW w:w="1575" w:type="dxa"/>
            <w:shd w:val="clear" w:color="auto" w:fill="auto"/>
            <w:vAlign w:val="center"/>
          </w:tcPr>
          <w:p w14:paraId="255C37B2" w14:textId="77777777" w:rsidR="0077182F" w:rsidRDefault="0077182F">
            <w:pPr>
              <w:pStyle w:val="a3"/>
              <w:ind w:firstLineChars="0" w:firstLine="0"/>
              <w:jc w:val="center"/>
              <w:rPr>
                <w:rFonts w:ascii="宋体" w:hAnsi="宋体" w:cs="宋体"/>
                <w:szCs w:val="21"/>
              </w:rPr>
            </w:pPr>
          </w:p>
        </w:tc>
        <w:tc>
          <w:tcPr>
            <w:tcW w:w="1217" w:type="dxa"/>
            <w:vAlign w:val="center"/>
          </w:tcPr>
          <w:p w14:paraId="20F63A7B" w14:textId="77777777" w:rsidR="0077182F" w:rsidRDefault="003275F1">
            <w:pPr>
              <w:pStyle w:val="a3"/>
              <w:ind w:firstLineChars="0" w:firstLine="0"/>
              <w:jc w:val="center"/>
              <w:rPr>
                <w:rFonts w:ascii="宋体" w:hAnsi="宋体" w:cs="宋体"/>
                <w:szCs w:val="21"/>
              </w:rPr>
            </w:pPr>
            <w:r>
              <w:rPr>
                <w:rFonts w:ascii="宋体" w:hAnsi="宋体" w:cs="宋体"/>
                <w:szCs w:val="21"/>
              </w:rPr>
              <w:t>619</w:t>
            </w:r>
          </w:p>
        </w:tc>
        <w:tc>
          <w:tcPr>
            <w:tcW w:w="3323" w:type="dxa"/>
            <w:vAlign w:val="center"/>
          </w:tcPr>
          <w:p w14:paraId="5D7D11AC" w14:textId="77777777" w:rsidR="0077182F" w:rsidRDefault="0077182F">
            <w:pPr>
              <w:pStyle w:val="a3"/>
              <w:ind w:firstLineChars="0" w:firstLine="0"/>
              <w:jc w:val="center"/>
              <w:rPr>
                <w:rFonts w:ascii="宋体" w:hAnsi="宋体" w:cs="宋体"/>
                <w:szCs w:val="21"/>
              </w:rPr>
            </w:pPr>
          </w:p>
        </w:tc>
      </w:tr>
      <w:tr w:rsidR="0077182F" w14:paraId="4FA5EA5A" w14:textId="77777777">
        <w:trPr>
          <w:trHeight w:val="397"/>
          <w:jc w:val="center"/>
        </w:trPr>
        <w:tc>
          <w:tcPr>
            <w:tcW w:w="651" w:type="dxa"/>
            <w:vAlign w:val="center"/>
          </w:tcPr>
          <w:p w14:paraId="716D4656" w14:textId="77777777" w:rsidR="0077182F" w:rsidRDefault="003275F1">
            <w:pPr>
              <w:pStyle w:val="a3"/>
              <w:ind w:firstLineChars="0" w:firstLine="0"/>
              <w:jc w:val="center"/>
              <w:rPr>
                <w:rFonts w:ascii="宋体" w:hAnsi="宋体" w:cs="宋体"/>
                <w:szCs w:val="21"/>
              </w:rPr>
            </w:pPr>
            <w:r>
              <w:rPr>
                <w:rFonts w:ascii="宋体" w:hAnsi="宋体" w:cs="宋体"/>
                <w:szCs w:val="21"/>
              </w:rPr>
              <w:t>6</w:t>
            </w:r>
          </w:p>
        </w:tc>
        <w:tc>
          <w:tcPr>
            <w:tcW w:w="1499" w:type="dxa"/>
            <w:vMerge w:val="restart"/>
            <w:vAlign w:val="center"/>
          </w:tcPr>
          <w:p w14:paraId="23875EB3"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推进节水型社会建设</w:t>
            </w:r>
          </w:p>
        </w:tc>
        <w:tc>
          <w:tcPr>
            <w:tcW w:w="1575" w:type="dxa"/>
            <w:shd w:val="clear" w:color="auto" w:fill="auto"/>
            <w:vAlign w:val="center"/>
          </w:tcPr>
          <w:p w14:paraId="5CE31DBC"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节水创建项目</w:t>
            </w:r>
          </w:p>
        </w:tc>
        <w:tc>
          <w:tcPr>
            <w:tcW w:w="1217" w:type="dxa"/>
            <w:vAlign w:val="center"/>
          </w:tcPr>
          <w:p w14:paraId="511693D9" w14:textId="77777777" w:rsidR="0077182F" w:rsidRDefault="003275F1">
            <w:pPr>
              <w:jc w:val="center"/>
              <w:rPr>
                <w:rFonts w:ascii="宋体" w:eastAsia="宋体" w:hAnsi="宋体" w:cs="宋体"/>
                <w:szCs w:val="21"/>
              </w:rPr>
            </w:pPr>
            <w:r>
              <w:rPr>
                <w:rFonts w:ascii="宋体" w:eastAsia="宋体" w:hAnsi="宋体" w:cs="宋体"/>
                <w:szCs w:val="21"/>
              </w:rPr>
              <w:t>280.6</w:t>
            </w:r>
            <w:r>
              <w:rPr>
                <w:rFonts w:ascii="宋体" w:eastAsia="宋体" w:hAnsi="宋体" w:cs="宋体" w:hint="eastAsia"/>
                <w:szCs w:val="21"/>
              </w:rPr>
              <w:t>18752</w:t>
            </w:r>
          </w:p>
        </w:tc>
        <w:tc>
          <w:tcPr>
            <w:tcW w:w="3323" w:type="dxa"/>
            <w:vAlign w:val="center"/>
          </w:tcPr>
          <w:p w14:paraId="4E3CD40A"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开展机关、社区（村庄）、学校、医院等节水载体创建工作，开展节水数据协同工作，不断提升节水管理精细化水平。</w:t>
            </w:r>
          </w:p>
        </w:tc>
      </w:tr>
      <w:tr w:rsidR="0077182F" w14:paraId="456867FB" w14:textId="77777777">
        <w:trPr>
          <w:trHeight w:val="397"/>
          <w:jc w:val="center"/>
        </w:trPr>
        <w:tc>
          <w:tcPr>
            <w:tcW w:w="651" w:type="dxa"/>
            <w:vAlign w:val="center"/>
          </w:tcPr>
          <w:p w14:paraId="130304C0" w14:textId="77777777" w:rsidR="0077182F" w:rsidRDefault="003275F1">
            <w:pPr>
              <w:pStyle w:val="a3"/>
              <w:ind w:firstLineChars="0" w:firstLine="0"/>
              <w:jc w:val="center"/>
              <w:rPr>
                <w:rFonts w:ascii="宋体" w:hAnsi="宋体" w:cs="宋体"/>
                <w:szCs w:val="21"/>
              </w:rPr>
            </w:pPr>
            <w:r>
              <w:rPr>
                <w:rFonts w:ascii="宋体" w:hAnsi="宋体" w:cs="宋体"/>
                <w:szCs w:val="21"/>
              </w:rPr>
              <w:t>7</w:t>
            </w:r>
          </w:p>
        </w:tc>
        <w:tc>
          <w:tcPr>
            <w:tcW w:w="1499" w:type="dxa"/>
            <w:vMerge/>
            <w:vAlign w:val="center"/>
          </w:tcPr>
          <w:p w14:paraId="511A2FF7" w14:textId="77777777" w:rsidR="0077182F" w:rsidRDefault="0077182F">
            <w:pPr>
              <w:pStyle w:val="a3"/>
              <w:ind w:firstLineChars="0" w:firstLine="0"/>
              <w:jc w:val="center"/>
              <w:rPr>
                <w:rFonts w:ascii="宋体" w:hAnsi="宋体" w:cs="宋体"/>
                <w:szCs w:val="21"/>
              </w:rPr>
            </w:pPr>
          </w:p>
        </w:tc>
        <w:tc>
          <w:tcPr>
            <w:tcW w:w="1575" w:type="dxa"/>
            <w:shd w:val="clear" w:color="auto" w:fill="auto"/>
            <w:vAlign w:val="center"/>
          </w:tcPr>
          <w:p w14:paraId="3875DAAD"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节水型社会建设评估项目</w:t>
            </w:r>
          </w:p>
        </w:tc>
        <w:tc>
          <w:tcPr>
            <w:tcW w:w="1217" w:type="dxa"/>
            <w:vAlign w:val="center"/>
          </w:tcPr>
          <w:p w14:paraId="2ACD2EC7" w14:textId="77777777" w:rsidR="0077182F" w:rsidRDefault="003275F1">
            <w:pPr>
              <w:jc w:val="center"/>
              <w:rPr>
                <w:rFonts w:ascii="宋体" w:eastAsia="宋体" w:hAnsi="宋体" w:cs="宋体"/>
                <w:szCs w:val="21"/>
              </w:rPr>
            </w:pPr>
            <w:r>
              <w:rPr>
                <w:rFonts w:ascii="宋体" w:eastAsia="宋体" w:hAnsi="宋体" w:cs="宋体"/>
                <w:szCs w:val="21"/>
              </w:rPr>
              <w:t>40.5</w:t>
            </w:r>
          </w:p>
        </w:tc>
        <w:tc>
          <w:tcPr>
            <w:tcW w:w="3323" w:type="dxa"/>
            <w:vAlign w:val="center"/>
          </w:tcPr>
          <w:p w14:paraId="6EEAE29E"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开展节水型社会建设评估，提高我区节水型社会建设水平。</w:t>
            </w:r>
          </w:p>
        </w:tc>
      </w:tr>
      <w:tr w:rsidR="0077182F" w14:paraId="1309CB98" w14:textId="77777777">
        <w:trPr>
          <w:trHeight w:val="397"/>
          <w:jc w:val="center"/>
        </w:trPr>
        <w:tc>
          <w:tcPr>
            <w:tcW w:w="651" w:type="dxa"/>
            <w:vAlign w:val="center"/>
          </w:tcPr>
          <w:p w14:paraId="4A07D645" w14:textId="77777777" w:rsidR="0077182F" w:rsidRDefault="003275F1">
            <w:pPr>
              <w:pStyle w:val="a3"/>
              <w:ind w:firstLineChars="0" w:firstLine="0"/>
              <w:jc w:val="center"/>
              <w:rPr>
                <w:rFonts w:ascii="宋体" w:hAnsi="宋体" w:cs="宋体"/>
                <w:szCs w:val="21"/>
              </w:rPr>
            </w:pPr>
            <w:r>
              <w:rPr>
                <w:rFonts w:ascii="宋体" w:hAnsi="宋体" w:cs="宋体"/>
                <w:szCs w:val="21"/>
              </w:rPr>
              <w:t>8</w:t>
            </w:r>
          </w:p>
        </w:tc>
        <w:tc>
          <w:tcPr>
            <w:tcW w:w="1499" w:type="dxa"/>
            <w:vMerge/>
            <w:vAlign w:val="center"/>
          </w:tcPr>
          <w:p w14:paraId="0D7FDE56" w14:textId="77777777" w:rsidR="0077182F" w:rsidRDefault="0077182F">
            <w:pPr>
              <w:pStyle w:val="a3"/>
              <w:ind w:firstLineChars="0" w:firstLine="0"/>
              <w:jc w:val="center"/>
              <w:rPr>
                <w:rFonts w:ascii="宋体" w:hAnsi="宋体" w:cs="宋体"/>
                <w:szCs w:val="21"/>
              </w:rPr>
            </w:pPr>
          </w:p>
        </w:tc>
        <w:tc>
          <w:tcPr>
            <w:tcW w:w="1575" w:type="dxa"/>
            <w:shd w:val="clear" w:color="auto" w:fill="auto"/>
            <w:vAlign w:val="center"/>
          </w:tcPr>
          <w:p w14:paraId="11CEF95E"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节水宣传项目</w:t>
            </w:r>
          </w:p>
        </w:tc>
        <w:tc>
          <w:tcPr>
            <w:tcW w:w="1217" w:type="dxa"/>
            <w:vAlign w:val="center"/>
          </w:tcPr>
          <w:p w14:paraId="5F81F088" w14:textId="77777777" w:rsidR="0077182F" w:rsidRDefault="003275F1">
            <w:pPr>
              <w:jc w:val="center"/>
              <w:rPr>
                <w:rFonts w:ascii="宋体" w:eastAsia="宋体" w:hAnsi="宋体" w:cs="宋体"/>
                <w:szCs w:val="21"/>
              </w:rPr>
            </w:pPr>
            <w:r>
              <w:rPr>
                <w:rFonts w:ascii="宋体" w:eastAsia="宋体" w:hAnsi="宋体" w:cs="宋体"/>
                <w:szCs w:val="21"/>
              </w:rPr>
              <w:t>70.</w:t>
            </w:r>
            <w:r>
              <w:rPr>
                <w:rFonts w:ascii="宋体" w:eastAsia="宋体" w:hAnsi="宋体" w:cs="宋体" w:hint="eastAsia"/>
                <w:szCs w:val="21"/>
              </w:rPr>
              <w:t>2767</w:t>
            </w:r>
          </w:p>
        </w:tc>
        <w:tc>
          <w:tcPr>
            <w:tcW w:w="3323" w:type="dxa"/>
            <w:vAlign w:val="center"/>
          </w:tcPr>
          <w:p w14:paraId="6A7EA8EB"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在中国水日、世界水周、节水宣传周等重要节点开展线上线下节水宣传活动，提升全区节水水平。</w:t>
            </w:r>
          </w:p>
        </w:tc>
      </w:tr>
      <w:tr w:rsidR="0077182F" w14:paraId="2B2231A6" w14:textId="77777777">
        <w:trPr>
          <w:trHeight w:val="397"/>
          <w:jc w:val="center"/>
        </w:trPr>
        <w:tc>
          <w:tcPr>
            <w:tcW w:w="651" w:type="dxa"/>
            <w:vAlign w:val="center"/>
          </w:tcPr>
          <w:p w14:paraId="5CD903C8" w14:textId="77777777" w:rsidR="0077182F" w:rsidRDefault="003275F1">
            <w:pPr>
              <w:pStyle w:val="a3"/>
              <w:ind w:firstLineChars="0" w:firstLine="0"/>
              <w:jc w:val="center"/>
              <w:rPr>
                <w:rFonts w:ascii="宋体" w:hAnsi="宋体" w:cs="宋体"/>
                <w:szCs w:val="21"/>
              </w:rPr>
            </w:pPr>
            <w:r>
              <w:rPr>
                <w:rFonts w:ascii="宋体" w:hAnsi="宋体" w:cs="宋体"/>
                <w:szCs w:val="21"/>
              </w:rPr>
              <w:t>9</w:t>
            </w:r>
          </w:p>
        </w:tc>
        <w:tc>
          <w:tcPr>
            <w:tcW w:w="1499" w:type="dxa"/>
            <w:vMerge/>
            <w:vAlign w:val="center"/>
          </w:tcPr>
          <w:p w14:paraId="5093FC1D" w14:textId="77777777" w:rsidR="0077182F" w:rsidRDefault="0077182F">
            <w:pPr>
              <w:pStyle w:val="a3"/>
              <w:ind w:firstLineChars="0" w:firstLine="0"/>
              <w:jc w:val="center"/>
              <w:rPr>
                <w:rFonts w:ascii="宋体" w:hAnsi="宋体" w:cs="宋体"/>
                <w:szCs w:val="21"/>
              </w:rPr>
            </w:pPr>
          </w:p>
        </w:tc>
        <w:tc>
          <w:tcPr>
            <w:tcW w:w="1575" w:type="dxa"/>
            <w:shd w:val="clear" w:color="auto" w:fill="auto"/>
            <w:vAlign w:val="center"/>
          </w:tcPr>
          <w:p w14:paraId="68008902"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节约用水管理</w:t>
            </w:r>
            <w:r>
              <w:rPr>
                <w:rFonts w:ascii="宋体" w:hAnsi="宋体" w:cs="宋体" w:hint="eastAsia"/>
                <w:szCs w:val="21"/>
              </w:rPr>
              <w:lastRenderedPageBreak/>
              <w:t>系统维护项目</w:t>
            </w:r>
          </w:p>
        </w:tc>
        <w:tc>
          <w:tcPr>
            <w:tcW w:w="1217" w:type="dxa"/>
            <w:vAlign w:val="center"/>
          </w:tcPr>
          <w:p w14:paraId="58627948" w14:textId="77777777" w:rsidR="0077182F" w:rsidRDefault="003275F1">
            <w:pPr>
              <w:jc w:val="center"/>
              <w:rPr>
                <w:rFonts w:ascii="宋体" w:eastAsia="宋体" w:hAnsi="宋体" w:cs="宋体"/>
                <w:szCs w:val="21"/>
              </w:rPr>
            </w:pPr>
            <w:r>
              <w:rPr>
                <w:rFonts w:ascii="宋体" w:eastAsia="宋体" w:hAnsi="宋体" w:cs="宋体"/>
                <w:szCs w:val="21"/>
              </w:rPr>
              <w:lastRenderedPageBreak/>
              <w:t>21.58</w:t>
            </w:r>
          </w:p>
        </w:tc>
        <w:tc>
          <w:tcPr>
            <w:tcW w:w="3323" w:type="dxa"/>
            <w:vAlign w:val="center"/>
          </w:tcPr>
          <w:p w14:paraId="6E6E99BF"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运行维护朝阳区节约用水管理系</w:t>
            </w:r>
            <w:r>
              <w:rPr>
                <w:rFonts w:ascii="宋体" w:hAnsi="宋体" w:cs="宋体" w:hint="eastAsia"/>
                <w:szCs w:val="21"/>
              </w:rPr>
              <w:lastRenderedPageBreak/>
              <w:t>统，按区信息部门要求加强安全维护。</w:t>
            </w:r>
          </w:p>
        </w:tc>
      </w:tr>
      <w:tr w:rsidR="0077182F" w14:paraId="348E0D67" w14:textId="77777777">
        <w:trPr>
          <w:trHeight w:val="397"/>
          <w:jc w:val="center"/>
        </w:trPr>
        <w:tc>
          <w:tcPr>
            <w:tcW w:w="651" w:type="dxa"/>
            <w:vAlign w:val="center"/>
          </w:tcPr>
          <w:p w14:paraId="289D1C48" w14:textId="77777777" w:rsidR="0077182F" w:rsidRDefault="003275F1">
            <w:pPr>
              <w:pStyle w:val="a3"/>
              <w:ind w:firstLineChars="0" w:firstLine="0"/>
              <w:jc w:val="center"/>
              <w:rPr>
                <w:rFonts w:ascii="宋体" w:hAnsi="宋体" w:cs="宋体"/>
                <w:szCs w:val="21"/>
              </w:rPr>
            </w:pPr>
            <w:r>
              <w:rPr>
                <w:rFonts w:ascii="宋体" w:hAnsi="宋体" w:cs="宋体"/>
                <w:szCs w:val="21"/>
              </w:rPr>
              <w:lastRenderedPageBreak/>
              <w:t>10</w:t>
            </w:r>
          </w:p>
        </w:tc>
        <w:tc>
          <w:tcPr>
            <w:tcW w:w="1499" w:type="dxa"/>
            <w:vMerge/>
            <w:vAlign w:val="center"/>
          </w:tcPr>
          <w:p w14:paraId="5F795F94" w14:textId="77777777" w:rsidR="0077182F" w:rsidRDefault="0077182F">
            <w:pPr>
              <w:pStyle w:val="a3"/>
              <w:ind w:firstLineChars="0" w:firstLine="0"/>
              <w:jc w:val="center"/>
              <w:rPr>
                <w:rFonts w:ascii="宋体" w:hAnsi="宋体" w:cs="宋体"/>
                <w:szCs w:val="21"/>
              </w:rPr>
            </w:pPr>
          </w:p>
        </w:tc>
        <w:tc>
          <w:tcPr>
            <w:tcW w:w="1575" w:type="dxa"/>
            <w:shd w:val="clear" w:color="auto" w:fill="auto"/>
            <w:vAlign w:val="center"/>
          </w:tcPr>
          <w:p w14:paraId="10E109D2"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海绵城市自评估服务</w:t>
            </w:r>
          </w:p>
        </w:tc>
        <w:tc>
          <w:tcPr>
            <w:tcW w:w="1217" w:type="dxa"/>
            <w:vAlign w:val="center"/>
          </w:tcPr>
          <w:p w14:paraId="2CFBEA66" w14:textId="77777777" w:rsidR="0077182F" w:rsidRDefault="003275F1">
            <w:pPr>
              <w:jc w:val="center"/>
              <w:rPr>
                <w:rFonts w:ascii="宋体" w:eastAsia="宋体" w:hAnsi="宋体" w:cs="宋体"/>
                <w:szCs w:val="21"/>
              </w:rPr>
            </w:pPr>
            <w:r>
              <w:rPr>
                <w:rFonts w:ascii="宋体" w:eastAsia="宋体" w:hAnsi="宋体" w:cs="宋体"/>
                <w:szCs w:val="21"/>
              </w:rPr>
              <w:t>19.8</w:t>
            </w:r>
          </w:p>
        </w:tc>
        <w:tc>
          <w:tcPr>
            <w:tcW w:w="3323" w:type="dxa"/>
            <w:vAlign w:val="center"/>
          </w:tcPr>
          <w:p w14:paraId="3F035F73"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海绵城市达标率完成市级任务，提升我区韧性城市建设水平。</w:t>
            </w:r>
          </w:p>
        </w:tc>
      </w:tr>
      <w:tr w:rsidR="0077182F" w14:paraId="7F60A517" w14:textId="77777777">
        <w:trPr>
          <w:trHeight w:val="397"/>
          <w:jc w:val="center"/>
        </w:trPr>
        <w:tc>
          <w:tcPr>
            <w:tcW w:w="651" w:type="dxa"/>
            <w:vAlign w:val="center"/>
          </w:tcPr>
          <w:p w14:paraId="44658D7F" w14:textId="77777777" w:rsidR="0077182F" w:rsidRDefault="003275F1">
            <w:pPr>
              <w:pStyle w:val="a3"/>
              <w:ind w:firstLineChars="0" w:firstLine="0"/>
              <w:jc w:val="center"/>
              <w:rPr>
                <w:rFonts w:ascii="宋体" w:hAnsi="宋体" w:cs="宋体"/>
                <w:szCs w:val="21"/>
              </w:rPr>
            </w:pPr>
            <w:r>
              <w:rPr>
                <w:rFonts w:ascii="宋体" w:hAnsi="宋体" w:cs="宋体"/>
                <w:szCs w:val="21"/>
              </w:rPr>
              <w:t>11</w:t>
            </w:r>
          </w:p>
        </w:tc>
        <w:tc>
          <w:tcPr>
            <w:tcW w:w="1499" w:type="dxa"/>
            <w:vMerge/>
            <w:vAlign w:val="center"/>
          </w:tcPr>
          <w:p w14:paraId="170682BB" w14:textId="77777777" w:rsidR="0077182F" w:rsidRDefault="0077182F">
            <w:pPr>
              <w:pStyle w:val="a3"/>
              <w:ind w:firstLineChars="0" w:firstLine="0"/>
              <w:jc w:val="center"/>
              <w:rPr>
                <w:rFonts w:ascii="宋体" w:hAnsi="宋体" w:cs="宋体"/>
                <w:szCs w:val="21"/>
              </w:rPr>
            </w:pPr>
          </w:p>
        </w:tc>
        <w:tc>
          <w:tcPr>
            <w:tcW w:w="1575" w:type="dxa"/>
            <w:shd w:val="clear" w:color="auto" w:fill="auto"/>
            <w:vAlign w:val="center"/>
          </w:tcPr>
          <w:p w14:paraId="0D524B89"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高效节水器具换装补贴项目</w:t>
            </w:r>
          </w:p>
        </w:tc>
        <w:tc>
          <w:tcPr>
            <w:tcW w:w="1217" w:type="dxa"/>
            <w:vAlign w:val="center"/>
          </w:tcPr>
          <w:p w14:paraId="6BB30619" w14:textId="77777777" w:rsidR="0077182F" w:rsidRDefault="003275F1">
            <w:pPr>
              <w:jc w:val="center"/>
              <w:rPr>
                <w:rFonts w:ascii="宋体" w:eastAsia="宋体" w:hAnsi="宋体" w:cs="宋体"/>
                <w:szCs w:val="21"/>
              </w:rPr>
            </w:pPr>
            <w:r>
              <w:rPr>
                <w:rFonts w:ascii="宋体" w:eastAsia="宋体" w:hAnsi="宋体" w:cs="宋体"/>
                <w:szCs w:val="21"/>
              </w:rPr>
              <w:t>60</w:t>
            </w:r>
          </w:p>
        </w:tc>
        <w:tc>
          <w:tcPr>
            <w:tcW w:w="3323" w:type="dxa"/>
            <w:vAlign w:val="center"/>
          </w:tcPr>
          <w:p w14:paraId="04F025DA"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继续开展</w:t>
            </w:r>
            <w:r>
              <w:rPr>
                <w:rFonts w:ascii="宋体" w:hAnsi="宋体" w:cs="宋体"/>
                <w:szCs w:val="21"/>
              </w:rPr>
              <w:t>2024</w:t>
            </w:r>
            <w:r>
              <w:rPr>
                <w:rFonts w:ascii="宋体" w:hAnsi="宋体" w:cs="宋体" w:hint="eastAsia"/>
                <w:szCs w:val="21"/>
              </w:rPr>
              <w:t>年高效节水器具换装补贴，营造节水惜水的良好氛围。</w:t>
            </w:r>
          </w:p>
        </w:tc>
      </w:tr>
      <w:tr w:rsidR="0077182F" w14:paraId="28014709" w14:textId="77777777">
        <w:trPr>
          <w:trHeight w:val="397"/>
          <w:jc w:val="center"/>
        </w:trPr>
        <w:tc>
          <w:tcPr>
            <w:tcW w:w="651" w:type="dxa"/>
            <w:vAlign w:val="center"/>
          </w:tcPr>
          <w:p w14:paraId="1722EC11" w14:textId="77777777" w:rsidR="0077182F" w:rsidRDefault="003275F1">
            <w:pPr>
              <w:pStyle w:val="a3"/>
              <w:ind w:firstLineChars="0" w:firstLine="0"/>
              <w:jc w:val="center"/>
              <w:rPr>
                <w:rFonts w:ascii="宋体" w:hAnsi="宋体" w:cs="宋体"/>
                <w:szCs w:val="21"/>
              </w:rPr>
            </w:pPr>
            <w:r>
              <w:rPr>
                <w:rFonts w:ascii="宋体" w:hAnsi="宋体" w:cs="宋体"/>
                <w:szCs w:val="21"/>
              </w:rPr>
              <w:t>12</w:t>
            </w:r>
          </w:p>
        </w:tc>
        <w:tc>
          <w:tcPr>
            <w:tcW w:w="1499" w:type="dxa"/>
            <w:vMerge/>
            <w:vAlign w:val="center"/>
          </w:tcPr>
          <w:p w14:paraId="12D99BDF" w14:textId="77777777" w:rsidR="0077182F" w:rsidRDefault="0077182F">
            <w:pPr>
              <w:pStyle w:val="a3"/>
              <w:ind w:firstLineChars="0" w:firstLine="0"/>
              <w:jc w:val="center"/>
              <w:rPr>
                <w:rFonts w:ascii="宋体" w:hAnsi="宋体" w:cs="宋体"/>
                <w:szCs w:val="21"/>
              </w:rPr>
            </w:pPr>
          </w:p>
        </w:tc>
        <w:tc>
          <w:tcPr>
            <w:tcW w:w="1575" w:type="dxa"/>
            <w:shd w:val="clear" w:color="auto" w:fill="auto"/>
            <w:vAlign w:val="center"/>
          </w:tcPr>
          <w:p w14:paraId="2F45F22D"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公众号运维服务</w:t>
            </w:r>
          </w:p>
        </w:tc>
        <w:tc>
          <w:tcPr>
            <w:tcW w:w="1217" w:type="dxa"/>
            <w:vAlign w:val="center"/>
          </w:tcPr>
          <w:p w14:paraId="5D96A6B1" w14:textId="77777777" w:rsidR="0077182F" w:rsidRDefault="003275F1">
            <w:pPr>
              <w:jc w:val="center"/>
              <w:rPr>
                <w:rFonts w:ascii="宋体" w:eastAsia="宋体" w:hAnsi="宋体" w:cs="宋体"/>
                <w:szCs w:val="21"/>
              </w:rPr>
            </w:pPr>
            <w:r>
              <w:rPr>
                <w:rFonts w:ascii="宋体" w:eastAsia="宋体" w:hAnsi="宋体" w:cs="宋体"/>
                <w:szCs w:val="21"/>
              </w:rPr>
              <w:t>6.8</w:t>
            </w:r>
          </w:p>
        </w:tc>
        <w:tc>
          <w:tcPr>
            <w:tcW w:w="3323" w:type="dxa"/>
            <w:vAlign w:val="center"/>
          </w:tcPr>
          <w:p w14:paraId="3E150249" w14:textId="77777777" w:rsidR="0077182F" w:rsidRDefault="003275F1">
            <w:pPr>
              <w:pStyle w:val="a3"/>
              <w:ind w:firstLineChars="0" w:firstLine="0"/>
              <w:jc w:val="center"/>
              <w:rPr>
                <w:rFonts w:ascii="宋体" w:hAnsi="宋体" w:cs="宋体"/>
                <w:szCs w:val="21"/>
              </w:rPr>
            </w:pPr>
            <w:r>
              <w:rPr>
                <w:rFonts w:ascii="宋体" w:hAnsi="宋体" w:cs="宋体"/>
                <w:szCs w:val="21"/>
              </w:rPr>
              <w:t>2023</w:t>
            </w:r>
            <w:r>
              <w:rPr>
                <w:rFonts w:ascii="宋体" w:hAnsi="宋体" w:cs="宋体" w:hint="eastAsia"/>
                <w:szCs w:val="21"/>
              </w:rPr>
              <w:t>年</w:t>
            </w:r>
            <w:r>
              <w:rPr>
                <w:rFonts w:ascii="宋体" w:hAnsi="宋体" w:cs="宋体"/>
                <w:szCs w:val="21"/>
              </w:rPr>
              <w:t>12</w:t>
            </w:r>
            <w:r>
              <w:rPr>
                <w:rFonts w:ascii="宋体" w:hAnsi="宋体" w:cs="宋体" w:hint="eastAsia"/>
                <w:szCs w:val="21"/>
              </w:rPr>
              <w:t>月至</w:t>
            </w:r>
            <w:r>
              <w:rPr>
                <w:rFonts w:ascii="宋体" w:hAnsi="宋体" w:cs="宋体"/>
                <w:szCs w:val="21"/>
              </w:rPr>
              <w:t>2024</w:t>
            </w:r>
            <w:r>
              <w:rPr>
                <w:rFonts w:ascii="宋体" w:hAnsi="宋体" w:cs="宋体" w:hint="eastAsia"/>
                <w:szCs w:val="21"/>
              </w:rPr>
              <w:t>年</w:t>
            </w:r>
            <w:r>
              <w:rPr>
                <w:rFonts w:ascii="宋体" w:hAnsi="宋体" w:cs="宋体"/>
                <w:szCs w:val="21"/>
              </w:rPr>
              <w:t>3</w:t>
            </w:r>
            <w:r>
              <w:rPr>
                <w:rFonts w:ascii="宋体" w:hAnsi="宋体" w:cs="宋体" w:hint="eastAsia"/>
                <w:szCs w:val="21"/>
              </w:rPr>
              <w:t>月公众号运营服务</w:t>
            </w:r>
          </w:p>
        </w:tc>
      </w:tr>
      <w:tr w:rsidR="0077182F" w14:paraId="0F1F3D61" w14:textId="77777777">
        <w:trPr>
          <w:trHeight w:val="397"/>
          <w:jc w:val="center"/>
        </w:trPr>
        <w:tc>
          <w:tcPr>
            <w:tcW w:w="651" w:type="dxa"/>
            <w:vAlign w:val="center"/>
          </w:tcPr>
          <w:p w14:paraId="197D4F0E" w14:textId="77777777" w:rsidR="0077182F" w:rsidRDefault="003275F1">
            <w:pPr>
              <w:pStyle w:val="a3"/>
              <w:ind w:firstLineChars="0" w:firstLine="0"/>
              <w:jc w:val="center"/>
              <w:rPr>
                <w:rFonts w:ascii="宋体" w:hAnsi="宋体" w:cs="宋体"/>
                <w:szCs w:val="21"/>
              </w:rPr>
            </w:pPr>
            <w:r>
              <w:rPr>
                <w:rFonts w:ascii="宋体" w:hAnsi="宋体" w:cs="宋体"/>
                <w:szCs w:val="21"/>
              </w:rPr>
              <w:t>13</w:t>
            </w:r>
          </w:p>
        </w:tc>
        <w:tc>
          <w:tcPr>
            <w:tcW w:w="1499" w:type="dxa"/>
            <w:vMerge/>
            <w:vAlign w:val="center"/>
          </w:tcPr>
          <w:p w14:paraId="6E2F0B74" w14:textId="77777777" w:rsidR="0077182F" w:rsidRDefault="0077182F">
            <w:pPr>
              <w:pStyle w:val="a3"/>
              <w:ind w:firstLineChars="0" w:firstLine="0"/>
              <w:jc w:val="center"/>
              <w:rPr>
                <w:rFonts w:ascii="宋体" w:hAnsi="宋体" w:cs="宋体"/>
                <w:szCs w:val="21"/>
              </w:rPr>
            </w:pPr>
          </w:p>
        </w:tc>
        <w:tc>
          <w:tcPr>
            <w:tcW w:w="1575" w:type="dxa"/>
            <w:shd w:val="clear" w:color="auto" w:fill="auto"/>
            <w:vAlign w:val="center"/>
          </w:tcPr>
          <w:p w14:paraId="4D1AC26F"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宣传教育项目</w:t>
            </w:r>
          </w:p>
        </w:tc>
        <w:tc>
          <w:tcPr>
            <w:tcW w:w="1217" w:type="dxa"/>
            <w:vAlign w:val="center"/>
          </w:tcPr>
          <w:p w14:paraId="55A0DBC1" w14:textId="77777777" w:rsidR="0077182F" w:rsidRDefault="003275F1">
            <w:pPr>
              <w:jc w:val="center"/>
              <w:rPr>
                <w:rFonts w:ascii="宋体" w:eastAsia="宋体" w:hAnsi="宋体" w:cs="宋体"/>
                <w:szCs w:val="21"/>
              </w:rPr>
            </w:pPr>
            <w:r>
              <w:rPr>
                <w:rFonts w:ascii="宋体" w:eastAsia="宋体" w:hAnsi="宋体" w:cs="宋体"/>
                <w:szCs w:val="21"/>
              </w:rPr>
              <w:t>52.73</w:t>
            </w:r>
          </w:p>
        </w:tc>
        <w:tc>
          <w:tcPr>
            <w:tcW w:w="3323" w:type="dxa"/>
            <w:vAlign w:val="center"/>
          </w:tcPr>
          <w:p w14:paraId="19004EC5"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加大亮马河、通惠渠等河道治理效果宣传，组织开展世界水日、</w:t>
            </w:r>
            <w:proofErr w:type="gramStart"/>
            <w:r>
              <w:rPr>
                <w:rFonts w:ascii="宋体" w:hAnsi="宋体" w:cs="宋体" w:hint="eastAsia"/>
                <w:szCs w:val="21"/>
              </w:rPr>
              <w:t>中国水周及</w:t>
            </w:r>
            <w:proofErr w:type="gramEnd"/>
            <w:r>
              <w:rPr>
                <w:rFonts w:ascii="宋体" w:hAnsi="宋体" w:cs="宋体" w:hint="eastAsia"/>
                <w:szCs w:val="21"/>
              </w:rPr>
              <w:t>节水、水土保持宣传，扩大涉水知识和信息传播。</w:t>
            </w:r>
          </w:p>
        </w:tc>
      </w:tr>
      <w:tr w:rsidR="0077182F" w14:paraId="0E4537B3" w14:textId="77777777">
        <w:trPr>
          <w:trHeight w:val="397"/>
          <w:jc w:val="center"/>
        </w:trPr>
        <w:tc>
          <w:tcPr>
            <w:tcW w:w="651" w:type="dxa"/>
            <w:vAlign w:val="center"/>
          </w:tcPr>
          <w:p w14:paraId="7EEE7DFB" w14:textId="77777777" w:rsidR="0077182F" w:rsidRDefault="003275F1">
            <w:pPr>
              <w:pStyle w:val="a3"/>
              <w:ind w:firstLineChars="0" w:firstLine="0"/>
              <w:jc w:val="center"/>
              <w:rPr>
                <w:rFonts w:ascii="宋体" w:hAnsi="宋体" w:cs="宋体"/>
                <w:szCs w:val="21"/>
              </w:rPr>
            </w:pPr>
            <w:r>
              <w:rPr>
                <w:rFonts w:ascii="宋体" w:hAnsi="宋体" w:cs="宋体"/>
                <w:szCs w:val="21"/>
              </w:rPr>
              <w:t>14</w:t>
            </w:r>
          </w:p>
        </w:tc>
        <w:tc>
          <w:tcPr>
            <w:tcW w:w="1499" w:type="dxa"/>
            <w:vMerge/>
            <w:vAlign w:val="center"/>
          </w:tcPr>
          <w:p w14:paraId="2E22FA67" w14:textId="77777777" w:rsidR="0077182F" w:rsidRDefault="0077182F">
            <w:pPr>
              <w:pStyle w:val="a3"/>
              <w:ind w:firstLineChars="0" w:firstLine="0"/>
              <w:jc w:val="center"/>
              <w:rPr>
                <w:rFonts w:ascii="宋体" w:hAnsi="宋体" w:cs="宋体"/>
                <w:szCs w:val="21"/>
              </w:rPr>
            </w:pPr>
          </w:p>
        </w:tc>
        <w:tc>
          <w:tcPr>
            <w:tcW w:w="1575" w:type="dxa"/>
            <w:shd w:val="clear" w:color="auto" w:fill="auto"/>
            <w:vAlign w:val="center"/>
          </w:tcPr>
          <w:p w14:paraId="097D4246"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机井管理</w:t>
            </w:r>
          </w:p>
        </w:tc>
        <w:tc>
          <w:tcPr>
            <w:tcW w:w="1217" w:type="dxa"/>
            <w:vAlign w:val="center"/>
          </w:tcPr>
          <w:p w14:paraId="6E4DA3CB" w14:textId="77777777" w:rsidR="0077182F" w:rsidRDefault="003275F1">
            <w:pPr>
              <w:jc w:val="center"/>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1.9984</w:t>
            </w:r>
          </w:p>
        </w:tc>
        <w:tc>
          <w:tcPr>
            <w:tcW w:w="3323" w:type="dxa"/>
            <w:vAlign w:val="center"/>
          </w:tcPr>
          <w:p w14:paraId="18DCA3E2"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对市管移交机井辅助进行机井过程管理及污水处理征收等工作。</w:t>
            </w:r>
          </w:p>
        </w:tc>
      </w:tr>
      <w:tr w:rsidR="0077182F" w14:paraId="74638152" w14:textId="77777777">
        <w:trPr>
          <w:trHeight w:val="397"/>
          <w:jc w:val="center"/>
        </w:trPr>
        <w:tc>
          <w:tcPr>
            <w:tcW w:w="651" w:type="dxa"/>
            <w:vAlign w:val="center"/>
          </w:tcPr>
          <w:p w14:paraId="1013F645" w14:textId="77777777" w:rsidR="0077182F" w:rsidRDefault="003275F1">
            <w:pPr>
              <w:pStyle w:val="a3"/>
              <w:ind w:firstLineChars="0" w:firstLine="0"/>
              <w:jc w:val="center"/>
              <w:rPr>
                <w:rFonts w:ascii="宋体" w:hAnsi="宋体" w:cs="宋体"/>
                <w:szCs w:val="21"/>
              </w:rPr>
            </w:pPr>
            <w:r>
              <w:rPr>
                <w:rFonts w:ascii="宋体" w:hAnsi="宋体" w:cs="宋体"/>
                <w:szCs w:val="21"/>
              </w:rPr>
              <w:t>15</w:t>
            </w:r>
          </w:p>
        </w:tc>
        <w:tc>
          <w:tcPr>
            <w:tcW w:w="1499" w:type="dxa"/>
            <w:vMerge/>
            <w:vAlign w:val="center"/>
          </w:tcPr>
          <w:p w14:paraId="2495B28E" w14:textId="77777777" w:rsidR="0077182F" w:rsidRDefault="0077182F">
            <w:pPr>
              <w:pStyle w:val="a3"/>
              <w:ind w:firstLineChars="0" w:firstLine="0"/>
              <w:jc w:val="center"/>
              <w:rPr>
                <w:rFonts w:ascii="宋体" w:hAnsi="宋体" w:cs="宋体"/>
                <w:szCs w:val="21"/>
              </w:rPr>
            </w:pPr>
          </w:p>
        </w:tc>
        <w:tc>
          <w:tcPr>
            <w:tcW w:w="1575" w:type="dxa"/>
            <w:shd w:val="clear" w:color="auto" w:fill="auto"/>
            <w:vAlign w:val="center"/>
          </w:tcPr>
          <w:p w14:paraId="7EBBE350"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园林</w:t>
            </w:r>
            <w:proofErr w:type="gramStart"/>
            <w:r>
              <w:rPr>
                <w:rFonts w:ascii="宋体" w:hAnsi="宋体" w:cs="宋体" w:hint="eastAsia"/>
                <w:szCs w:val="21"/>
              </w:rPr>
              <w:t>绿化非</w:t>
            </w:r>
            <w:proofErr w:type="gramEnd"/>
            <w:r>
              <w:rPr>
                <w:rFonts w:ascii="宋体" w:hAnsi="宋体" w:cs="宋体" w:hint="eastAsia"/>
                <w:szCs w:val="21"/>
              </w:rPr>
              <w:t>常规水源置换工程及运</w:t>
            </w:r>
            <w:proofErr w:type="gramStart"/>
            <w:r>
              <w:rPr>
                <w:rFonts w:ascii="宋体" w:hAnsi="宋体" w:cs="宋体" w:hint="eastAsia"/>
                <w:szCs w:val="21"/>
              </w:rPr>
              <w:t>维项目</w:t>
            </w:r>
            <w:proofErr w:type="gramEnd"/>
          </w:p>
        </w:tc>
        <w:tc>
          <w:tcPr>
            <w:tcW w:w="1217" w:type="dxa"/>
            <w:vAlign w:val="center"/>
          </w:tcPr>
          <w:p w14:paraId="5409808B" w14:textId="77777777" w:rsidR="0077182F" w:rsidRDefault="003275F1">
            <w:pPr>
              <w:jc w:val="center"/>
              <w:rPr>
                <w:rFonts w:ascii="宋体" w:eastAsia="宋体" w:hAnsi="宋体" w:cs="宋体"/>
                <w:szCs w:val="21"/>
              </w:rPr>
            </w:pPr>
            <w:r>
              <w:rPr>
                <w:rFonts w:ascii="宋体" w:eastAsia="宋体" w:hAnsi="宋体" w:cs="宋体"/>
                <w:szCs w:val="21"/>
              </w:rPr>
              <w:t>615.28</w:t>
            </w:r>
            <w:r>
              <w:rPr>
                <w:rFonts w:ascii="宋体" w:eastAsia="宋体" w:hAnsi="宋体" w:cs="宋体" w:hint="eastAsia"/>
                <w:szCs w:val="21"/>
              </w:rPr>
              <w:t>4748</w:t>
            </w:r>
          </w:p>
        </w:tc>
        <w:tc>
          <w:tcPr>
            <w:tcW w:w="3323" w:type="dxa"/>
            <w:shd w:val="clear" w:color="auto" w:fill="auto"/>
            <w:vAlign w:val="center"/>
          </w:tcPr>
          <w:p w14:paraId="10A4960E"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在大屯、金盏、十八里店、王四营等街乡开展园林</w:t>
            </w:r>
            <w:proofErr w:type="gramStart"/>
            <w:r>
              <w:rPr>
                <w:rFonts w:ascii="宋体" w:hAnsi="宋体" w:cs="宋体" w:hint="eastAsia"/>
                <w:szCs w:val="21"/>
              </w:rPr>
              <w:t>绿化非</w:t>
            </w:r>
            <w:proofErr w:type="gramEnd"/>
            <w:r>
              <w:rPr>
                <w:rFonts w:ascii="宋体" w:hAnsi="宋体" w:cs="宋体" w:hint="eastAsia"/>
                <w:szCs w:val="21"/>
              </w:rPr>
              <w:t>常规水源置换有关工作，进一步压采地下水，提升地下水超采综合治理水平。</w:t>
            </w:r>
          </w:p>
        </w:tc>
      </w:tr>
      <w:tr w:rsidR="0077182F" w14:paraId="1F8C409C" w14:textId="77777777">
        <w:trPr>
          <w:trHeight w:val="397"/>
          <w:jc w:val="center"/>
        </w:trPr>
        <w:tc>
          <w:tcPr>
            <w:tcW w:w="651" w:type="dxa"/>
            <w:vAlign w:val="center"/>
          </w:tcPr>
          <w:p w14:paraId="63EEC965" w14:textId="77777777" w:rsidR="0077182F" w:rsidRDefault="0077182F">
            <w:pPr>
              <w:pStyle w:val="a3"/>
              <w:ind w:firstLineChars="0" w:firstLine="0"/>
              <w:jc w:val="center"/>
              <w:rPr>
                <w:rFonts w:ascii="宋体" w:hAnsi="宋体" w:cs="宋体"/>
                <w:szCs w:val="21"/>
              </w:rPr>
            </w:pPr>
          </w:p>
        </w:tc>
        <w:tc>
          <w:tcPr>
            <w:tcW w:w="1499" w:type="dxa"/>
            <w:vAlign w:val="center"/>
          </w:tcPr>
          <w:p w14:paraId="7B34E5D9" w14:textId="77777777" w:rsidR="0077182F" w:rsidRDefault="003275F1">
            <w:pPr>
              <w:pStyle w:val="a3"/>
              <w:ind w:firstLineChars="0" w:firstLine="0"/>
              <w:jc w:val="center"/>
              <w:rPr>
                <w:rFonts w:ascii="宋体" w:hAnsi="宋体" w:cs="宋体"/>
                <w:szCs w:val="21"/>
              </w:rPr>
            </w:pPr>
            <w:r>
              <w:rPr>
                <w:rFonts w:ascii="宋体" w:hAnsi="宋体" w:cs="宋体" w:hint="eastAsia"/>
                <w:szCs w:val="21"/>
              </w:rPr>
              <w:t>小计</w:t>
            </w:r>
          </w:p>
        </w:tc>
        <w:tc>
          <w:tcPr>
            <w:tcW w:w="1575" w:type="dxa"/>
            <w:shd w:val="clear" w:color="auto" w:fill="auto"/>
            <w:vAlign w:val="center"/>
          </w:tcPr>
          <w:p w14:paraId="78A918F2" w14:textId="77777777" w:rsidR="0077182F" w:rsidRDefault="0077182F">
            <w:pPr>
              <w:pStyle w:val="a3"/>
              <w:ind w:firstLineChars="0" w:firstLine="0"/>
              <w:jc w:val="center"/>
              <w:rPr>
                <w:rFonts w:ascii="宋体" w:hAnsi="宋体" w:cs="宋体"/>
                <w:szCs w:val="21"/>
              </w:rPr>
            </w:pPr>
          </w:p>
        </w:tc>
        <w:tc>
          <w:tcPr>
            <w:tcW w:w="1217" w:type="dxa"/>
            <w:vAlign w:val="center"/>
          </w:tcPr>
          <w:p w14:paraId="463E1943" w14:textId="77777777" w:rsidR="0077182F" w:rsidRDefault="003275F1">
            <w:pPr>
              <w:jc w:val="center"/>
              <w:rPr>
                <w:rFonts w:ascii="宋体" w:eastAsia="宋体" w:hAnsi="宋体" w:cs="宋体"/>
                <w:szCs w:val="21"/>
              </w:rPr>
            </w:pPr>
            <w:r>
              <w:rPr>
                <w:rFonts w:ascii="宋体" w:eastAsia="宋体" w:hAnsi="宋体" w:cs="宋体"/>
                <w:szCs w:val="21"/>
              </w:rPr>
              <w:t>1189.</w:t>
            </w:r>
            <w:r>
              <w:rPr>
                <w:rFonts w:ascii="宋体" w:eastAsia="宋体" w:hAnsi="宋体" w:cs="宋体" w:hint="eastAsia"/>
                <w:szCs w:val="21"/>
              </w:rPr>
              <w:t>5886</w:t>
            </w:r>
          </w:p>
        </w:tc>
        <w:tc>
          <w:tcPr>
            <w:tcW w:w="3323" w:type="dxa"/>
            <w:vAlign w:val="center"/>
          </w:tcPr>
          <w:p w14:paraId="36416AB6" w14:textId="77777777" w:rsidR="0077182F" w:rsidRDefault="0077182F">
            <w:pPr>
              <w:jc w:val="center"/>
              <w:rPr>
                <w:rFonts w:ascii="宋体" w:eastAsia="宋体" w:hAnsi="宋体" w:cs="宋体"/>
                <w:szCs w:val="21"/>
              </w:rPr>
            </w:pPr>
          </w:p>
        </w:tc>
      </w:tr>
      <w:tr w:rsidR="0077182F" w14:paraId="3887CE99" w14:textId="77777777">
        <w:trPr>
          <w:trHeight w:val="397"/>
          <w:jc w:val="center"/>
        </w:trPr>
        <w:tc>
          <w:tcPr>
            <w:tcW w:w="651" w:type="dxa"/>
            <w:vAlign w:val="center"/>
          </w:tcPr>
          <w:p w14:paraId="05DAABB4" w14:textId="77777777" w:rsidR="0077182F" w:rsidRDefault="0077182F">
            <w:pPr>
              <w:pStyle w:val="a3"/>
              <w:ind w:firstLineChars="0" w:firstLine="0"/>
              <w:jc w:val="center"/>
              <w:rPr>
                <w:rFonts w:ascii="宋体" w:hAnsi="宋体" w:cs="宋体"/>
                <w:b/>
                <w:bCs/>
                <w:szCs w:val="21"/>
              </w:rPr>
            </w:pPr>
          </w:p>
        </w:tc>
        <w:tc>
          <w:tcPr>
            <w:tcW w:w="1499" w:type="dxa"/>
            <w:vAlign w:val="center"/>
          </w:tcPr>
          <w:p w14:paraId="286075EE" w14:textId="77777777" w:rsidR="0077182F" w:rsidRDefault="003275F1">
            <w:pPr>
              <w:pStyle w:val="a3"/>
              <w:ind w:firstLineChars="0" w:firstLine="0"/>
              <w:jc w:val="center"/>
              <w:rPr>
                <w:rFonts w:ascii="宋体" w:hAnsi="宋体" w:cs="宋体"/>
                <w:b/>
                <w:bCs/>
                <w:szCs w:val="21"/>
              </w:rPr>
            </w:pPr>
            <w:r>
              <w:rPr>
                <w:rFonts w:ascii="宋体" w:hAnsi="宋体" w:cs="宋体" w:hint="eastAsia"/>
                <w:b/>
                <w:bCs/>
                <w:szCs w:val="21"/>
              </w:rPr>
              <w:t>合计</w:t>
            </w:r>
          </w:p>
        </w:tc>
        <w:tc>
          <w:tcPr>
            <w:tcW w:w="1575" w:type="dxa"/>
            <w:shd w:val="clear" w:color="auto" w:fill="auto"/>
            <w:vAlign w:val="center"/>
          </w:tcPr>
          <w:p w14:paraId="49381F3E" w14:textId="77777777" w:rsidR="0077182F" w:rsidRDefault="0077182F">
            <w:pPr>
              <w:pStyle w:val="a3"/>
              <w:ind w:firstLineChars="0" w:firstLine="0"/>
              <w:jc w:val="center"/>
              <w:rPr>
                <w:rFonts w:ascii="宋体" w:hAnsi="宋体" w:cs="宋体"/>
                <w:b/>
                <w:bCs/>
                <w:szCs w:val="21"/>
              </w:rPr>
            </w:pPr>
          </w:p>
        </w:tc>
        <w:tc>
          <w:tcPr>
            <w:tcW w:w="1217" w:type="dxa"/>
            <w:vAlign w:val="center"/>
          </w:tcPr>
          <w:p w14:paraId="42E05681" w14:textId="77777777" w:rsidR="0077182F" w:rsidRDefault="003275F1">
            <w:pPr>
              <w:pStyle w:val="a3"/>
              <w:ind w:firstLineChars="0" w:firstLine="0"/>
              <w:jc w:val="center"/>
              <w:rPr>
                <w:rFonts w:ascii="宋体" w:hAnsi="宋体" w:cs="宋体"/>
                <w:b/>
                <w:bCs/>
                <w:szCs w:val="21"/>
              </w:rPr>
            </w:pPr>
            <w:r>
              <w:rPr>
                <w:rFonts w:ascii="宋体" w:hAnsi="宋体" w:cs="宋体"/>
                <w:b/>
                <w:bCs/>
                <w:szCs w:val="21"/>
              </w:rPr>
              <w:t>1839.3</w:t>
            </w:r>
            <w:r>
              <w:rPr>
                <w:rFonts w:ascii="宋体" w:hAnsi="宋体" w:cs="宋体" w:hint="eastAsia"/>
                <w:b/>
                <w:bCs/>
                <w:szCs w:val="21"/>
              </w:rPr>
              <w:t>886</w:t>
            </w:r>
          </w:p>
        </w:tc>
        <w:tc>
          <w:tcPr>
            <w:tcW w:w="3323" w:type="dxa"/>
            <w:vAlign w:val="center"/>
          </w:tcPr>
          <w:p w14:paraId="43EE0080" w14:textId="77777777" w:rsidR="0077182F" w:rsidRDefault="0077182F">
            <w:pPr>
              <w:pStyle w:val="a3"/>
              <w:ind w:firstLineChars="0" w:firstLine="0"/>
              <w:jc w:val="center"/>
              <w:rPr>
                <w:rFonts w:ascii="宋体" w:hAnsi="宋体" w:cs="宋体"/>
                <w:b/>
                <w:bCs/>
                <w:szCs w:val="21"/>
              </w:rPr>
            </w:pPr>
          </w:p>
        </w:tc>
      </w:tr>
    </w:tbl>
    <w:p w14:paraId="57E054C2" w14:textId="77777777" w:rsidR="0077182F" w:rsidRDefault="003275F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二、自评评价结论</w:t>
      </w:r>
    </w:p>
    <w:p w14:paraId="4718597B" w14:textId="77777777" w:rsidR="0077182F" w:rsidRDefault="003275F1">
      <w:pPr>
        <w:widowControl/>
        <w:shd w:val="clear" w:color="auto" w:fill="FFFFFF"/>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 xml:space="preserve">根据水务改革发展资金绩效评价体系，基于资金投入（10%）、资金管理（40%）、绩效目标管理（50%）三大核心维度，通过差异化权重分配的评分标准，将各支出方向得分换算为区域综合得分的方法进行全面自评，我区2024年度水务改革发展资金绩效评价得分为97.58分，评价等级为“优”。各支出方向评价结果具体如下： </w:t>
      </w:r>
    </w:p>
    <w:p w14:paraId="1CAC6570" w14:textId="77777777" w:rsidR="0077182F" w:rsidRDefault="003275F1">
      <w:pPr>
        <w:pStyle w:val="ac"/>
        <w:autoSpaceDN/>
        <w:spacing w:line="360" w:lineRule="auto"/>
        <w:rPr>
          <w:rFonts w:ascii="Times New Roman" w:eastAsiaTheme="majorEastAsia" w:hAnsi="Times New Roman"/>
          <w:b/>
          <w:sz w:val="21"/>
          <w:lang w:eastAsia="zh-CN"/>
        </w:rPr>
      </w:pPr>
      <w:r>
        <w:rPr>
          <w:rFonts w:ascii="Times New Roman" w:eastAsiaTheme="majorEastAsia" w:hAnsi="Times New Roman"/>
          <w:b/>
          <w:sz w:val="21"/>
          <w:lang w:eastAsia="zh-CN"/>
        </w:rPr>
        <w:t>表</w:t>
      </w:r>
      <w:r>
        <w:rPr>
          <w:rFonts w:ascii="Times New Roman" w:eastAsiaTheme="majorEastAsia" w:hAnsi="Times New Roman"/>
          <w:b/>
          <w:sz w:val="21"/>
          <w:lang w:eastAsia="zh-CN"/>
        </w:rPr>
        <w:t>4</w:t>
      </w:r>
      <w:r>
        <w:rPr>
          <w:rFonts w:ascii="Times New Roman" w:eastAsiaTheme="majorEastAsia" w:hAnsi="Times New Roman"/>
          <w:b/>
          <w:sz w:val="21"/>
          <w:lang w:eastAsia="zh-CN"/>
        </w:rPr>
        <w:t>：各支出方向绩效评价得分及等级</w:t>
      </w:r>
    </w:p>
    <w:tbl>
      <w:tblPr>
        <w:tblW w:w="4850" w:type="pct"/>
        <w:jc w:val="center"/>
        <w:tblLook w:val="04A0" w:firstRow="1" w:lastRow="0" w:firstColumn="1" w:lastColumn="0" w:noHBand="0" w:noVBand="1"/>
      </w:tblPr>
      <w:tblGrid>
        <w:gridCol w:w="750"/>
        <w:gridCol w:w="4672"/>
        <w:gridCol w:w="1422"/>
        <w:gridCol w:w="1422"/>
      </w:tblGrid>
      <w:tr w:rsidR="0077182F" w14:paraId="056EE2A9" w14:textId="77777777">
        <w:trPr>
          <w:trHeight w:val="454"/>
          <w:jc w:val="center"/>
        </w:trPr>
        <w:tc>
          <w:tcPr>
            <w:tcW w:w="454" w:type="pct"/>
            <w:tcBorders>
              <w:top w:val="single" w:sz="4" w:space="0" w:color="auto"/>
              <w:left w:val="single" w:sz="4" w:space="0" w:color="auto"/>
              <w:bottom w:val="single" w:sz="4" w:space="0" w:color="auto"/>
              <w:right w:val="single" w:sz="4" w:space="0" w:color="auto"/>
            </w:tcBorders>
            <w:vAlign w:val="center"/>
          </w:tcPr>
          <w:p w14:paraId="18AB0D17" w14:textId="77777777" w:rsidR="0077182F" w:rsidRDefault="003275F1">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序号</w:t>
            </w:r>
          </w:p>
        </w:tc>
        <w:tc>
          <w:tcPr>
            <w:tcW w:w="2826" w:type="pct"/>
            <w:tcBorders>
              <w:top w:val="single" w:sz="4" w:space="0" w:color="auto"/>
              <w:left w:val="nil"/>
              <w:bottom w:val="single" w:sz="4" w:space="0" w:color="auto"/>
              <w:right w:val="single" w:sz="4" w:space="0" w:color="auto"/>
            </w:tcBorders>
            <w:vAlign w:val="center"/>
          </w:tcPr>
          <w:p w14:paraId="17439E24" w14:textId="77777777" w:rsidR="0077182F" w:rsidRDefault="003275F1">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支出方向</w:t>
            </w:r>
          </w:p>
        </w:tc>
        <w:tc>
          <w:tcPr>
            <w:tcW w:w="860" w:type="pct"/>
            <w:tcBorders>
              <w:top w:val="single" w:sz="4" w:space="0" w:color="auto"/>
              <w:left w:val="nil"/>
              <w:bottom w:val="single" w:sz="4" w:space="0" w:color="auto"/>
              <w:right w:val="single" w:sz="4" w:space="0" w:color="auto"/>
            </w:tcBorders>
            <w:vAlign w:val="center"/>
          </w:tcPr>
          <w:p w14:paraId="13A0F16E" w14:textId="77777777" w:rsidR="0077182F" w:rsidRDefault="003275F1">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评分</w:t>
            </w:r>
          </w:p>
        </w:tc>
        <w:tc>
          <w:tcPr>
            <w:tcW w:w="860" w:type="pct"/>
            <w:tcBorders>
              <w:top w:val="single" w:sz="4" w:space="0" w:color="auto"/>
              <w:left w:val="nil"/>
              <w:bottom w:val="single" w:sz="4" w:space="0" w:color="auto"/>
              <w:right w:val="single" w:sz="4" w:space="0" w:color="auto"/>
            </w:tcBorders>
            <w:vAlign w:val="center"/>
          </w:tcPr>
          <w:p w14:paraId="0A134EE3" w14:textId="77777777" w:rsidR="0077182F" w:rsidRDefault="003275F1">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评价等级</w:t>
            </w:r>
          </w:p>
        </w:tc>
      </w:tr>
      <w:tr w:rsidR="0077182F" w14:paraId="7AD15953" w14:textId="77777777">
        <w:trPr>
          <w:trHeight w:val="454"/>
          <w:jc w:val="center"/>
        </w:trPr>
        <w:tc>
          <w:tcPr>
            <w:tcW w:w="454" w:type="pct"/>
            <w:tcBorders>
              <w:top w:val="nil"/>
              <w:left w:val="single" w:sz="4" w:space="0" w:color="auto"/>
              <w:bottom w:val="single" w:sz="4" w:space="0" w:color="auto"/>
              <w:right w:val="single" w:sz="4" w:space="0" w:color="auto"/>
            </w:tcBorders>
            <w:vAlign w:val="center"/>
          </w:tcPr>
          <w:p w14:paraId="4A5BE1ED" w14:textId="77777777" w:rsidR="0077182F" w:rsidRDefault="003275F1">
            <w:pPr>
              <w:widowControl/>
              <w:jc w:val="center"/>
              <w:rPr>
                <w:rFonts w:ascii="宋体" w:eastAsia="宋体" w:hAnsi="宋体" w:cs="宋体"/>
                <w:color w:val="000000"/>
                <w:kern w:val="0"/>
                <w:szCs w:val="21"/>
              </w:rPr>
            </w:pPr>
            <w:r>
              <w:rPr>
                <w:rFonts w:ascii="宋体" w:eastAsia="宋体" w:hAnsi="宋体" w:cs="宋体"/>
                <w:color w:val="000000"/>
                <w:kern w:val="0"/>
                <w:szCs w:val="21"/>
              </w:rPr>
              <w:t>1</w:t>
            </w:r>
          </w:p>
        </w:tc>
        <w:tc>
          <w:tcPr>
            <w:tcW w:w="2826" w:type="pct"/>
            <w:tcBorders>
              <w:top w:val="nil"/>
              <w:left w:val="nil"/>
              <w:bottom w:val="single" w:sz="4" w:space="0" w:color="auto"/>
              <w:right w:val="single" w:sz="4" w:space="0" w:color="auto"/>
            </w:tcBorders>
            <w:vAlign w:val="center"/>
          </w:tcPr>
          <w:p w14:paraId="167C2903"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大中型水库农转非移民补贴</w:t>
            </w:r>
          </w:p>
        </w:tc>
        <w:tc>
          <w:tcPr>
            <w:tcW w:w="860" w:type="pct"/>
            <w:tcBorders>
              <w:top w:val="nil"/>
              <w:left w:val="nil"/>
              <w:bottom w:val="single" w:sz="4" w:space="0" w:color="auto"/>
              <w:right w:val="single" w:sz="4" w:space="0" w:color="auto"/>
            </w:tcBorders>
            <w:vAlign w:val="center"/>
          </w:tcPr>
          <w:p w14:paraId="7F7121B4" w14:textId="77777777" w:rsidR="0077182F" w:rsidRDefault="003275F1">
            <w:pPr>
              <w:widowControl/>
              <w:jc w:val="center"/>
              <w:rPr>
                <w:rFonts w:ascii="宋体" w:eastAsia="宋体" w:hAnsi="宋体" w:cs="宋体"/>
                <w:color w:val="000000"/>
                <w:kern w:val="0"/>
                <w:szCs w:val="21"/>
              </w:rPr>
            </w:pPr>
            <w:r>
              <w:rPr>
                <w:rFonts w:ascii="宋体" w:eastAsia="宋体" w:hAnsi="宋体" w:cs="宋体"/>
                <w:color w:val="000000"/>
                <w:kern w:val="0"/>
                <w:szCs w:val="21"/>
              </w:rPr>
              <w:t>99.9</w:t>
            </w:r>
            <w:r>
              <w:rPr>
                <w:rFonts w:ascii="宋体" w:eastAsia="宋体" w:hAnsi="宋体" w:cs="宋体" w:hint="eastAsia"/>
                <w:color w:val="000000"/>
                <w:kern w:val="0"/>
                <w:szCs w:val="21"/>
              </w:rPr>
              <w:t>5</w:t>
            </w:r>
          </w:p>
        </w:tc>
        <w:tc>
          <w:tcPr>
            <w:tcW w:w="860" w:type="pct"/>
            <w:tcBorders>
              <w:top w:val="nil"/>
              <w:left w:val="nil"/>
              <w:bottom w:val="single" w:sz="4" w:space="0" w:color="auto"/>
              <w:right w:val="single" w:sz="4" w:space="0" w:color="auto"/>
            </w:tcBorders>
            <w:vAlign w:val="center"/>
          </w:tcPr>
          <w:p w14:paraId="59A192E1"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优</w:t>
            </w:r>
          </w:p>
        </w:tc>
      </w:tr>
      <w:tr w:rsidR="0077182F" w14:paraId="00DEC6C2" w14:textId="77777777">
        <w:trPr>
          <w:trHeight w:val="454"/>
          <w:jc w:val="center"/>
        </w:trPr>
        <w:tc>
          <w:tcPr>
            <w:tcW w:w="454" w:type="pct"/>
            <w:tcBorders>
              <w:top w:val="nil"/>
              <w:left w:val="single" w:sz="4" w:space="0" w:color="auto"/>
              <w:bottom w:val="single" w:sz="4" w:space="0" w:color="auto"/>
              <w:right w:val="single" w:sz="4" w:space="0" w:color="auto"/>
            </w:tcBorders>
            <w:vAlign w:val="center"/>
          </w:tcPr>
          <w:p w14:paraId="130C04F2" w14:textId="77777777" w:rsidR="0077182F" w:rsidRDefault="003275F1">
            <w:pPr>
              <w:widowControl/>
              <w:jc w:val="center"/>
              <w:rPr>
                <w:rFonts w:ascii="宋体" w:eastAsia="宋体" w:hAnsi="宋体" w:cs="宋体"/>
                <w:color w:val="000000"/>
                <w:kern w:val="0"/>
                <w:szCs w:val="21"/>
              </w:rPr>
            </w:pPr>
            <w:r>
              <w:rPr>
                <w:rFonts w:ascii="宋体" w:eastAsia="宋体" w:hAnsi="宋体" w:cs="宋体"/>
                <w:color w:val="000000"/>
                <w:kern w:val="0"/>
                <w:szCs w:val="21"/>
              </w:rPr>
              <w:t>2</w:t>
            </w:r>
          </w:p>
        </w:tc>
        <w:tc>
          <w:tcPr>
            <w:tcW w:w="2826" w:type="pct"/>
            <w:tcBorders>
              <w:top w:val="nil"/>
              <w:left w:val="nil"/>
              <w:bottom w:val="single" w:sz="4" w:space="0" w:color="auto"/>
              <w:right w:val="single" w:sz="4" w:space="0" w:color="auto"/>
            </w:tcBorders>
            <w:vAlign w:val="center"/>
          </w:tcPr>
          <w:p w14:paraId="1DD2099D" w14:textId="77777777" w:rsidR="0077182F" w:rsidRDefault="003275F1">
            <w:pPr>
              <w:widowControl/>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河</w:t>
            </w:r>
            <w:proofErr w:type="gramStart"/>
            <w:r>
              <w:rPr>
                <w:rFonts w:ascii="宋体" w:eastAsia="宋体" w:hAnsi="宋体" w:cs="宋体" w:hint="eastAsia"/>
                <w:color w:val="000000"/>
                <w:kern w:val="0"/>
                <w:szCs w:val="21"/>
                <w:lang w:bidi="ar"/>
              </w:rPr>
              <w:t>长制湖长</w:t>
            </w:r>
            <w:proofErr w:type="gramEnd"/>
            <w:r>
              <w:rPr>
                <w:rFonts w:ascii="宋体" w:eastAsia="宋体" w:hAnsi="宋体" w:cs="宋体" w:hint="eastAsia"/>
                <w:color w:val="000000"/>
                <w:kern w:val="0"/>
                <w:szCs w:val="21"/>
                <w:lang w:bidi="ar"/>
              </w:rPr>
              <w:t>制工作资金</w:t>
            </w:r>
          </w:p>
        </w:tc>
        <w:tc>
          <w:tcPr>
            <w:tcW w:w="860" w:type="pct"/>
            <w:tcBorders>
              <w:top w:val="nil"/>
              <w:left w:val="nil"/>
              <w:bottom w:val="single" w:sz="4" w:space="0" w:color="auto"/>
              <w:right w:val="single" w:sz="4" w:space="0" w:color="auto"/>
            </w:tcBorders>
            <w:vAlign w:val="center"/>
          </w:tcPr>
          <w:p w14:paraId="6CABDAEC"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98.52</w:t>
            </w:r>
          </w:p>
        </w:tc>
        <w:tc>
          <w:tcPr>
            <w:tcW w:w="860" w:type="pct"/>
            <w:tcBorders>
              <w:top w:val="nil"/>
              <w:left w:val="nil"/>
              <w:bottom w:val="single" w:sz="4" w:space="0" w:color="auto"/>
              <w:right w:val="single" w:sz="4" w:space="0" w:color="auto"/>
            </w:tcBorders>
            <w:vAlign w:val="center"/>
          </w:tcPr>
          <w:p w14:paraId="1E28ED0B"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优</w:t>
            </w:r>
          </w:p>
        </w:tc>
      </w:tr>
      <w:tr w:rsidR="0077182F" w14:paraId="45A58194" w14:textId="77777777">
        <w:trPr>
          <w:trHeight w:val="454"/>
          <w:jc w:val="center"/>
        </w:trPr>
        <w:tc>
          <w:tcPr>
            <w:tcW w:w="454" w:type="pct"/>
            <w:tcBorders>
              <w:top w:val="nil"/>
              <w:left w:val="single" w:sz="4" w:space="0" w:color="auto"/>
              <w:bottom w:val="single" w:sz="4" w:space="0" w:color="auto"/>
              <w:right w:val="single" w:sz="4" w:space="0" w:color="auto"/>
            </w:tcBorders>
            <w:vAlign w:val="center"/>
          </w:tcPr>
          <w:p w14:paraId="66B10FFF" w14:textId="77777777" w:rsidR="0077182F" w:rsidRDefault="003275F1">
            <w:pPr>
              <w:widowControl/>
              <w:jc w:val="center"/>
              <w:rPr>
                <w:rFonts w:ascii="宋体" w:eastAsia="宋体" w:hAnsi="宋体" w:cs="宋体"/>
                <w:color w:val="000000"/>
                <w:kern w:val="0"/>
                <w:szCs w:val="21"/>
              </w:rPr>
            </w:pPr>
            <w:r>
              <w:rPr>
                <w:rFonts w:ascii="宋体" w:eastAsia="宋体" w:hAnsi="宋体" w:cs="宋体"/>
                <w:color w:val="000000"/>
                <w:kern w:val="0"/>
                <w:szCs w:val="21"/>
              </w:rPr>
              <w:t>3</w:t>
            </w:r>
          </w:p>
        </w:tc>
        <w:tc>
          <w:tcPr>
            <w:tcW w:w="2826" w:type="pct"/>
            <w:tcBorders>
              <w:top w:val="nil"/>
              <w:left w:val="nil"/>
              <w:bottom w:val="single" w:sz="4" w:space="0" w:color="auto"/>
              <w:right w:val="single" w:sz="4" w:space="0" w:color="auto"/>
            </w:tcBorders>
            <w:vAlign w:val="center"/>
          </w:tcPr>
          <w:p w14:paraId="4E0C9152"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推进节水型社会建设</w:t>
            </w:r>
          </w:p>
        </w:tc>
        <w:tc>
          <w:tcPr>
            <w:tcW w:w="860" w:type="pct"/>
            <w:tcBorders>
              <w:top w:val="nil"/>
              <w:left w:val="nil"/>
              <w:bottom w:val="single" w:sz="4" w:space="0" w:color="auto"/>
              <w:right w:val="single" w:sz="4" w:space="0" w:color="auto"/>
            </w:tcBorders>
            <w:vAlign w:val="center"/>
          </w:tcPr>
          <w:p w14:paraId="50E4A48D"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98.91</w:t>
            </w:r>
          </w:p>
        </w:tc>
        <w:tc>
          <w:tcPr>
            <w:tcW w:w="860" w:type="pct"/>
            <w:tcBorders>
              <w:top w:val="nil"/>
              <w:left w:val="nil"/>
              <w:bottom w:val="single" w:sz="4" w:space="0" w:color="auto"/>
              <w:right w:val="single" w:sz="4" w:space="0" w:color="auto"/>
            </w:tcBorders>
            <w:vAlign w:val="center"/>
          </w:tcPr>
          <w:p w14:paraId="7337A383" w14:textId="77777777" w:rsidR="0077182F" w:rsidRDefault="003275F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优</w:t>
            </w:r>
          </w:p>
        </w:tc>
      </w:tr>
    </w:tbl>
    <w:p w14:paraId="7BCA5DC6" w14:textId="77777777" w:rsidR="0077182F" w:rsidRDefault="003275F1">
      <w:pPr>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730543A0" w14:textId="77777777" w:rsidR="0077182F" w:rsidRDefault="003275F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三、绩效目标完成情况分析</w:t>
      </w:r>
    </w:p>
    <w:p w14:paraId="2A2900C2" w14:textId="77777777" w:rsidR="0077182F" w:rsidRDefault="003275F1" w:rsidP="00FE585F">
      <w:pPr>
        <w:spacing w:line="560" w:lineRule="exact"/>
        <w:ind w:firstLineChars="200"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（一）资金投入情况 </w:t>
      </w:r>
    </w:p>
    <w:p w14:paraId="42B2EDE4" w14:textId="77777777" w:rsidR="0077182F" w:rsidRDefault="003275F1">
      <w:pPr>
        <w:pStyle w:val="a5"/>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1.预算批复情况</w:t>
      </w:r>
    </w:p>
    <w:p w14:paraId="7AC89232" w14:textId="77777777" w:rsidR="0077182F" w:rsidRDefault="003275F1">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2024年水务改革发展资金批复金额1839.3886万元，包括市级资金1839.3886万元，其他资金0万元，各支出方向资金批复情况如下：</w:t>
      </w:r>
    </w:p>
    <w:p w14:paraId="2A126AB8" w14:textId="77777777" w:rsidR="0077182F" w:rsidRDefault="003275F1">
      <w:pPr>
        <w:pStyle w:val="a5"/>
        <w:spacing w:line="580" w:lineRule="exact"/>
        <w:ind w:firstLineChars="300" w:firstLine="632"/>
        <w:jc w:val="center"/>
        <w:rPr>
          <w:rFonts w:ascii="Times New Roman" w:eastAsiaTheme="majorEastAsia" w:hAnsi="Times New Roman" w:cs="Times New Roman"/>
          <w:b/>
          <w:bCs/>
          <w:szCs w:val="21"/>
        </w:rPr>
      </w:pPr>
      <w:r>
        <w:rPr>
          <w:rFonts w:ascii="Times New Roman" w:eastAsiaTheme="majorEastAsia" w:hAnsi="Times New Roman" w:cs="Times New Roman"/>
          <w:b/>
          <w:bCs/>
          <w:szCs w:val="21"/>
        </w:rPr>
        <w:t>表</w:t>
      </w:r>
      <w:r>
        <w:rPr>
          <w:rFonts w:ascii="Times New Roman" w:eastAsiaTheme="majorEastAsia" w:hAnsi="Times New Roman" w:cs="Times New Roman"/>
          <w:b/>
          <w:bCs/>
          <w:szCs w:val="21"/>
        </w:rPr>
        <w:t>5</w:t>
      </w:r>
      <w:r>
        <w:rPr>
          <w:rFonts w:ascii="Times New Roman" w:eastAsiaTheme="majorEastAsia" w:hAnsi="Times New Roman" w:cs="Times New Roman" w:hint="eastAsia"/>
          <w:b/>
          <w:bCs/>
          <w:szCs w:val="21"/>
        </w:rPr>
        <w:t>：</w:t>
      </w:r>
      <w:r>
        <w:rPr>
          <w:rFonts w:ascii="Times New Roman" w:eastAsiaTheme="majorEastAsia" w:hAnsi="Times New Roman" w:cs="Times New Roman"/>
          <w:b/>
          <w:bCs/>
          <w:szCs w:val="21"/>
        </w:rPr>
        <w:t>2024</w:t>
      </w:r>
      <w:r>
        <w:rPr>
          <w:rFonts w:ascii="Times New Roman" w:eastAsiaTheme="majorEastAsia" w:hAnsi="Times New Roman" w:cs="Times New Roman"/>
          <w:b/>
          <w:bCs/>
          <w:szCs w:val="21"/>
        </w:rPr>
        <w:t>年水务改革发展资金金额批复情况表</w:t>
      </w:r>
    </w:p>
    <w:p w14:paraId="69F1A382" w14:textId="77777777" w:rsidR="0077182F" w:rsidRDefault="003275F1">
      <w:pPr>
        <w:pStyle w:val="a5"/>
        <w:spacing w:line="580" w:lineRule="exact"/>
        <w:ind w:firstLineChars="300" w:firstLine="630"/>
        <w:jc w:val="right"/>
        <w:rPr>
          <w:rFonts w:ascii="Times New Roman" w:eastAsiaTheme="majorEastAsia" w:hAnsi="Times New Roman" w:cs="Times New Roman"/>
          <w:szCs w:val="21"/>
        </w:rPr>
      </w:pPr>
      <w:r>
        <w:rPr>
          <w:rFonts w:ascii="Times New Roman" w:eastAsiaTheme="majorEastAsia" w:hAnsi="Times New Roman" w:cs="Times New Roman"/>
          <w:szCs w:val="21"/>
        </w:rPr>
        <w:t>单位：万元</w:t>
      </w:r>
    </w:p>
    <w:tbl>
      <w:tblPr>
        <w:tblStyle w:val="aa"/>
        <w:tblW w:w="4850" w:type="pct"/>
        <w:jc w:val="center"/>
        <w:tblLook w:val="04A0" w:firstRow="1" w:lastRow="0" w:firstColumn="1" w:lastColumn="0" w:noHBand="0" w:noVBand="1"/>
      </w:tblPr>
      <w:tblGrid>
        <w:gridCol w:w="879"/>
        <w:gridCol w:w="3527"/>
        <w:gridCol w:w="1131"/>
        <w:gridCol w:w="1220"/>
        <w:gridCol w:w="1509"/>
      </w:tblGrid>
      <w:tr w:rsidR="0077182F" w14:paraId="5F85DF84" w14:textId="77777777">
        <w:trPr>
          <w:trHeight w:val="454"/>
          <w:jc w:val="center"/>
        </w:trPr>
        <w:tc>
          <w:tcPr>
            <w:tcW w:w="945" w:type="dxa"/>
            <w:vMerge w:val="restart"/>
            <w:vAlign w:val="center"/>
          </w:tcPr>
          <w:p w14:paraId="20E97110" w14:textId="77777777" w:rsidR="0077182F" w:rsidRDefault="003275F1">
            <w:pPr>
              <w:pStyle w:val="a5"/>
              <w:spacing w:after="0" w:line="240" w:lineRule="auto"/>
              <w:jc w:val="center"/>
              <w:rPr>
                <w:rFonts w:ascii="Times New Roman" w:hAnsi="Times New Roman" w:cs="Times New Roman"/>
                <w:b/>
                <w:bCs/>
                <w:szCs w:val="21"/>
              </w:rPr>
            </w:pPr>
            <w:r>
              <w:rPr>
                <w:rFonts w:ascii="Times New Roman" w:hAnsi="Times New Roman" w:cs="Times New Roman"/>
                <w:b/>
                <w:bCs/>
                <w:szCs w:val="21"/>
              </w:rPr>
              <w:t>序号</w:t>
            </w:r>
          </w:p>
        </w:tc>
        <w:tc>
          <w:tcPr>
            <w:tcW w:w="3975" w:type="dxa"/>
            <w:vMerge w:val="restart"/>
            <w:vAlign w:val="center"/>
          </w:tcPr>
          <w:p w14:paraId="42C822A8" w14:textId="77777777" w:rsidR="0077182F" w:rsidRDefault="003275F1">
            <w:pPr>
              <w:pStyle w:val="a5"/>
              <w:spacing w:after="0" w:line="240" w:lineRule="auto"/>
              <w:jc w:val="center"/>
              <w:rPr>
                <w:rFonts w:ascii="Times New Roman" w:hAnsi="Times New Roman" w:cs="Times New Roman"/>
                <w:b/>
                <w:bCs/>
                <w:szCs w:val="21"/>
              </w:rPr>
            </w:pPr>
            <w:r>
              <w:rPr>
                <w:rFonts w:ascii="Times New Roman" w:hAnsi="Times New Roman" w:cs="Times New Roman"/>
                <w:b/>
                <w:bCs/>
                <w:szCs w:val="21"/>
              </w:rPr>
              <w:t>支出方向</w:t>
            </w:r>
          </w:p>
        </w:tc>
        <w:tc>
          <w:tcPr>
            <w:tcW w:w="4035" w:type="dxa"/>
            <w:gridSpan w:val="3"/>
            <w:vAlign w:val="center"/>
          </w:tcPr>
          <w:p w14:paraId="3AF4B0EC" w14:textId="77777777" w:rsidR="0077182F" w:rsidRDefault="003275F1">
            <w:pPr>
              <w:pStyle w:val="a5"/>
              <w:spacing w:after="0" w:line="240" w:lineRule="auto"/>
              <w:jc w:val="center"/>
              <w:rPr>
                <w:rFonts w:ascii="Times New Roman" w:hAnsi="Times New Roman" w:cs="Times New Roman"/>
                <w:b/>
                <w:bCs/>
                <w:szCs w:val="21"/>
              </w:rPr>
            </w:pPr>
            <w:r>
              <w:rPr>
                <w:rFonts w:ascii="Times New Roman" w:hAnsi="Times New Roman" w:cs="Times New Roman"/>
                <w:b/>
                <w:bCs/>
                <w:szCs w:val="21"/>
              </w:rPr>
              <w:t>批复金额</w:t>
            </w:r>
          </w:p>
        </w:tc>
      </w:tr>
      <w:tr w:rsidR="0077182F" w14:paraId="6EA5474E" w14:textId="77777777">
        <w:trPr>
          <w:trHeight w:val="454"/>
          <w:jc w:val="center"/>
        </w:trPr>
        <w:tc>
          <w:tcPr>
            <w:tcW w:w="945" w:type="dxa"/>
            <w:vMerge/>
            <w:vAlign w:val="center"/>
          </w:tcPr>
          <w:p w14:paraId="43F4651B" w14:textId="77777777" w:rsidR="0077182F" w:rsidRDefault="0077182F">
            <w:pPr>
              <w:pStyle w:val="a5"/>
              <w:spacing w:after="0" w:line="240" w:lineRule="auto"/>
              <w:jc w:val="center"/>
              <w:rPr>
                <w:rFonts w:ascii="Times New Roman" w:hAnsi="Times New Roman" w:cs="Times New Roman"/>
                <w:b/>
                <w:bCs/>
                <w:szCs w:val="21"/>
              </w:rPr>
            </w:pPr>
          </w:p>
        </w:tc>
        <w:tc>
          <w:tcPr>
            <w:tcW w:w="3975" w:type="dxa"/>
            <w:vMerge/>
            <w:vAlign w:val="center"/>
          </w:tcPr>
          <w:p w14:paraId="1059F570" w14:textId="77777777" w:rsidR="0077182F" w:rsidRDefault="0077182F">
            <w:pPr>
              <w:pStyle w:val="a5"/>
              <w:spacing w:after="0" w:line="240" w:lineRule="auto"/>
              <w:jc w:val="center"/>
              <w:rPr>
                <w:rFonts w:ascii="Times New Roman" w:hAnsi="Times New Roman" w:cs="Times New Roman"/>
                <w:b/>
                <w:bCs/>
                <w:szCs w:val="21"/>
              </w:rPr>
            </w:pPr>
          </w:p>
        </w:tc>
        <w:tc>
          <w:tcPr>
            <w:tcW w:w="1134" w:type="dxa"/>
            <w:vAlign w:val="center"/>
          </w:tcPr>
          <w:p w14:paraId="5D0935B0" w14:textId="77777777" w:rsidR="0077182F" w:rsidRDefault="003275F1">
            <w:pPr>
              <w:pStyle w:val="a5"/>
              <w:spacing w:after="0" w:line="240" w:lineRule="auto"/>
              <w:jc w:val="center"/>
              <w:rPr>
                <w:rFonts w:ascii="Times New Roman" w:hAnsi="Times New Roman" w:cs="Times New Roman"/>
                <w:b/>
                <w:bCs/>
                <w:szCs w:val="21"/>
              </w:rPr>
            </w:pPr>
            <w:r>
              <w:rPr>
                <w:rFonts w:ascii="Times New Roman" w:hAnsi="Times New Roman" w:cs="Times New Roman"/>
                <w:b/>
                <w:bCs/>
                <w:szCs w:val="21"/>
              </w:rPr>
              <w:t>合计</w:t>
            </w:r>
          </w:p>
        </w:tc>
        <w:tc>
          <w:tcPr>
            <w:tcW w:w="1236" w:type="dxa"/>
            <w:vAlign w:val="center"/>
          </w:tcPr>
          <w:p w14:paraId="30C72505" w14:textId="77777777" w:rsidR="0077182F" w:rsidRDefault="003275F1">
            <w:pPr>
              <w:pStyle w:val="a5"/>
              <w:spacing w:after="0" w:line="240" w:lineRule="auto"/>
              <w:jc w:val="center"/>
              <w:rPr>
                <w:rFonts w:ascii="Times New Roman" w:hAnsi="Times New Roman" w:cs="Times New Roman"/>
                <w:b/>
                <w:bCs/>
                <w:szCs w:val="21"/>
              </w:rPr>
            </w:pPr>
            <w:r>
              <w:rPr>
                <w:rFonts w:ascii="Times New Roman" w:hAnsi="Times New Roman" w:cs="Times New Roman"/>
                <w:b/>
                <w:bCs/>
                <w:szCs w:val="21"/>
              </w:rPr>
              <w:t>市级资金</w:t>
            </w:r>
          </w:p>
        </w:tc>
        <w:tc>
          <w:tcPr>
            <w:tcW w:w="1665" w:type="dxa"/>
            <w:vAlign w:val="center"/>
          </w:tcPr>
          <w:p w14:paraId="53C683B0" w14:textId="77777777" w:rsidR="0077182F" w:rsidRDefault="003275F1">
            <w:pPr>
              <w:pStyle w:val="a5"/>
              <w:spacing w:after="0" w:line="240" w:lineRule="auto"/>
              <w:jc w:val="center"/>
              <w:rPr>
                <w:rFonts w:ascii="Times New Roman" w:hAnsi="Times New Roman" w:cs="Times New Roman"/>
                <w:b/>
                <w:bCs/>
                <w:szCs w:val="21"/>
              </w:rPr>
            </w:pPr>
            <w:r>
              <w:rPr>
                <w:rFonts w:ascii="Times New Roman" w:hAnsi="Times New Roman" w:cs="Times New Roman"/>
                <w:b/>
                <w:bCs/>
                <w:szCs w:val="21"/>
              </w:rPr>
              <w:t>其他资金</w:t>
            </w:r>
          </w:p>
        </w:tc>
      </w:tr>
      <w:tr w:rsidR="0077182F" w14:paraId="445110AA" w14:textId="77777777">
        <w:trPr>
          <w:trHeight w:val="454"/>
          <w:jc w:val="center"/>
        </w:trPr>
        <w:tc>
          <w:tcPr>
            <w:tcW w:w="945" w:type="dxa"/>
            <w:vAlign w:val="center"/>
          </w:tcPr>
          <w:p w14:paraId="45B48734" w14:textId="77777777" w:rsidR="0077182F" w:rsidRDefault="003275F1">
            <w:pPr>
              <w:pStyle w:val="a5"/>
              <w:spacing w:after="0" w:line="240" w:lineRule="auto"/>
              <w:jc w:val="center"/>
              <w:rPr>
                <w:rFonts w:ascii="Times New Roman" w:hAnsi="Times New Roman" w:cs="Times New Roman"/>
                <w:szCs w:val="21"/>
              </w:rPr>
            </w:pPr>
            <w:r>
              <w:rPr>
                <w:rFonts w:ascii="Times New Roman" w:hAnsi="Times New Roman" w:cs="Times New Roman"/>
                <w:szCs w:val="21"/>
              </w:rPr>
              <w:t>1</w:t>
            </w:r>
          </w:p>
        </w:tc>
        <w:tc>
          <w:tcPr>
            <w:tcW w:w="3975" w:type="dxa"/>
            <w:vAlign w:val="center"/>
          </w:tcPr>
          <w:p w14:paraId="22D3E997" w14:textId="77777777" w:rsidR="0077182F" w:rsidRDefault="003275F1">
            <w:pPr>
              <w:jc w:val="center"/>
              <w:rPr>
                <w:rFonts w:ascii="Times New Roman" w:hAnsi="Times New Roman" w:cs="Times New Roman"/>
                <w:szCs w:val="21"/>
              </w:rPr>
            </w:pPr>
            <w:r>
              <w:rPr>
                <w:rFonts w:ascii="Times New Roman" w:hAnsi="Times New Roman" w:cs="Times New Roman"/>
                <w:szCs w:val="21"/>
              </w:rPr>
              <w:t>大中型水库农转非移民</w:t>
            </w:r>
            <w:r>
              <w:rPr>
                <w:rFonts w:ascii="Times New Roman" w:hAnsi="Times New Roman" w:cs="Times New Roman" w:hint="eastAsia"/>
                <w:szCs w:val="21"/>
              </w:rPr>
              <w:t>补贴</w:t>
            </w:r>
          </w:p>
        </w:tc>
        <w:tc>
          <w:tcPr>
            <w:tcW w:w="1134" w:type="dxa"/>
            <w:vAlign w:val="center"/>
          </w:tcPr>
          <w:p w14:paraId="79AD6121" w14:textId="77777777" w:rsidR="0077182F" w:rsidRDefault="003275F1">
            <w:pPr>
              <w:jc w:val="center"/>
              <w:rPr>
                <w:rFonts w:ascii="Times New Roman" w:hAnsi="Times New Roman" w:cs="Times New Roman"/>
                <w:szCs w:val="21"/>
              </w:rPr>
            </w:pPr>
            <w:r>
              <w:rPr>
                <w:rFonts w:ascii="Times New Roman" w:hAnsi="Times New Roman" w:cs="Times New Roman"/>
                <w:szCs w:val="21"/>
              </w:rPr>
              <w:t>30.8</w:t>
            </w:r>
          </w:p>
        </w:tc>
        <w:tc>
          <w:tcPr>
            <w:tcW w:w="1236" w:type="dxa"/>
            <w:vAlign w:val="center"/>
          </w:tcPr>
          <w:p w14:paraId="37A9A3C4" w14:textId="77777777" w:rsidR="0077182F" w:rsidRDefault="003275F1">
            <w:pPr>
              <w:jc w:val="center"/>
              <w:rPr>
                <w:rFonts w:ascii="Times New Roman" w:hAnsi="Times New Roman" w:cs="Times New Roman"/>
                <w:szCs w:val="21"/>
              </w:rPr>
            </w:pPr>
            <w:r>
              <w:rPr>
                <w:rFonts w:ascii="Times New Roman" w:hAnsi="Times New Roman" w:cs="Times New Roman"/>
                <w:szCs w:val="21"/>
              </w:rPr>
              <w:t>30.8</w:t>
            </w:r>
          </w:p>
        </w:tc>
        <w:tc>
          <w:tcPr>
            <w:tcW w:w="1665" w:type="dxa"/>
            <w:vAlign w:val="center"/>
          </w:tcPr>
          <w:p w14:paraId="3E4B6973" w14:textId="77777777" w:rsidR="0077182F" w:rsidRDefault="0077182F">
            <w:pPr>
              <w:pStyle w:val="a5"/>
              <w:spacing w:after="0" w:line="240" w:lineRule="auto"/>
              <w:jc w:val="center"/>
              <w:rPr>
                <w:rFonts w:ascii="Times New Roman" w:hAnsi="Times New Roman" w:cs="Times New Roman"/>
                <w:szCs w:val="21"/>
              </w:rPr>
            </w:pPr>
          </w:p>
        </w:tc>
      </w:tr>
      <w:tr w:rsidR="0077182F" w14:paraId="0CE6ABA3" w14:textId="77777777">
        <w:trPr>
          <w:trHeight w:val="454"/>
          <w:jc w:val="center"/>
        </w:trPr>
        <w:tc>
          <w:tcPr>
            <w:tcW w:w="945" w:type="dxa"/>
            <w:vAlign w:val="center"/>
          </w:tcPr>
          <w:p w14:paraId="32B5077A" w14:textId="77777777" w:rsidR="0077182F" w:rsidRDefault="003275F1">
            <w:pPr>
              <w:pStyle w:val="a5"/>
              <w:spacing w:after="0" w:line="240" w:lineRule="auto"/>
              <w:jc w:val="center"/>
              <w:rPr>
                <w:rFonts w:ascii="Times New Roman" w:hAnsi="Times New Roman" w:cs="Times New Roman"/>
                <w:szCs w:val="21"/>
              </w:rPr>
            </w:pPr>
            <w:r>
              <w:rPr>
                <w:rFonts w:ascii="Times New Roman" w:hAnsi="Times New Roman" w:cs="Times New Roman"/>
                <w:szCs w:val="21"/>
              </w:rPr>
              <w:t>2</w:t>
            </w:r>
          </w:p>
        </w:tc>
        <w:tc>
          <w:tcPr>
            <w:tcW w:w="3975" w:type="dxa"/>
            <w:vAlign w:val="center"/>
          </w:tcPr>
          <w:p w14:paraId="7AF20C09" w14:textId="77777777" w:rsidR="0077182F" w:rsidRDefault="003275F1">
            <w:pPr>
              <w:jc w:val="center"/>
              <w:rPr>
                <w:rFonts w:ascii="Times New Roman" w:hAnsi="Times New Roman" w:cs="Times New Roman"/>
                <w:szCs w:val="21"/>
              </w:rPr>
            </w:pPr>
            <w:r>
              <w:rPr>
                <w:rFonts w:ascii="Times New Roman" w:hAnsi="Times New Roman" w:cs="Times New Roman"/>
                <w:szCs w:val="21"/>
              </w:rPr>
              <w:t>河</w:t>
            </w:r>
            <w:proofErr w:type="gramStart"/>
            <w:r>
              <w:rPr>
                <w:rFonts w:ascii="Times New Roman" w:hAnsi="Times New Roman" w:cs="Times New Roman"/>
                <w:szCs w:val="21"/>
              </w:rPr>
              <w:t>长制湖长</w:t>
            </w:r>
            <w:proofErr w:type="gramEnd"/>
            <w:r>
              <w:rPr>
                <w:rFonts w:ascii="Times New Roman" w:hAnsi="Times New Roman" w:cs="Times New Roman"/>
                <w:szCs w:val="21"/>
              </w:rPr>
              <w:t>制工作资金</w:t>
            </w:r>
          </w:p>
        </w:tc>
        <w:tc>
          <w:tcPr>
            <w:tcW w:w="1134" w:type="dxa"/>
            <w:vAlign w:val="center"/>
          </w:tcPr>
          <w:p w14:paraId="238CDCAA" w14:textId="77777777" w:rsidR="0077182F" w:rsidRDefault="003275F1">
            <w:pPr>
              <w:jc w:val="center"/>
              <w:rPr>
                <w:rFonts w:ascii="Times New Roman" w:hAnsi="Times New Roman" w:cs="Times New Roman"/>
                <w:szCs w:val="21"/>
              </w:rPr>
            </w:pPr>
            <w:r>
              <w:rPr>
                <w:rFonts w:ascii="Times New Roman" w:hAnsi="Times New Roman" w:cs="Times New Roman"/>
                <w:szCs w:val="21"/>
              </w:rPr>
              <w:t>619</w:t>
            </w:r>
          </w:p>
        </w:tc>
        <w:tc>
          <w:tcPr>
            <w:tcW w:w="1236" w:type="dxa"/>
            <w:vAlign w:val="center"/>
          </w:tcPr>
          <w:p w14:paraId="603AEB41" w14:textId="77777777" w:rsidR="0077182F" w:rsidRDefault="003275F1">
            <w:pPr>
              <w:jc w:val="center"/>
              <w:rPr>
                <w:rFonts w:ascii="Times New Roman" w:hAnsi="Times New Roman" w:cs="Times New Roman"/>
                <w:szCs w:val="21"/>
              </w:rPr>
            </w:pPr>
            <w:r>
              <w:rPr>
                <w:rFonts w:ascii="Times New Roman" w:hAnsi="Times New Roman" w:cs="Times New Roman"/>
                <w:szCs w:val="21"/>
              </w:rPr>
              <w:t>619</w:t>
            </w:r>
          </w:p>
        </w:tc>
        <w:tc>
          <w:tcPr>
            <w:tcW w:w="1665" w:type="dxa"/>
            <w:vAlign w:val="center"/>
          </w:tcPr>
          <w:p w14:paraId="308E484F" w14:textId="77777777" w:rsidR="0077182F" w:rsidRDefault="0077182F">
            <w:pPr>
              <w:pStyle w:val="a5"/>
              <w:spacing w:after="0" w:line="240" w:lineRule="auto"/>
              <w:jc w:val="center"/>
              <w:rPr>
                <w:rFonts w:ascii="Times New Roman" w:hAnsi="Times New Roman" w:cs="Times New Roman"/>
                <w:szCs w:val="21"/>
              </w:rPr>
            </w:pPr>
          </w:p>
        </w:tc>
      </w:tr>
      <w:tr w:rsidR="0077182F" w14:paraId="0AF3BA90" w14:textId="77777777">
        <w:trPr>
          <w:trHeight w:val="454"/>
          <w:jc w:val="center"/>
        </w:trPr>
        <w:tc>
          <w:tcPr>
            <w:tcW w:w="945" w:type="dxa"/>
            <w:vAlign w:val="center"/>
          </w:tcPr>
          <w:p w14:paraId="4F96D5E3" w14:textId="77777777" w:rsidR="0077182F" w:rsidRDefault="003275F1">
            <w:pPr>
              <w:pStyle w:val="a5"/>
              <w:spacing w:after="0" w:line="240" w:lineRule="auto"/>
              <w:jc w:val="center"/>
              <w:rPr>
                <w:rFonts w:ascii="Times New Roman" w:hAnsi="Times New Roman" w:cs="Times New Roman"/>
                <w:szCs w:val="21"/>
              </w:rPr>
            </w:pPr>
            <w:r>
              <w:rPr>
                <w:rFonts w:ascii="Times New Roman" w:hAnsi="Times New Roman" w:cs="Times New Roman"/>
                <w:szCs w:val="21"/>
              </w:rPr>
              <w:t>3</w:t>
            </w:r>
          </w:p>
        </w:tc>
        <w:tc>
          <w:tcPr>
            <w:tcW w:w="3975" w:type="dxa"/>
            <w:vAlign w:val="center"/>
          </w:tcPr>
          <w:p w14:paraId="66117331" w14:textId="77777777" w:rsidR="0077182F" w:rsidRDefault="003275F1">
            <w:pPr>
              <w:jc w:val="center"/>
              <w:rPr>
                <w:rFonts w:ascii="Times New Roman" w:hAnsi="Times New Roman" w:cs="Times New Roman"/>
                <w:szCs w:val="21"/>
              </w:rPr>
            </w:pPr>
            <w:r>
              <w:rPr>
                <w:rFonts w:ascii="Times New Roman" w:hAnsi="Times New Roman" w:cs="Times New Roman"/>
                <w:szCs w:val="21"/>
              </w:rPr>
              <w:t>推进节水型社会建设</w:t>
            </w:r>
          </w:p>
        </w:tc>
        <w:tc>
          <w:tcPr>
            <w:tcW w:w="1134" w:type="dxa"/>
            <w:vAlign w:val="center"/>
          </w:tcPr>
          <w:p w14:paraId="7AD0611E" w14:textId="77777777" w:rsidR="0077182F" w:rsidRDefault="003275F1">
            <w:pPr>
              <w:jc w:val="center"/>
              <w:rPr>
                <w:rFonts w:ascii="Times New Roman" w:hAnsi="Times New Roman" w:cs="Times New Roman"/>
                <w:szCs w:val="21"/>
              </w:rPr>
            </w:pPr>
            <w:r>
              <w:rPr>
                <w:rFonts w:ascii="Times New Roman" w:hAnsi="Times New Roman" w:cs="Times New Roman"/>
                <w:szCs w:val="21"/>
              </w:rPr>
              <w:t>1189.5</w:t>
            </w:r>
            <w:r>
              <w:rPr>
                <w:rFonts w:ascii="Times New Roman" w:hAnsi="Times New Roman" w:cs="Times New Roman" w:hint="eastAsia"/>
                <w:szCs w:val="21"/>
              </w:rPr>
              <w:t>886</w:t>
            </w:r>
          </w:p>
        </w:tc>
        <w:tc>
          <w:tcPr>
            <w:tcW w:w="1236" w:type="dxa"/>
            <w:vAlign w:val="center"/>
          </w:tcPr>
          <w:p w14:paraId="7F5543DA" w14:textId="77777777" w:rsidR="0077182F" w:rsidRDefault="003275F1">
            <w:pPr>
              <w:jc w:val="center"/>
              <w:rPr>
                <w:rFonts w:ascii="Times New Roman" w:hAnsi="Times New Roman" w:cs="Times New Roman"/>
                <w:szCs w:val="21"/>
              </w:rPr>
            </w:pPr>
            <w:r>
              <w:rPr>
                <w:rFonts w:ascii="Times New Roman" w:hAnsi="Times New Roman" w:cs="Times New Roman"/>
                <w:szCs w:val="21"/>
              </w:rPr>
              <w:t>1189.5</w:t>
            </w:r>
            <w:r>
              <w:rPr>
                <w:rFonts w:ascii="Times New Roman" w:hAnsi="Times New Roman" w:cs="Times New Roman" w:hint="eastAsia"/>
                <w:szCs w:val="21"/>
              </w:rPr>
              <w:t>886</w:t>
            </w:r>
          </w:p>
        </w:tc>
        <w:tc>
          <w:tcPr>
            <w:tcW w:w="1665" w:type="dxa"/>
            <w:vAlign w:val="center"/>
          </w:tcPr>
          <w:p w14:paraId="41AFFAC1" w14:textId="77777777" w:rsidR="0077182F" w:rsidRDefault="0077182F">
            <w:pPr>
              <w:pStyle w:val="a5"/>
              <w:spacing w:after="0" w:line="240" w:lineRule="auto"/>
              <w:jc w:val="center"/>
              <w:rPr>
                <w:rFonts w:ascii="Times New Roman" w:hAnsi="Times New Roman" w:cs="Times New Roman"/>
                <w:szCs w:val="21"/>
              </w:rPr>
            </w:pPr>
          </w:p>
        </w:tc>
      </w:tr>
      <w:tr w:rsidR="0077182F" w14:paraId="6474C3A6" w14:textId="77777777">
        <w:trPr>
          <w:trHeight w:val="454"/>
          <w:jc w:val="center"/>
        </w:trPr>
        <w:tc>
          <w:tcPr>
            <w:tcW w:w="945" w:type="dxa"/>
            <w:vAlign w:val="center"/>
          </w:tcPr>
          <w:p w14:paraId="29EE81D0" w14:textId="77777777" w:rsidR="0077182F" w:rsidRDefault="0077182F">
            <w:pPr>
              <w:pStyle w:val="a5"/>
              <w:spacing w:after="0" w:line="240" w:lineRule="auto"/>
              <w:jc w:val="center"/>
              <w:rPr>
                <w:rFonts w:ascii="Times New Roman" w:hAnsi="Times New Roman" w:cs="Times New Roman"/>
                <w:szCs w:val="21"/>
              </w:rPr>
            </w:pPr>
          </w:p>
        </w:tc>
        <w:tc>
          <w:tcPr>
            <w:tcW w:w="3975" w:type="dxa"/>
            <w:vAlign w:val="center"/>
          </w:tcPr>
          <w:p w14:paraId="085BE039" w14:textId="77777777" w:rsidR="0077182F" w:rsidRDefault="003275F1">
            <w:pPr>
              <w:pStyle w:val="a5"/>
              <w:spacing w:after="0" w:line="240" w:lineRule="auto"/>
              <w:jc w:val="center"/>
              <w:rPr>
                <w:rFonts w:ascii="Times New Roman" w:hAnsi="Times New Roman" w:cs="Times New Roman"/>
                <w:b/>
                <w:bCs/>
                <w:szCs w:val="21"/>
              </w:rPr>
            </w:pPr>
            <w:r>
              <w:rPr>
                <w:rFonts w:ascii="Times New Roman" w:hAnsi="Times New Roman" w:cs="Times New Roman"/>
                <w:b/>
                <w:bCs/>
                <w:szCs w:val="21"/>
              </w:rPr>
              <w:t>合计</w:t>
            </w:r>
          </w:p>
        </w:tc>
        <w:tc>
          <w:tcPr>
            <w:tcW w:w="1134" w:type="dxa"/>
            <w:vAlign w:val="center"/>
          </w:tcPr>
          <w:p w14:paraId="15066BCD" w14:textId="77777777" w:rsidR="0077182F" w:rsidRDefault="003275F1">
            <w:pPr>
              <w:pStyle w:val="a5"/>
              <w:spacing w:after="0" w:line="240" w:lineRule="auto"/>
              <w:jc w:val="center"/>
              <w:rPr>
                <w:rFonts w:ascii="Times New Roman" w:hAnsi="Times New Roman" w:cs="Times New Roman"/>
                <w:b/>
                <w:bCs/>
                <w:szCs w:val="21"/>
              </w:rPr>
            </w:pPr>
            <w:r>
              <w:rPr>
                <w:rFonts w:ascii="Times New Roman" w:hAnsi="Times New Roman" w:cs="Times New Roman"/>
                <w:b/>
                <w:bCs/>
                <w:szCs w:val="21"/>
              </w:rPr>
              <w:t>1839.3</w:t>
            </w:r>
            <w:r>
              <w:rPr>
                <w:rFonts w:ascii="Times New Roman" w:hAnsi="Times New Roman" w:cs="Times New Roman" w:hint="eastAsia"/>
                <w:b/>
                <w:bCs/>
                <w:szCs w:val="21"/>
              </w:rPr>
              <w:t>886</w:t>
            </w:r>
          </w:p>
        </w:tc>
        <w:tc>
          <w:tcPr>
            <w:tcW w:w="1236" w:type="dxa"/>
            <w:vAlign w:val="center"/>
          </w:tcPr>
          <w:p w14:paraId="2FB4F999" w14:textId="77777777" w:rsidR="0077182F" w:rsidRDefault="003275F1">
            <w:pPr>
              <w:pStyle w:val="a5"/>
              <w:spacing w:after="0" w:line="240" w:lineRule="auto"/>
              <w:jc w:val="center"/>
              <w:rPr>
                <w:rFonts w:ascii="Times New Roman" w:hAnsi="Times New Roman" w:cs="Times New Roman"/>
                <w:b/>
                <w:bCs/>
                <w:szCs w:val="21"/>
              </w:rPr>
            </w:pPr>
            <w:r>
              <w:rPr>
                <w:rFonts w:ascii="Times New Roman" w:hAnsi="Times New Roman" w:cs="Times New Roman"/>
                <w:b/>
                <w:bCs/>
                <w:szCs w:val="21"/>
              </w:rPr>
              <w:t>1839.3</w:t>
            </w:r>
            <w:r>
              <w:rPr>
                <w:rFonts w:ascii="Times New Roman" w:hAnsi="Times New Roman" w:cs="Times New Roman" w:hint="eastAsia"/>
                <w:b/>
                <w:bCs/>
                <w:szCs w:val="21"/>
              </w:rPr>
              <w:t>886</w:t>
            </w:r>
          </w:p>
        </w:tc>
        <w:tc>
          <w:tcPr>
            <w:tcW w:w="1665" w:type="dxa"/>
            <w:vAlign w:val="center"/>
          </w:tcPr>
          <w:p w14:paraId="10662616" w14:textId="77777777" w:rsidR="0077182F" w:rsidRDefault="0077182F">
            <w:pPr>
              <w:pStyle w:val="a5"/>
              <w:spacing w:after="0" w:line="240" w:lineRule="auto"/>
              <w:jc w:val="center"/>
              <w:rPr>
                <w:rFonts w:ascii="Times New Roman" w:hAnsi="Times New Roman" w:cs="Times New Roman"/>
                <w:b/>
                <w:bCs/>
                <w:szCs w:val="21"/>
              </w:rPr>
            </w:pPr>
          </w:p>
        </w:tc>
      </w:tr>
    </w:tbl>
    <w:p w14:paraId="1ADA3916" w14:textId="77777777" w:rsidR="0077182F" w:rsidRDefault="003275F1">
      <w:pPr>
        <w:pStyle w:val="a5"/>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2.预算资金到位及执行情况</w:t>
      </w:r>
    </w:p>
    <w:p w14:paraId="5948B250"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2024年度水务改革发展专项转移支付资金到位 1839.3886万元，到位率100%，执行金额1818.63252万元，预算执行率98.87%。 第一季度完成年度预算的35.54%（主要用于项目前期），第二季度执行率提升至45.32%，第三季度受雨季影响，执行率63.08%，第四季度加速收尾，最终执行率98.87%。各支出方向2024年度水务改革发展专项转移支付资金到位及执行情况见下：</w:t>
      </w:r>
    </w:p>
    <w:p w14:paraId="6BB3D391" w14:textId="77777777" w:rsidR="0077182F" w:rsidRDefault="0077182F">
      <w:pPr>
        <w:spacing w:line="560" w:lineRule="exact"/>
        <w:ind w:firstLineChars="200" w:firstLine="640"/>
        <w:rPr>
          <w:rFonts w:ascii="仿宋_GB2312" w:eastAsia="仿宋_GB2312" w:hAnsi="仿宋_GB2312" w:cs="仿宋_GB2312"/>
          <w:sz w:val="32"/>
          <w:szCs w:val="32"/>
        </w:rPr>
        <w:sectPr w:rsidR="0077182F">
          <w:pgSz w:w="11906" w:h="16838"/>
          <w:pgMar w:top="1440" w:right="1800" w:bottom="1440" w:left="1800" w:header="851" w:footer="992" w:gutter="0"/>
          <w:cols w:space="425"/>
          <w:docGrid w:type="lines" w:linePitch="312"/>
        </w:sectPr>
      </w:pPr>
    </w:p>
    <w:p w14:paraId="5E6B8B02" w14:textId="77777777" w:rsidR="0077182F" w:rsidRDefault="0077182F">
      <w:pPr>
        <w:spacing w:line="560" w:lineRule="exact"/>
        <w:rPr>
          <w:rFonts w:ascii="Times New Roman" w:eastAsia="方正仿宋_GB2312" w:hAnsi="Times New Roman" w:cs="Times New Roman"/>
          <w:sz w:val="32"/>
          <w:szCs w:val="32"/>
        </w:rPr>
      </w:pPr>
    </w:p>
    <w:p w14:paraId="72B2B599" w14:textId="77777777" w:rsidR="0077182F" w:rsidRDefault="003275F1">
      <w:pPr>
        <w:pStyle w:val="ac"/>
        <w:rPr>
          <w:rFonts w:ascii="Times New Roman" w:eastAsiaTheme="majorEastAsia" w:hAnsi="Times New Roman"/>
          <w:b/>
          <w:sz w:val="21"/>
          <w:lang w:eastAsia="zh-CN"/>
        </w:rPr>
      </w:pPr>
      <w:r>
        <w:rPr>
          <w:rFonts w:ascii="Times New Roman" w:eastAsiaTheme="majorEastAsia" w:hAnsi="Times New Roman"/>
          <w:b/>
          <w:sz w:val="21"/>
          <w:lang w:eastAsia="zh-CN"/>
        </w:rPr>
        <w:t>表</w:t>
      </w:r>
      <w:r>
        <w:rPr>
          <w:rFonts w:ascii="Times New Roman" w:eastAsiaTheme="majorEastAsia" w:hAnsi="Times New Roman"/>
          <w:b/>
          <w:sz w:val="21"/>
          <w:lang w:eastAsia="zh-CN"/>
        </w:rPr>
        <w:t>6</w:t>
      </w:r>
      <w:r>
        <w:rPr>
          <w:rFonts w:ascii="Times New Roman" w:eastAsiaTheme="majorEastAsia" w:hAnsi="Times New Roman"/>
          <w:b/>
          <w:lang w:eastAsia="zh-CN"/>
        </w:rPr>
        <w:t>：</w:t>
      </w:r>
      <w:r>
        <w:rPr>
          <w:rFonts w:ascii="Times New Roman" w:eastAsiaTheme="majorEastAsia" w:hAnsi="Times New Roman"/>
          <w:b/>
          <w:sz w:val="21"/>
          <w:lang w:eastAsia="zh-CN"/>
        </w:rPr>
        <w:t xml:space="preserve"> </w:t>
      </w:r>
      <w:r>
        <w:rPr>
          <w:rFonts w:ascii="Times New Roman" w:eastAsiaTheme="majorEastAsia" w:hAnsi="Times New Roman"/>
          <w:b/>
          <w:sz w:val="21"/>
          <w:lang w:eastAsia="zh-CN"/>
        </w:rPr>
        <w:t>各支出方向</w:t>
      </w:r>
      <w:r>
        <w:rPr>
          <w:rFonts w:ascii="Times New Roman" w:eastAsiaTheme="majorEastAsia" w:hAnsi="Times New Roman"/>
          <w:b/>
          <w:sz w:val="21"/>
          <w:lang w:eastAsia="zh-CN"/>
        </w:rPr>
        <w:t>2024</w:t>
      </w:r>
      <w:r>
        <w:rPr>
          <w:rFonts w:ascii="Times New Roman" w:eastAsiaTheme="majorEastAsia" w:hAnsi="Times New Roman"/>
          <w:b/>
          <w:sz w:val="21"/>
          <w:lang w:eastAsia="zh-CN"/>
        </w:rPr>
        <w:t>年度水务改革发展专项转移支付资金预算情况统计表</w:t>
      </w:r>
    </w:p>
    <w:p w14:paraId="159734CD" w14:textId="77777777" w:rsidR="0077182F" w:rsidRDefault="003275F1">
      <w:pPr>
        <w:pStyle w:val="ac"/>
        <w:spacing w:line="360" w:lineRule="auto"/>
        <w:jc w:val="right"/>
        <w:rPr>
          <w:rFonts w:ascii="Times New Roman" w:eastAsia="宋体" w:hAnsi="Times New Roman"/>
          <w:b/>
          <w:bCs w:val="0"/>
          <w:sz w:val="20"/>
          <w:szCs w:val="20"/>
          <w:lang w:eastAsia="zh-CN"/>
        </w:rPr>
      </w:pPr>
      <w:r>
        <w:rPr>
          <w:rFonts w:ascii="Times New Roman" w:eastAsia="宋体" w:hAnsi="Times New Roman"/>
          <w:b/>
          <w:bCs w:val="0"/>
          <w:sz w:val="20"/>
          <w:szCs w:val="20"/>
          <w:lang w:eastAsia="zh-CN"/>
        </w:rPr>
        <w:t>单位：万元</w:t>
      </w:r>
    </w:p>
    <w:tbl>
      <w:tblPr>
        <w:tblW w:w="4850" w:type="pct"/>
        <w:jc w:val="center"/>
        <w:tblLayout w:type="fixed"/>
        <w:tblLook w:val="04A0" w:firstRow="1" w:lastRow="0" w:firstColumn="1" w:lastColumn="0" w:noHBand="0" w:noVBand="1"/>
      </w:tblPr>
      <w:tblGrid>
        <w:gridCol w:w="640"/>
        <w:gridCol w:w="1327"/>
        <w:gridCol w:w="919"/>
        <w:gridCol w:w="947"/>
        <w:gridCol w:w="675"/>
        <w:gridCol w:w="909"/>
        <w:gridCol w:w="891"/>
        <w:gridCol w:w="768"/>
        <w:gridCol w:w="554"/>
        <w:gridCol w:w="721"/>
        <w:gridCol w:w="657"/>
        <w:gridCol w:w="947"/>
        <w:gridCol w:w="900"/>
        <w:gridCol w:w="778"/>
        <w:gridCol w:w="693"/>
        <w:gridCol w:w="722"/>
        <w:gridCol w:w="701"/>
      </w:tblGrid>
      <w:tr w:rsidR="0077182F" w14:paraId="3318EECE" w14:textId="77777777">
        <w:trPr>
          <w:trHeight w:val="454"/>
          <w:jc w:val="center"/>
        </w:trPr>
        <w:tc>
          <w:tcPr>
            <w:tcW w:w="640" w:type="dxa"/>
            <w:vMerge w:val="restart"/>
            <w:tcBorders>
              <w:top w:val="single" w:sz="4" w:space="0" w:color="000000"/>
              <w:left w:val="single" w:sz="4" w:space="0" w:color="000000"/>
              <w:bottom w:val="single" w:sz="4" w:space="0" w:color="000000"/>
              <w:right w:val="single" w:sz="4" w:space="0" w:color="000000"/>
            </w:tcBorders>
            <w:vAlign w:val="center"/>
          </w:tcPr>
          <w:p w14:paraId="4CB50788" w14:textId="77777777" w:rsidR="0077182F" w:rsidRDefault="003275F1">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序号</w:t>
            </w: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14:paraId="7BB0B2FB" w14:textId="77777777" w:rsidR="0077182F" w:rsidRDefault="003275F1">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支出方向</w:t>
            </w:r>
          </w:p>
        </w:tc>
        <w:tc>
          <w:tcPr>
            <w:tcW w:w="2541" w:type="dxa"/>
            <w:gridSpan w:val="3"/>
            <w:tcBorders>
              <w:top w:val="single" w:sz="4" w:space="0" w:color="000000"/>
              <w:left w:val="single" w:sz="4" w:space="0" w:color="000000"/>
              <w:bottom w:val="single" w:sz="4" w:space="0" w:color="000000"/>
              <w:right w:val="single" w:sz="4" w:space="0" w:color="000000"/>
            </w:tcBorders>
            <w:vAlign w:val="center"/>
          </w:tcPr>
          <w:p w14:paraId="5192046D" w14:textId="77777777" w:rsidR="0077182F" w:rsidRDefault="003275F1">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预算批复资金</w:t>
            </w:r>
          </w:p>
        </w:tc>
        <w:tc>
          <w:tcPr>
            <w:tcW w:w="2568" w:type="dxa"/>
            <w:gridSpan w:val="3"/>
            <w:tcBorders>
              <w:top w:val="single" w:sz="4" w:space="0" w:color="000000"/>
              <w:left w:val="single" w:sz="4" w:space="0" w:color="000000"/>
              <w:bottom w:val="single" w:sz="4" w:space="0" w:color="000000"/>
              <w:right w:val="single" w:sz="4" w:space="0" w:color="000000"/>
            </w:tcBorders>
            <w:vAlign w:val="center"/>
          </w:tcPr>
          <w:p w14:paraId="4D1C2D7C" w14:textId="77777777" w:rsidR="0077182F" w:rsidRDefault="003275F1">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到位资金</w:t>
            </w: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14:paraId="0566C09A" w14:textId="77777777" w:rsidR="0077182F" w:rsidRDefault="003275F1">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调整资金</w:t>
            </w:r>
          </w:p>
        </w:tc>
        <w:tc>
          <w:tcPr>
            <w:tcW w:w="2625" w:type="dxa"/>
            <w:gridSpan w:val="3"/>
            <w:tcBorders>
              <w:top w:val="single" w:sz="4" w:space="0" w:color="000000"/>
              <w:left w:val="single" w:sz="4" w:space="0" w:color="000000"/>
              <w:bottom w:val="single" w:sz="4" w:space="0" w:color="000000"/>
              <w:right w:val="single" w:sz="4" w:space="0" w:color="000000"/>
            </w:tcBorders>
            <w:vAlign w:val="center"/>
          </w:tcPr>
          <w:p w14:paraId="1C69AE61" w14:textId="77777777" w:rsidR="0077182F" w:rsidRDefault="003275F1">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执行资金</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14:paraId="1AD88C2C" w14:textId="77777777" w:rsidR="0077182F" w:rsidRDefault="003275F1">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执行率（</w:t>
            </w:r>
            <w:r>
              <w:rPr>
                <w:rFonts w:ascii="Times New Roman" w:hAnsi="Times New Roman" w:cs="Times New Roman"/>
                <w:b/>
                <w:bCs/>
                <w:color w:val="000000"/>
                <w:kern w:val="0"/>
                <w:szCs w:val="21"/>
                <w:lang w:bidi="ar"/>
              </w:rPr>
              <w:t>%</w:t>
            </w:r>
            <w:r>
              <w:rPr>
                <w:rFonts w:ascii="Times New Roman" w:hAnsi="Times New Roman" w:cs="Times New Roman"/>
                <w:b/>
                <w:bCs/>
                <w:color w:val="000000"/>
                <w:kern w:val="0"/>
                <w:szCs w:val="21"/>
                <w:lang w:bidi="ar"/>
              </w:rPr>
              <w:t>）</w:t>
            </w:r>
          </w:p>
        </w:tc>
      </w:tr>
      <w:tr w:rsidR="0077182F" w14:paraId="6BD91D18" w14:textId="77777777">
        <w:trPr>
          <w:trHeight w:val="454"/>
          <w:jc w:val="center"/>
        </w:trPr>
        <w:tc>
          <w:tcPr>
            <w:tcW w:w="640" w:type="dxa"/>
            <w:vMerge/>
            <w:tcBorders>
              <w:top w:val="single" w:sz="4" w:space="0" w:color="000000"/>
              <w:left w:val="single" w:sz="4" w:space="0" w:color="000000"/>
              <w:bottom w:val="single" w:sz="4" w:space="0" w:color="000000"/>
              <w:right w:val="single" w:sz="4" w:space="0" w:color="000000"/>
            </w:tcBorders>
            <w:vAlign w:val="center"/>
          </w:tcPr>
          <w:p w14:paraId="7716DE16" w14:textId="77777777" w:rsidR="0077182F" w:rsidRDefault="0077182F">
            <w:pPr>
              <w:jc w:val="center"/>
              <w:rPr>
                <w:rFonts w:ascii="Times New Roman" w:hAnsi="Times New Roman" w:cs="Times New Roman"/>
                <w:b/>
                <w:bCs/>
                <w:color w:val="000000"/>
                <w:szCs w:val="21"/>
              </w:rPr>
            </w:pPr>
          </w:p>
        </w:tc>
        <w:tc>
          <w:tcPr>
            <w:tcW w:w="1327" w:type="dxa"/>
            <w:vMerge/>
            <w:tcBorders>
              <w:top w:val="single" w:sz="4" w:space="0" w:color="000000"/>
              <w:left w:val="single" w:sz="4" w:space="0" w:color="000000"/>
              <w:bottom w:val="single" w:sz="4" w:space="0" w:color="000000"/>
              <w:right w:val="single" w:sz="4" w:space="0" w:color="000000"/>
            </w:tcBorders>
            <w:vAlign w:val="center"/>
          </w:tcPr>
          <w:p w14:paraId="0BCAE4E7" w14:textId="77777777" w:rsidR="0077182F" w:rsidRDefault="0077182F">
            <w:pPr>
              <w:jc w:val="center"/>
              <w:rPr>
                <w:rFonts w:ascii="Times New Roman" w:hAnsi="Times New Roman" w:cs="Times New Roman"/>
                <w:b/>
                <w:bCs/>
                <w:color w:val="000000"/>
                <w:szCs w:val="21"/>
              </w:rPr>
            </w:pPr>
          </w:p>
        </w:tc>
        <w:tc>
          <w:tcPr>
            <w:tcW w:w="919" w:type="dxa"/>
            <w:tcBorders>
              <w:top w:val="single" w:sz="4" w:space="0" w:color="000000"/>
              <w:left w:val="single" w:sz="4" w:space="0" w:color="000000"/>
              <w:bottom w:val="single" w:sz="4" w:space="0" w:color="000000"/>
              <w:right w:val="single" w:sz="4" w:space="0" w:color="000000"/>
            </w:tcBorders>
            <w:vAlign w:val="center"/>
          </w:tcPr>
          <w:p w14:paraId="615558B3"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小计</w:t>
            </w:r>
          </w:p>
        </w:tc>
        <w:tc>
          <w:tcPr>
            <w:tcW w:w="947" w:type="dxa"/>
            <w:tcBorders>
              <w:top w:val="single" w:sz="4" w:space="0" w:color="000000"/>
              <w:left w:val="single" w:sz="4" w:space="0" w:color="000000"/>
              <w:bottom w:val="single" w:sz="4" w:space="0" w:color="000000"/>
              <w:right w:val="single" w:sz="4" w:space="0" w:color="000000"/>
            </w:tcBorders>
            <w:vAlign w:val="center"/>
          </w:tcPr>
          <w:p w14:paraId="3BDACEA9" w14:textId="77777777" w:rsidR="0077182F" w:rsidRDefault="003275F1">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市级</w:t>
            </w:r>
          </w:p>
          <w:p w14:paraId="663B963A"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资金</w:t>
            </w:r>
          </w:p>
        </w:tc>
        <w:tc>
          <w:tcPr>
            <w:tcW w:w="675" w:type="dxa"/>
            <w:tcBorders>
              <w:top w:val="single" w:sz="4" w:space="0" w:color="000000"/>
              <w:left w:val="single" w:sz="4" w:space="0" w:color="000000"/>
              <w:bottom w:val="single" w:sz="4" w:space="0" w:color="000000"/>
              <w:right w:val="single" w:sz="4" w:space="0" w:color="000000"/>
            </w:tcBorders>
            <w:vAlign w:val="center"/>
          </w:tcPr>
          <w:p w14:paraId="22C3519A"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区级资金</w:t>
            </w:r>
          </w:p>
        </w:tc>
        <w:tc>
          <w:tcPr>
            <w:tcW w:w="909" w:type="dxa"/>
            <w:tcBorders>
              <w:top w:val="single" w:sz="4" w:space="0" w:color="000000"/>
              <w:left w:val="single" w:sz="4" w:space="0" w:color="000000"/>
              <w:bottom w:val="single" w:sz="4" w:space="0" w:color="000000"/>
              <w:right w:val="single" w:sz="4" w:space="0" w:color="000000"/>
            </w:tcBorders>
            <w:vAlign w:val="center"/>
          </w:tcPr>
          <w:p w14:paraId="136F2E7F"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小计</w:t>
            </w:r>
          </w:p>
        </w:tc>
        <w:tc>
          <w:tcPr>
            <w:tcW w:w="891" w:type="dxa"/>
            <w:tcBorders>
              <w:top w:val="single" w:sz="4" w:space="0" w:color="000000"/>
              <w:left w:val="single" w:sz="4" w:space="0" w:color="000000"/>
              <w:bottom w:val="single" w:sz="4" w:space="0" w:color="000000"/>
              <w:right w:val="single" w:sz="4" w:space="0" w:color="000000"/>
            </w:tcBorders>
            <w:vAlign w:val="center"/>
          </w:tcPr>
          <w:p w14:paraId="46BBE9F6" w14:textId="77777777" w:rsidR="0077182F" w:rsidRDefault="003275F1">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市级</w:t>
            </w:r>
          </w:p>
          <w:p w14:paraId="72E216F1"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资金</w:t>
            </w:r>
          </w:p>
        </w:tc>
        <w:tc>
          <w:tcPr>
            <w:tcW w:w="768" w:type="dxa"/>
            <w:tcBorders>
              <w:top w:val="single" w:sz="4" w:space="0" w:color="000000"/>
              <w:left w:val="single" w:sz="4" w:space="0" w:color="000000"/>
              <w:bottom w:val="single" w:sz="4" w:space="0" w:color="000000"/>
              <w:right w:val="single" w:sz="4" w:space="0" w:color="000000"/>
            </w:tcBorders>
            <w:vAlign w:val="center"/>
          </w:tcPr>
          <w:p w14:paraId="2E0721E2"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区级资金</w:t>
            </w:r>
          </w:p>
        </w:tc>
        <w:tc>
          <w:tcPr>
            <w:tcW w:w="554" w:type="dxa"/>
            <w:tcBorders>
              <w:top w:val="single" w:sz="4" w:space="0" w:color="000000"/>
              <w:left w:val="single" w:sz="4" w:space="0" w:color="000000"/>
              <w:bottom w:val="single" w:sz="4" w:space="0" w:color="000000"/>
              <w:right w:val="single" w:sz="4" w:space="0" w:color="000000"/>
            </w:tcBorders>
            <w:vAlign w:val="center"/>
          </w:tcPr>
          <w:p w14:paraId="3B8E0E1E"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小计</w:t>
            </w:r>
          </w:p>
        </w:tc>
        <w:tc>
          <w:tcPr>
            <w:tcW w:w="721" w:type="dxa"/>
            <w:tcBorders>
              <w:top w:val="single" w:sz="4" w:space="0" w:color="000000"/>
              <w:left w:val="single" w:sz="4" w:space="0" w:color="000000"/>
              <w:bottom w:val="single" w:sz="4" w:space="0" w:color="000000"/>
              <w:right w:val="single" w:sz="4" w:space="0" w:color="000000"/>
            </w:tcBorders>
            <w:vAlign w:val="center"/>
          </w:tcPr>
          <w:p w14:paraId="724B9D0C"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市级资金</w:t>
            </w:r>
          </w:p>
        </w:tc>
        <w:tc>
          <w:tcPr>
            <w:tcW w:w="657" w:type="dxa"/>
            <w:tcBorders>
              <w:top w:val="single" w:sz="4" w:space="0" w:color="000000"/>
              <w:left w:val="single" w:sz="4" w:space="0" w:color="000000"/>
              <w:bottom w:val="single" w:sz="4" w:space="0" w:color="000000"/>
              <w:right w:val="single" w:sz="4" w:space="0" w:color="000000"/>
            </w:tcBorders>
            <w:vAlign w:val="center"/>
          </w:tcPr>
          <w:p w14:paraId="6FD43429"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区级资金</w:t>
            </w:r>
          </w:p>
        </w:tc>
        <w:tc>
          <w:tcPr>
            <w:tcW w:w="947" w:type="dxa"/>
            <w:tcBorders>
              <w:top w:val="single" w:sz="4" w:space="0" w:color="000000"/>
              <w:left w:val="single" w:sz="4" w:space="0" w:color="000000"/>
              <w:bottom w:val="single" w:sz="4" w:space="0" w:color="000000"/>
              <w:right w:val="single" w:sz="4" w:space="0" w:color="000000"/>
            </w:tcBorders>
            <w:vAlign w:val="center"/>
          </w:tcPr>
          <w:p w14:paraId="35519223"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小计</w:t>
            </w:r>
          </w:p>
        </w:tc>
        <w:tc>
          <w:tcPr>
            <w:tcW w:w="900" w:type="dxa"/>
            <w:tcBorders>
              <w:top w:val="single" w:sz="4" w:space="0" w:color="000000"/>
              <w:left w:val="single" w:sz="4" w:space="0" w:color="000000"/>
              <w:bottom w:val="single" w:sz="4" w:space="0" w:color="000000"/>
              <w:right w:val="single" w:sz="4" w:space="0" w:color="000000"/>
            </w:tcBorders>
            <w:vAlign w:val="center"/>
          </w:tcPr>
          <w:p w14:paraId="16F2DD2F" w14:textId="77777777" w:rsidR="0077182F" w:rsidRDefault="003275F1">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市级</w:t>
            </w:r>
          </w:p>
          <w:p w14:paraId="3BA1AE52"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资金</w:t>
            </w:r>
          </w:p>
        </w:tc>
        <w:tc>
          <w:tcPr>
            <w:tcW w:w="778" w:type="dxa"/>
            <w:tcBorders>
              <w:top w:val="single" w:sz="4" w:space="0" w:color="000000"/>
              <w:left w:val="single" w:sz="4" w:space="0" w:color="000000"/>
              <w:bottom w:val="single" w:sz="4" w:space="0" w:color="000000"/>
              <w:right w:val="single" w:sz="4" w:space="0" w:color="000000"/>
            </w:tcBorders>
            <w:vAlign w:val="center"/>
          </w:tcPr>
          <w:p w14:paraId="074CA46B"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区级资金</w:t>
            </w:r>
          </w:p>
        </w:tc>
        <w:tc>
          <w:tcPr>
            <w:tcW w:w="693" w:type="dxa"/>
            <w:tcBorders>
              <w:top w:val="single" w:sz="4" w:space="0" w:color="000000"/>
              <w:left w:val="single" w:sz="4" w:space="0" w:color="000000"/>
              <w:bottom w:val="single" w:sz="4" w:space="0" w:color="000000"/>
              <w:right w:val="single" w:sz="4" w:space="0" w:color="000000"/>
            </w:tcBorders>
            <w:vAlign w:val="center"/>
          </w:tcPr>
          <w:p w14:paraId="33803AEF"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小计</w:t>
            </w:r>
          </w:p>
        </w:tc>
        <w:tc>
          <w:tcPr>
            <w:tcW w:w="722" w:type="dxa"/>
            <w:tcBorders>
              <w:top w:val="single" w:sz="4" w:space="0" w:color="000000"/>
              <w:left w:val="single" w:sz="4" w:space="0" w:color="000000"/>
              <w:bottom w:val="single" w:sz="4" w:space="0" w:color="000000"/>
              <w:right w:val="single" w:sz="4" w:space="0" w:color="000000"/>
            </w:tcBorders>
            <w:vAlign w:val="center"/>
          </w:tcPr>
          <w:p w14:paraId="43486BBC"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市级资金</w:t>
            </w:r>
          </w:p>
        </w:tc>
        <w:tc>
          <w:tcPr>
            <w:tcW w:w="701" w:type="dxa"/>
            <w:tcBorders>
              <w:top w:val="single" w:sz="4" w:space="0" w:color="000000"/>
              <w:left w:val="single" w:sz="4" w:space="0" w:color="000000"/>
              <w:bottom w:val="single" w:sz="4" w:space="0" w:color="000000"/>
              <w:right w:val="single" w:sz="4" w:space="0" w:color="000000"/>
            </w:tcBorders>
            <w:vAlign w:val="center"/>
          </w:tcPr>
          <w:p w14:paraId="2E7832F7"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区级资金</w:t>
            </w:r>
          </w:p>
        </w:tc>
      </w:tr>
      <w:tr w:rsidR="0077182F" w14:paraId="19A18A92" w14:textId="77777777">
        <w:trPr>
          <w:trHeight w:val="454"/>
          <w:jc w:val="center"/>
        </w:trPr>
        <w:tc>
          <w:tcPr>
            <w:tcW w:w="640" w:type="dxa"/>
            <w:tcBorders>
              <w:top w:val="single" w:sz="4" w:space="0" w:color="000000"/>
              <w:left w:val="single" w:sz="4" w:space="0" w:color="000000"/>
              <w:bottom w:val="single" w:sz="4" w:space="0" w:color="000000"/>
              <w:right w:val="single" w:sz="4" w:space="0" w:color="000000"/>
            </w:tcBorders>
            <w:vAlign w:val="center"/>
          </w:tcPr>
          <w:p w14:paraId="69D61017"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w:t>
            </w:r>
          </w:p>
        </w:tc>
        <w:tc>
          <w:tcPr>
            <w:tcW w:w="1327" w:type="dxa"/>
            <w:tcBorders>
              <w:top w:val="single" w:sz="4" w:space="0" w:color="000000"/>
              <w:left w:val="single" w:sz="4" w:space="0" w:color="000000"/>
              <w:bottom w:val="single" w:sz="4" w:space="0" w:color="000000"/>
              <w:right w:val="single" w:sz="4" w:space="0" w:color="000000"/>
            </w:tcBorders>
            <w:vAlign w:val="center"/>
          </w:tcPr>
          <w:p w14:paraId="686E5FE4"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大中型水库农转非移民补贴</w:t>
            </w:r>
          </w:p>
        </w:tc>
        <w:tc>
          <w:tcPr>
            <w:tcW w:w="919" w:type="dxa"/>
            <w:tcBorders>
              <w:top w:val="single" w:sz="4" w:space="0" w:color="000000"/>
              <w:left w:val="single" w:sz="4" w:space="0" w:color="000000"/>
              <w:bottom w:val="single" w:sz="4" w:space="0" w:color="000000"/>
              <w:right w:val="single" w:sz="4" w:space="0" w:color="000000"/>
            </w:tcBorders>
            <w:vAlign w:val="center"/>
          </w:tcPr>
          <w:p w14:paraId="65019B3F" w14:textId="77777777" w:rsidR="0077182F" w:rsidRDefault="003275F1">
            <w:pPr>
              <w:jc w:val="center"/>
              <w:rPr>
                <w:rFonts w:ascii="Times New Roman" w:hAnsi="Times New Roman" w:cs="Times New Roman"/>
                <w:color w:val="000000"/>
                <w:szCs w:val="21"/>
              </w:rPr>
            </w:pPr>
            <w:r>
              <w:rPr>
                <w:rFonts w:ascii="Times New Roman" w:hAnsi="Times New Roman" w:cs="Times New Roman"/>
                <w:color w:val="000000"/>
                <w:szCs w:val="21"/>
              </w:rPr>
              <w:t>30.8</w:t>
            </w:r>
          </w:p>
        </w:tc>
        <w:tc>
          <w:tcPr>
            <w:tcW w:w="947" w:type="dxa"/>
            <w:tcBorders>
              <w:top w:val="single" w:sz="4" w:space="0" w:color="000000"/>
              <w:left w:val="single" w:sz="4" w:space="0" w:color="000000"/>
              <w:bottom w:val="single" w:sz="4" w:space="0" w:color="000000"/>
              <w:right w:val="single" w:sz="4" w:space="0" w:color="000000"/>
            </w:tcBorders>
            <w:vAlign w:val="center"/>
          </w:tcPr>
          <w:p w14:paraId="6A790351" w14:textId="77777777" w:rsidR="0077182F" w:rsidRDefault="003275F1">
            <w:pPr>
              <w:jc w:val="center"/>
              <w:rPr>
                <w:rFonts w:ascii="Times New Roman" w:hAnsi="Times New Roman" w:cs="Times New Roman"/>
                <w:color w:val="000000"/>
                <w:szCs w:val="21"/>
              </w:rPr>
            </w:pPr>
            <w:r>
              <w:rPr>
                <w:rFonts w:ascii="Times New Roman" w:hAnsi="Times New Roman" w:cs="Times New Roman"/>
                <w:color w:val="000000"/>
                <w:szCs w:val="21"/>
              </w:rPr>
              <w:t>30.8</w:t>
            </w:r>
          </w:p>
        </w:tc>
        <w:tc>
          <w:tcPr>
            <w:tcW w:w="675" w:type="dxa"/>
            <w:tcBorders>
              <w:top w:val="single" w:sz="4" w:space="0" w:color="000000"/>
              <w:left w:val="single" w:sz="4" w:space="0" w:color="000000"/>
              <w:bottom w:val="single" w:sz="4" w:space="0" w:color="000000"/>
              <w:right w:val="single" w:sz="4" w:space="0" w:color="000000"/>
            </w:tcBorders>
            <w:vAlign w:val="center"/>
          </w:tcPr>
          <w:p w14:paraId="4664B3B4" w14:textId="77777777" w:rsidR="0077182F" w:rsidRDefault="0077182F">
            <w:pPr>
              <w:jc w:val="center"/>
              <w:rPr>
                <w:rFonts w:ascii="Times New Roman" w:hAnsi="Times New Roman" w:cs="Times New Roman"/>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03B0030" w14:textId="77777777" w:rsidR="0077182F" w:rsidRDefault="003275F1">
            <w:pPr>
              <w:jc w:val="center"/>
              <w:rPr>
                <w:rFonts w:ascii="Times New Roman" w:hAnsi="Times New Roman" w:cs="Times New Roman"/>
                <w:color w:val="000000"/>
                <w:szCs w:val="21"/>
              </w:rPr>
            </w:pPr>
            <w:r>
              <w:rPr>
                <w:rFonts w:ascii="Times New Roman" w:hAnsi="Times New Roman" w:cs="Times New Roman"/>
                <w:color w:val="000000"/>
                <w:szCs w:val="21"/>
              </w:rPr>
              <w:t>30.8</w:t>
            </w:r>
          </w:p>
        </w:tc>
        <w:tc>
          <w:tcPr>
            <w:tcW w:w="891" w:type="dxa"/>
            <w:tcBorders>
              <w:top w:val="single" w:sz="4" w:space="0" w:color="000000"/>
              <w:left w:val="single" w:sz="4" w:space="0" w:color="000000"/>
              <w:bottom w:val="single" w:sz="4" w:space="0" w:color="000000"/>
              <w:right w:val="single" w:sz="4" w:space="0" w:color="000000"/>
            </w:tcBorders>
            <w:vAlign w:val="center"/>
          </w:tcPr>
          <w:p w14:paraId="3B0EF8F9" w14:textId="77777777" w:rsidR="0077182F" w:rsidRDefault="003275F1">
            <w:pPr>
              <w:jc w:val="center"/>
              <w:rPr>
                <w:rFonts w:ascii="Times New Roman" w:hAnsi="Times New Roman" w:cs="Times New Roman"/>
                <w:color w:val="000000"/>
                <w:szCs w:val="21"/>
              </w:rPr>
            </w:pPr>
            <w:r>
              <w:rPr>
                <w:rFonts w:ascii="Times New Roman" w:hAnsi="Times New Roman" w:cs="Times New Roman"/>
                <w:color w:val="000000"/>
                <w:szCs w:val="21"/>
              </w:rPr>
              <w:t>30.8</w:t>
            </w:r>
          </w:p>
        </w:tc>
        <w:tc>
          <w:tcPr>
            <w:tcW w:w="768" w:type="dxa"/>
            <w:tcBorders>
              <w:top w:val="single" w:sz="4" w:space="0" w:color="000000"/>
              <w:left w:val="single" w:sz="4" w:space="0" w:color="000000"/>
              <w:bottom w:val="single" w:sz="4" w:space="0" w:color="000000"/>
              <w:right w:val="single" w:sz="4" w:space="0" w:color="000000"/>
            </w:tcBorders>
            <w:vAlign w:val="center"/>
          </w:tcPr>
          <w:p w14:paraId="68062CAC" w14:textId="77777777" w:rsidR="0077182F" w:rsidRDefault="0077182F">
            <w:pPr>
              <w:jc w:val="center"/>
              <w:rPr>
                <w:rFonts w:ascii="Times New Roman" w:hAnsi="Times New Roman" w:cs="Times New Roman"/>
                <w:color w:val="000000"/>
                <w:szCs w:val="21"/>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2196C68F" w14:textId="77777777" w:rsidR="0077182F" w:rsidRDefault="0077182F">
            <w:pPr>
              <w:jc w:val="center"/>
              <w:rPr>
                <w:rFonts w:ascii="Times New Roman" w:hAnsi="Times New Roman" w:cs="Times New Roman"/>
                <w:color w:val="000000"/>
                <w:szCs w:val="21"/>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0BFAE29C" w14:textId="77777777" w:rsidR="0077182F" w:rsidRDefault="0077182F">
            <w:pPr>
              <w:jc w:val="center"/>
              <w:rPr>
                <w:rFonts w:ascii="Times New Roman" w:hAnsi="Times New Roman" w:cs="Times New Roman"/>
                <w:color w:val="000000"/>
                <w:szCs w:val="21"/>
              </w:rPr>
            </w:pPr>
          </w:p>
        </w:tc>
        <w:tc>
          <w:tcPr>
            <w:tcW w:w="657" w:type="dxa"/>
            <w:tcBorders>
              <w:top w:val="single" w:sz="4" w:space="0" w:color="000000"/>
              <w:left w:val="single" w:sz="4" w:space="0" w:color="000000"/>
              <w:bottom w:val="single" w:sz="4" w:space="0" w:color="000000"/>
              <w:right w:val="single" w:sz="4" w:space="0" w:color="000000"/>
            </w:tcBorders>
            <w:vAlign w:val="center"/>
          </w:tcPr>
          <w:p w14:paraId="6B6697EB" w14:textId="77777777" w:rsidR="0077182F" w:rsidRDefault="0077182F">
            <w:pPr>
              <w:jc w:val="center"/>
              <w:rPr>
                <w:rFonts w:ascii="Times New Roman" w:hAnsi="Times New Roman" w:cs="Times New Roman"/>
                <w:color w:val="000000"/>
                <w:szCs w:val="21"/>
              </w:rPr>
            </w:pPr>
          </w:p>
        </w:tc>
        <w:tc>
          <w:tcPr>
            <w:tcW w:w="947" w:type="dxa"/>
            <w:tcBorders>
              <w:top w:val="single" w:sz="4" w:space="0" w:color="000000"/>
              <w:left w:val="single" w:sz="4" w:space="0" w:color="000000"/>
              <w:bottom w:val="single" w:sz="4" w:space="0" w:color="000000"/>
              <w:right w:val="single" w:sz="4" w:space="0" w:color="000000"/>
            </w:tcBorders>
            <w:vAlign w:val="center"/>
          </w:tcPr>
          <w:p w14:paraId="1C2705CB" w14:textId="77777777" w:rsidR="0077182F" w:rsidRDefault="003275F1">
            <w:pPr>
              <w:jc w:val="center"/>
              <w:rPr>
                <w:rFonts w:ascii="Times New Roman" w:hAnsi="Times New Roman" w:cs="Times New Roman"/>
                <w:color w:val="000000"/>
                <w:szCs w:val="21"/>
              </w:rPr>
            </w:pPr>
            <w:r>
              <w:rPr>
                <w:rFonts w:ascii="Times New Roman" w:hAnsi="Times New Roman" w:cs="Times New Roman"/>
                <w:color w:val="000000"/>
                <w:szCs w:val="21"/>
              </w:rPr>
              <w:t>30.63</w:t>
            </w:r>
            <w:r>
              <w:rPr>
                <w:rFonts w:ascii="Times New Roman" w:hAnsi="Times New Roman" w:cs="Times New Roman" w:hint="eastAsia"/>
                <w:color w:val="000000"/>
                <w:szCs w:val="21"/>
              </w:rPr>
              <w:t>2</w:t>
            </w:r>
          </w:p>
        </w:tc>
        <w:tc>
          <w:tcPr>
            <w:tcW w:w="900" w:type="dxa"/>
            <w:tcBorders>
              <w:top w:val="single" w:sz="4" w:space="0" w:color="000000"/>
              <w:left w:val="single" w:sz="4" w:space="0" w:color="000000"/>
              <w:bottom w:val="single" w:sz="4" w:space="0" w:color="000000"/>
              <w:right w:val="single" w:sz="4" w:space="0" w:color="000000"/>
            </w:tcBorders>
            <w:vAlign w:val="center"/>
          </w:tcPr>
          <w:p w14:paraId="044EC82C" w14:textId="77777777" w:rsidR="0077182F" w:rsidRDefault="003275F1">
            <w:pPr>
              <w:jc w:val="center"/>
              <w:rPr>
                <w:rFonts w:ascii="Times New Roman" w:hAnsi="Times New Roman" w:cs="Times New Roman"/>
                <w:color w:val="000000"/>
                <w:szCs w:val="21"/>
              </w:rPr>
            </w:pPr>
            <w:r>
              <w:rPr>
                <w:rFonts w:ascii="Times New Roman" w:hAnsi="Times New Roman" w:cs="Times New Roman"/>
                <w:color w:val="000000"/>
                <w:szCs w:val="21"/>
              </w:rPr>
              <w:t>30.63</w:t>
            </w:r>
            <w:r>
              <w:rPr>
                <w:rFonts w:ascii="Times New Roman" w:hAnsi="Times New Roman" w:cs="Times New Roman" w:hint="eastAsia"/>
                <w:color w:val="000000"/>
                <w:szCs w:val="21"/>
              </w:rPr>
              <w:t>2</w:t>
            </w:r>
          </w:p>
        </w:tc>
        <w:tc>
          <w:tcPr>
            <w:tcW w:w="778" w:type="dxa"/>
            <w:tcBorders>
              <w:top w:val="single" w:sz="4" w:space="0" w:color="000000"/>
              <w:left w:val="single" w:sz="4" w:space="0" w:color="000000"/>
              <w:bottom w:val="single" w:sz="4" w:space="0" w:color="000000"/>
              <w:right w:val="single" w:sz="4" w:space="0" w:color="000000"/>
            </w:tcBorders>
            <w:vAlign w:val="center"/>
          </w:tcPr>
          <w:p w14:paraId="20B3B9BF" w14:textId="77777777" w:rsidR="0077182F" w:rsidRDefault="0077182F">
            <w:pPr>
              <w:jc w:val="center"/>
              <w:rPr>
                <w:rFonts w:ascii="Times New Roman" w:hAnsi="Times New Roman" w:cs="Times New Roman"/>
                <w:color w:val="000000"/>
                <w:szCs w:val="21"/>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37F0D6FD" w14:textId="77777777" w:rsidR="0077182F" w:rsidRDefault="003275F1">
            <w:pPr>
              <w:jc w:val="center"/>
              <w:rPr>
                <w:rFonts w:ascii="Times New Roman" w:hAnsi="Times New Roman" w:cs="Times New Roman"/>
                <w:color w:val="000000"/>
                <w:szCs w:val="21"/>
              </w:rPr>
            </w:pPr>
            <w:r>
              <w:rPr>
                <w:rFonts w:ascii="Times New Roman" w:hAnsi="Times New Roman" w:cs="Times New Roman" w:hint="eastAsia"/>
                <w:color w:val="000000"/>
                <w:szCs w:val="21"/>
              </w:rPr>
              <w:t>99.44</w:t>
            </w:r>
          </w:p>
        </w:tc>
        <w:tc>
          <w:tcPr>
            <w:tcW w:w="722" w:type="dxa"/>
            <w:tcBorders>
              <w:top w:val="single" w:sz="4" w:space="0" w:color="000000"/>
              <w:left w:val="single" w:sz="4" w:space="0" w:color="000000"/>
              <w:bottom w:val="single" w:sz="4" w:space="0" w:color="000000"/>
              <w:right w:val="single" w:sz="4" w:space="0" w:color="000000"/>
            </w:tcBorders>
            <w:vAlign w:val="center"/>
          </w:tcPr>
          <w:p w14:paraId="4C78BAF0" w14:textId="77777777" w:rsidR="0077182F" w:rsidRDefault="003275F1">
            <w:pPr>
              <w:jc w:val="center"/>
              <w:rPr>
                <w:rFonts w:ascii="Times New Roman" w:hAnsi="Times New Roman" w:cs="Times New Roman"/>
                <w:color w:val="000000"/>
                <w:szCs w:val="21"/>
              </w:rPr>
            </w:pPr>
            <w:r>
              <w:rPr>
                <w:rFonts w:ascii="Times New Roman" w:hAnsi="Times New Roman" w:cs="Times New Roman" w:hint="eastAsia"/>
                <w:color w:val="000000"/>
                <w:szCs w:val="21"/>
              </w:rPr>
              <w:t>99.44</w:t>
            </w:r>
          </w:p>
        </w:tc>
        <w:tc>
          <w:tcPr>
            <w:tcW w:w="701" w:type="dxa"/>
            <w:tcBorders>
              <w:top w:val="single" w:sz="4" w:space="0" w:color="000000"/>
              <w:left w:val="single" w:sz="4" w:space="0" w:color="000000"/>
              <w:bottom w:val="single" w:sz="4" w:space="0" w:color="000000"/>
              <w:right w:val="single" w:sz="4" w:space="0" w:color="000000"/>
            </w:tcBorders>
            <w:vAlign w:val="center"/>
          </w:tcPr>
          <w:p w14:paraId="145E1FA6" w14:textId="77777777" w:rsidR="0077182F" w:rsidRDefault="0077182F">
            <w:pPr>
              <w:jc w:val="center"/>
              <w:rPr>
                <w:rFonts w:ascii="Times New Roman" w:hAnsi="Times New Roman" w:cs="Times New Roman"/>
                <w:color w:val="000000"/>
                <w:szCs w:val="21"/>
              </w:rPr>
            </w:pPr>
          </w:p>
        </w:tc>
      </w:tr>
      <w:tr w:rsidR="0077182F" w14:paraId="5DD8D793" w14:textId="77777777">
        <w:trPr>
          <w:trHeight w:val="454"/>
          <w:jc w:val="center"/>
        </w:trPr>
        <w:tc>
          <w:tcPr>
            <w:tcW w:w="640" w:type="dxa"/>
            <w:tcBorders>
              <w:top w:val="single" w:sz="4" w:space="0" w:color="000000"/>
              <w:left w:val="single" w:sz="4" w:space="0" w:color="000000"/>
              <w:bottom w:val="single" w:sz="4" w:space="0" w:color="000000"/>
              <w:right w:val="single" w:sz="4" w:space="0" w:color="000000"/>
            </w:tcBorders>
            <w:vAlign w:val="center"/>
          </w:tcPr>
          <w:p w14:paraId="2218C8DF"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w:t>
            </w:r>
          </w:p>
        </w:tc>
        <w:tc>
          <w:tcPr>
            <w:tcW w:w="1327" w:type="dxa"/>
            <w:tcBorders>
              <w:top w:val="single" w:sz="4" w:space="0" w:color="000000"/>
              <w:left w:val="single" w:sz="4" w:space="0" w:color="000000"/>
              <w:bottom w:val="single" w:sz="4" w:space="0" w:color="000000"/>
              <w:right w:val="single" w:sz="4" w:space="0" w:color="000000"/>
            </w:tcBorders>
            <w:vAlign w:val="center"/>
          </w:tcPr>
          <w:p w14:paraId="13CF0134"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河</w:t>
            </w:r>
            <w:proofErr w:type="gramStart"/>
            <w:r>
              <w:rPr>
                <w:rFonts w:ascii="Times New Roman" w:hAnsi="Times New Roman" w:cs="Times New Roman"/>
                <w:color w:val="000000"/>
                <w:kern w:val="0"/>
                <w:szCs w:val="21"/>
                <w:lang w:bidi="ar"/>
              </w:rPr>
              <w:t>长制湖长</w:t>
            </w:r>
            <w:proofErr w:type="gramEnd"/>
            <w:r>
              <w:rPr>
                <w:rFonts w:ascii="Times New Roman" w:hAnsi="Times New Roman" w:cs="Times New Roman"/>
                <w:color w:val="000000"/>
                <w:kern w:val="0"/>
                <w:szCs w:val="21"/>
                <w:lang w:bidi="ar"/>
              </w:rPr>
              <w:t>制工作</w:t>
            </w:r>
            <w:r>
              <w:rPr>
                <w:rFonts w:ascii="Times New Roman" w:hAnsi="Times New Roman" w:cs="Times New Roman" w:hint="eastAsia"/>
                <w:color w:val="000000"/>
                <w:kern w:val="0"/>
                <w:szCs w:val="21"/>
                <w:lang w:bidi="ar"/>
              </w:rPr>
              <w:t>资金</w:t>
            </w:r>
          </w:p>
        </w:tc>
        <w:tc>
          <w:tcPr>
            <w:tcW w:w="919" w:type="dxa"/>
            <w:tcBorders>
              <w:top w:val="single" w:sz="4" w:space="0" w:color="000000"/>
              <w:left w:val="single" w:sz="4" w:space="0" w:color="000000"/>
              <w:bottom w:val="single" w:sz="4" w:space="0" w:color="000000"/>
              <w:right w:val="single" w:sz="4" w:space="0" w:color="000000"/>
            </w:tcBorders>
            <w:vAlign w:val="center"/>
          </w:tcPr>
          <w:p w14:paraId="0F0B54A3" w14:textId="77777777" w:rsidR="0077182F" w:rsidRDefault="003275F1">
            <w:pPr>
              <w:jc w:val="center"/>
              <w:rPr>
                <w:rFonts w:ascii="Times New Roman" w:hAnsi="Times New Roman" w:cs="Times New Roman"/>
                <w:color w:val="000000"/>
                <w:szCs w:val="21"/>
              </w:rPr>
            </w:pPr>
            <w:r>
              <w:rPr>
                <w:rFonts w:ascii="Times New Roman" w:hAnsi="Times New Roman" w:cs="Times New Roman" w:hint="eastAsia"/>
                <w:color w:val="000000"/>
                <w:szCs w:val="21"/>
              </w:rPr>
              <w:t>619</w:t>
            </w:r>
          </w:p>
        </w:tc>
        <w:tc>
          <w:tcPr>
            <w:tcW w:w="947" w:type="dxa"/>
            <w:tcBorders>
              <w:top w:val="single" w:sz="4" w:space="0" w:color="000000"/>
              <w:left w:val="single" w:sz="4" w:space="0" w:color="000000"/>
              <w:bottom w:val="single" w:sz="4" w:space="0" w:color="000000"/>
              <w:right w:val="single" w:sz="4" w:space="0" w:color="000000"/>
            </w:tcBorders>
            <w:vAlign w:val="center"/>
          </w:tcPr>
          <w:p w14:paraId="6619CA61" w14:textId="77777777" w:rsidR="0077182F" w:rsidRDefault="003275F1">
            <w:pPr>
              <w:jc w:val="center"/>
              <w:rPr>
                <w:rFonts w:ascii="Times New Roman" w:hAnsi="Times New Roman" w:cs="Times New Roman"/>
                <w:color w:val="000000"/>
                <w:szCs w:val="21"/>
              </w:rPr>
            </w:pPr>
            <w:r>
              <w:rPr>
                <w:rFonts w:ascii="Times New Roman" w:hAnsi="Times New Roman" w:cs="Times New Roman"/>
                <w:color w:val="000000"/>
                <w:szCs w:val="21"/>
              </w:rPr>
              <w:t>619</w:t>
            </w:r>
          </w:p>
        </w:tc>
        <w:tc>
          <w:tcPr>
            <w:tcW w:w="675" w:type="dxa"/>
            <w:tcBorders>
              <w:top w:val="single" w:sz="4" w:space="0" w:color="000000"/>
              <w:left w:val="single" w:sz="4" w:space="0" w:color="000000"/>
              <w:bottom w:val="single" w:sz="4" w:space="0" w:color="000000"/>
              <w:right w:val="single" w:sz="4" w:space="0" w:color="000000"/>
            </w:tcBorders>
            <w:vAlign w:val="center"/>
          </w:tcPr>
          <w:p w14:paraId="2E36A0B1" w14:textId="77777777" w:rsidR="0077182F" w:rsidRDefault="0077182F">
            <w:pPr>
              <w:jc w:val="center"/>
              <w:rPr>
                <w:rFonts w:ascii="Times New Roman" w:hAnsi="Times New Roman" w:cs="Times New Roman"/>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C62B372" w14:textId="77777777" w:rsidR="0077182F" w:rsidRDefault="003275F1">
            <w:pPr>
              <w:jc w:val="center"/>
              <w:rPr>
                <w:rFonts w:ascii="Times New Roman" w:hAnsi="Times New Roman" w:cs="Times New Roman"/>
                <w:color w:val="000000"/>
                <w:szCs w:val="21"/>
              </w:rPr>
            </w:pPr>
            <w:r>
              <w:rPr>
                <w:rFonts w:ascii="Times New Roman" w:hAnsi="Times New Roman" w:cs="Times New Roman"/>
                <w:color w:val="000000"/>
                <w:szCs w:val="21"/>
              </w:rPr>
              <w:t>72</w:t>
            </w:r>
            <w:r>
              <w:rPr>
                <w:rFonts w:ascii="Times New Roman" w:hAnsi="Times New Roman" w:cs="Times New Roman" w:hint="eastAsia"/>
                <w:color w:val="000000"/>
                <w:szCs w:val="21"/>
              </w:rPr>
              <w:t>0</w:t>
            </w:r>
            <w:r>
              <w:rPr>
                <w:rFonts w:ascii="Times New Roman" w:hAnsi="Times New Roman" w:cs="Times New Roman"/>
                <w:color w:val="000000"/>
                <w:szCs w:val="21"/>
              </w:rPr>
              <w:t>.9</w:t>
            </w:r>
            <w:r>
              <w:rPr>
                <w:rFonts w:ascii="Times New Roman" w:hAnsi="Times New Roman" w:cs="Times New Roman" w:hint="eastAsia"/>
                <w:color w:val="000000"/>
                <w:szCs w:val="21"/>
              </w:rPr>
              <w:t>69733</w:t>
            </w:r>
          </w:p>
        </w:tc>
        <w:tc>
          <w:tcPr>
            <w:tcW w:w="891" w:type="dxa"/>
            <w:tcBorders>
              <w:top w:val="single" w:sz="4" w:space="0" w:color="000000"/>
              <w:left w:val="single" w:sz="4" w:space="0" w:color="000000"/>
              <w:bottom w:val="single" w:sz="4" w:space="0" w:color="000000"/>
              <w:right w:val="single" w:sz="4" w:space="0" w:color="000000"/>
            </w:tcBorders>
            <w:vAlign w:val="center"/>
          </w:tcPr>
          <w:p w14:paraId="39BE6A0E" w14:textId="77777777" w:rsidR="0077182F" w:rsidRDefault="003275F1">
            <w:pPr>
              <w:jc w:val="center"/>
              <w:rPr>
                <w:rFonts w:ascii="Times New Roman" w:hAnsi="Times New Roman" w:cs="Times New Roman"/>
                <w:color w:val="000000"/>
                <w:szCs w:val="21"/>
              </w:rPr>
            </w:pPr>
            <w:r>
              <w:rPr>
                <w:rFonts w:ascii="Times New Roman" w:hAnsi="Times New Roman" w:cs="Times New Roman"/>
                <w:color w:val="000000"/>
                <w:szCs w:val="21"/>
              </w:rPr>
              <w:t>619</w:t>
            </w:r>
          </w:p>
        </w:tc>
        <w:tc>
          <w:tcPr>
            <w:tcW w:w="768" w:type="dxa"/>
            <w:tcBorders>
              <w:top w:val="single" w:sz="4" w:space="0" w:color="000000"/>
              <w:left w:val="single" w:sz="4" w:space="0" w:color="000000"/>
              <w:bottom w:val="single" w:sz="4" w:space="0" w:color="000000"/>
              <w:right w:val="single" w:sz="4" w:space="0" w:color="000000"/>
            </w:tcBorders>
            <w:vAlign w:val="center"/>
          </w:tcPr>
          <w:p w14:paraId="1F8B5F69" w14:textId="77777777" w:rsidR="0077182F" w:rsidRDefault="003275F1">
            <w:pPr>
              <w:jc w:val="center"/>
              <w:rPr>
                <w:rFonts w:ascii="Times New Roman" w:hAnsi="Times New Roman" w:cs="Times New Roman"/>
                <w:color w:val="000000"/>
                <w:szCs w:val="21"/>
              </w:rPr>
            </w:pPr>
            <w:r>
              <w:rPr>
                <w:rFonts w:ascii="Times New Roman" w:hAnsi="Times New Roman" w:cs="Times New Roman"/>
                <w:color w:val="000000"/>
                <w:szCs w:val="21"/>
              </w:rPr>
              <w:t>101.9</w:t>
            </w:r>
            <w:r>
              <w:rPr>
                <w:rFonts w:ascii="Times New Roman" w:hAnsi="Times New Roman" w:cs="Times New Roman" w:hint="eastAsia"/>
                <w:color w:val="000000"/>
                <w:szCs w:val="21"/>
              </w:rPr>
              <w:t>69733</w:t>
            </w:r>
          </w:p>
        </w:tc>
        <w:tc>
          <w:tcPr>
            <w:tcW w:w="554" w:type="dxa"/>
            <w:tcBorders>
              <w:top w:val="single" w:sz="4" w:space="0" w:color="000000"/>
              <w:left w:val="single" w:sz="4" w:space="0" w:color="000000"/>
              <w:bottom w:val="single" w:sz="4" w:space="0" w:color="000000"/>
              <w:right w:val="single" w:sz="4" w:space="0" w:color="000000"/>
            </w:tcBorders>
            <w:vAlign w:val="center"/>
          </w:tcPr>
          <w:p w14:paraId="77170526" w14:textId="77777777" w:rsidR="0077182F" w:rsidRDefault="0077182F">
            <w:pPr>
              <w:jc w:val="center"/>
              <w:rPr>
                <w:rFonts w:ascii="Times New Roman" w:hAnsi="Times New Roman" w:cs="Times New Roman"/>
                <w:color w:val="000000"/>
                <w:szCs w:val="21"/>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5F20F3EA" w14:textId="77777777" w:rsidR="0077182F" w:rsidRDefault="0077182F">
            <w:pPr>
              <w:jc w:val="center"/>
              <w:rPr>
                <w:rFonts w:ascii="Times New Roman" w:hAnsi="Times New Roman" w:cs="Times New Roman"/>
                <w:color w:val="000000"/>
                <w:szCs w:val="21"/>
              </w:rPr>
            </w:pPr>
          </w:p>
        </w:tc>
        <w:tc>
          <w:tcPr>
            <w:tcW w:w="657" w:type="dxa"/>
            <w:tcBorders>
              <w:top w:val="single" w:sz="4" w:space="0" w:color="000000"/>
              <w:left w:val="single" w:sz="4" w:space="0" w:color="000000"/>
              <w:bottom w:val="single" w:sz="4" w:space="0" w:color="000000"/>
              <w:right w:val="single" w:sz="4" w:space="0" w:color="000000"/>
            </w:tcBorders>
            <w:vAlign w:val="center"/>
          </w:tcPr>
          <w:p w14:paraId="5C9F7E96" w14:textId="77777777" w:rsidR="0077182F" w:rsidRDefault="0077182F">
            <w:pPr>
              <w:jc w:val="center"/>
              <w:rPr>
                <w:rFonts w:ascii="Times New Roman" w:hAnsi="Times New Roman" w:cs="Times New Roman"/>
                <w:color w:val="000000"/>
                <w:szCs w:val="21"/>
              </w:rPr>
            </w:pPr>
          </w:p>
        </w:tc>
        <w:tc>
          <w:tcPr>
            <w:tcW w:w="947" w:type="dxa"/>
            <w:tcBorders>
              <w:top w:val="single" w:sz="4" w:space="0" w:color="000000"/>
              <w:left w:val="single" w:sz="4" w:space="0" w:color="000000"/>
              <w:bottom w:val="single" w:sz="4" w:space="0" w:color="000000"/>
              <w:right w:val="single" w:sz="4" w:space="0" w:color="000000"/>
            </w:tcBorders>
            <w:vAlign w:val="center"/>
          </w:tcPr>
          <w:p w14:paraId="709595AC" w14:textId="77777777" w:rsidR="0077182F" w:rsidRDefault="003275F1">
            <w:pPr>
              <w:jc w:val="center"/>
              <w:rPr>
                <w:rFonts w:ascii="Times New Roman" w:hAnsi="Times New Roman" w:cs="Times New Roman"/>
                <w:color w:val="000000"/>
                <w:szCs w:val="21"/>
              </w:rPr>
            </w:pPr>
            <w:r>
              <w:rPr>
                <w:rFonts w:ascii="Times New Roman" w:hAnsi="Times New Roman" w:cs="Times New Roman"/>
                <w:color w:val="000000"/>
                <w:sz w:val="20"/>
                <w:szCs w:val="20"/>
              </w:rPr>
              <w:t>710.37</w:t>
            </w:r>
            <w:r>
              <w:rPr>
                <w:rFonts w:ascii="Times New Roman" w:hAnsi="Times New Roman" w:cs="Times New Roman" w:hint="eastAsia"/>
                <w:color w:val="000000"/>
                <w:sz w:val="20"/>
                <w:szCs w:val="20"/>
              </w:rPr>
              <w:t>1192</w:t>
            </w:r>
          </w:p>
        </w:tc>
        <w:tc>
          <w:tcPr>
            <w:tcW w:w="900" w:type="dxa"/>
            <w:tcBorders>
              <w:top w:val="single" w:sz="4" w:space="0" w:color="000000"/>
              <w:left w:val="single" w:sz="4" w:space="0" w:color="000000"/>
              <w:bottom w:val="single" w:sz="4" w:space="0" w:color="000000"/>
              <w:right w:val="single" w:sz="4" w:space="0" w:color="000000"/>
            </w:tcBorders>
            <w:vAlign w:val="center"/>
          </w:tcPr>
          <w:p w14:paraId="608C012F" w14:textId="77777777" w:rsidR="0077182F" w:rsidRDefault="003275F1">
            <w:pPr>
              <w:jc w:val="center"/>
              <w:rPr>
                <w:rFonts w:ascii="Times New Roman" w:hAnsi="Times New Roman" w:cs="Times New Roman"/>
                <w:color w:val="000000"/>
                <w:szCs w:val="21"/>
              </w:rPr>
            </w:pPr>
            <w:r>
              <w:rPr>
                <w:rFonts w:ascii="Times New Roman" w:hAnsi="Times New Roman" w:cs="Times New Roman"/>
                <w:color w:val="000000"/>
                <w:sz w:val="20"/>
                <w:szCs w:val="20"/>
              </w:rPr>
              <w:t>609.8</w:t>
            </w:r>
            <w:r>
              <w:rPr>
                <w:rFonts w:ascii="Times New Roman" w:hAnsi="Times New Roman" w:cs="Times New Roman" w:hint="eastAsia"/>
                <w:color w:val="000000"/>
                <w:sz w:val="20"/>
                <w:szCs w:val="20"/>
              </w:rPr>
              <w:t>19844</w:t>
            </w:r>
          </w:p>
        </w:tc>
        <w:tc>
          <w:tcPr>
            <w:tcW w:w="778" w:type="dxa"/>
            <w:tcBorders>
              <w:top w:val="single" w:sz="4" w:space="0" w:color="000000"/>
              <w:left w:val="single" w:sz="4" w:space="0" w:color="000000"/>
              <w:bottom w:val="single" w:sz="4" w:space="0" w:color="000000"/>
              <w:right w:val="single" w:sz="4" w:space="0" w:color="000000"/>
            </w:tcBorders>
            <w:vAlign w:val="center"/>
          </w:tcPr>
          <w:p w14:paraId="19E14DCB" w14:textId="77777777" w:rsidR="0077182F" w:rsidRDefault="003275F1">
            <w:pPr>
              <w:jc w:val="center"/>
              <w:rPr>
                <w:rFonts w:ascii="Times New Roman" w:hAnsi="Times New Roman" w:cs="Times New Roman"/>
                <w:color w:val="000000"/>
                <w:szCs w:val="21"/>
              </w:rPr>
            </w:pPr>
            <w:r>
              <w:rPr>
                <w:rFonts w:ascii="Times New Roman" w:hAnsi="Times New Roman" w:cs="Times New Roman"/>
                <w:color w:val="000000"/>
                <w:sz w:val="20"/>
                <w:szCs w:val="20"/>
              </w:rPr>
              <w:t>100.55</w:t>
            </w:r>
            <w:r>
              <w:rPr>
                <w:rFonts w:ascii="Times New Roman" w:hAnsi="Times New Roman" w:cs="Times New Roman" w:hint="eastAsia"/>
                <w:color w:val="000000"/>
                <w:sz w:val="20"/>
                <w:szCs w:val="20"/>
              </w:rPr>
              <w:t>1348</w:t>
            </w:r>
          </w:p>
        </w:tc>
        <w:tc>
          <w:tcPr>
            <w:tcW w:w="693" w:type="dxa"/>
            <w:tcBorders>
              <w:top w:val="single" w:sz="4" w:space="0" w:color="000000"/>
              <w:left w:val="single" w:sz="4" w:space="0" w:color="000000"/>
              <w:bottom w:val="single" w:sz="4" w:space="0" w:color="000000"/>
              <w:right w:val="single" w:sz="4" w:space="0" w:color="000000"/>
            </w:tcBorders>
            <w:vAlign w:val="center"/>
          </w:tcPr>
          <w:p w14:paraId="16B0FA4A" w14:textId="77777777" w:rsidR="0077182F" w:rsidRDefault="003275F1">
            <w:pPr>
              <w:jc w:val="center"/>
              <w:rPr>
                <w:rFonts w:ascii="Times New Roman" w:hAnsi="Times New Roman" w:cs="Times New Roman"/>
                <w:color w:val="000000"/>
                <w:szCs w:val="21"/>
              </w:rPr>
            </w:pPr>
            <w:r>
              <w:rPr>
                <w:rFonts w:ascii="Times New Roman" w:hAnsi="Times New Roman" w:cs="Times New Roman" w:hint="eastAsia"/>
                <w:color w:val="000000"/>
                <w:szCs w:val="21"/>
              </w:rPr>
              <w:t>98.53</w:t>
            </w:r>
          </w:p>
        </w:tc>
        <w:tc>
          <w:tcPr>
            <w:tcW w:w="722" w:type="dxa"/>
            <w:tcBorders>
              <w:top w:val="single" w:sz="4" w:space="0" w:color="000000"/>
              <w:left w:val="single" w:sz="4" w:space="0" w:color="000000"/>
              <w:bottom w:val="single" w:sz="4" w:space="0" w:color="000000"/>
              <w:right w:val="single" w:sz="4" w:space="0" w:color="000000"/>
            </w:tcBorders>
            <w:vAlign w:val="center"/>
          </w:tcPr>
          <w:p w14:paraId="4794EDAD" w14:textId="77777777" w:rsidR="0077182F" w:rsidRDefault="003275F1">
            <w:pPr>
              <w:jc w:val="center"/>
              <w:rPr>
                <w:rFonts w:ascii="Times New Roman" w:hAnsi="Times New Roman" w:cs="Times New Roman"/>
                <w:color w:val="000000"/>
                <w:szCs w:val="21"/>
              </w:rPr>
            </w:pPr>
            <w:r>
              <w:rPr>
                <w:rFonts w:ascii="Times New Roman" w:hAnsi="Times New Roman" w:cs="Times New Roman" w:hint="eastAsia"/>
                <w:color w:val="000000"/>
                <w:szCs w:val="21"/>
              </w:rPr>
              <w:t>98.52</w:t>
            </w:r>
          </w:p>
        </w:tc>
        <w:tc>
          <w:tcPr>
            <w:tcW w:w="701" w:type="dxa"/>
            <w:tcBorders>
              <w:top w:val="single" w:sz="4" w:space="0" w:color="000000"/>
              <w:left w:val="single" w:sz="4" w:space="0" w:color="000000"/>
              <w:bottom w:val="single" w:sz="4" w:space="0" w:color="000000"/>
              <w:right w:val="single" w:sz="4" w:space="0" w:color="000000"/>
            </w:tcBorders>
            <w:vAlign w:val="center"/>
          </w:tcPr>
          <w:p w14:paraId="6B8B1371" w14:textId="77777777" w:rsidR="0077182F" w:rsidRDefault="003275F1">
            <w:pPr>
              <w:jc w:val="center"/>
              <w:rPr>
                <w:rFonts w:ascii="Times New Roman" w:hAnsi="Times New Roman" w:cs="Times New Roman"/>
                <w:color w:val="000000"/>
                <w:szCs w:val="21"/>
              </w:rPr>
            </w:pPr>
            <w:r>
              <w:rPr>
                <w:rFonts w:ascii="Times New Roman" w:hAnsi="Times New Roman" w:cs="Times New Roman" w:hint="eastAsia"/>
                <w:color w:val="000000"/>
                <w:szCs w:val="21"/>
              </w:rPr>
              <w:t>98.61</w:t>
            </w:r>
          </w:p>
        </w:tc>
      </w:tr>
      <w:tr w:rsidR="0077182F" w14:paraId="20B5568C" w14:textId="77777777">
        <w:trPr>
          <w:trHeight w:val="454"/>
          <w:jc w:val="center"/>
        </w:trPr>
        <w:tc>
          <w:tcPr>
            <w:tcW w:w="640" w:type="dxa"/>
            <w:tcBorders>
              <w:top w:val="single" w:sz="4" w:space="0" w:color="000000"/>
              <w:left w:val="single" w:sz="4" w:space="0" w:color="000000"/>
              <w:bottom w:val="single" w:sz="4" w:space="0" w:color="000000"/>
              <w:right w:val="single" w:sz="4" w:space="0" w:color="000000"/>
            </w:tcBorders>
            <w:vAlign w:val="center"/>
          </w:tcPr>
          <w:p w14:paraId="4E51EEB2"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3</w:t>
            </w:r>
          </w:p>
        </w:tc>
        <w:tc>
          <w:tcPr>
            <w:tcW w:w="1327" w:type="dxa"/>
            <w:tcBorders>
              <w:top w:val="single" w:sz="4" w:space="0" w:color="000000"/>
              <w:left w:val="single" w:sz="4" w:space="0" w:color="000000"/>
              <w:bottom w:val="single" w:sz="4" w:space="0" w:color="000000"/>
              <w:right w:val="single" w:sz="4" w:space="0" w:color="000000"/>
            </w:tcBorders>
            <w:vAlign w:val="center"/>
          </w:tcPr>
          <w:p w14:paraId="603D3825"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推进节水型社会建设</w:t>
            </w:r>
          </w:p>
        </w:tc>
        <w:tc>
          <w:tcPr>
            <w:tcW w:w="919" w:type="dxa"/>
            <w:tcBorders>
              <w:top w:val="single" w:sz="4" w:space="0" w:color="000000"/>
              <w:left w:val="single" w:sz="4" w:space="0" w:color="000000"/>
              <w:bottom w:val="single" w:sz="4" w:space="0" w:color="000000"/>
              <w:right w:val="single" w:sz="4" w:space="0" w:color="000000"/>
            </w:tcBorders>
            <w:vAlign w:val="center"/>
          </w:tcPr>
          <w:p w14:paraId="7EFB1EAE" w14:textId="77777777" w:rsidR="0077182F" w:rsidRDefault="003275F1">
            <w:pPr>
              <w:jc w:val="center"/>
              <w:rPr>
                <w:rFonts w:ascii="Times New Roman" w:hAnsi="Times New Roman" w:cs="Times New Roman"/>
                <w:color w:val="000000"/>
                <w:szCs w:val="21"/>
              </w:rPr>
            </w:pPr>
            <w:r>
              <w:rPr>
                <w:rFonts w:ascii="Times New Roman" w:hAnsi="Times New Roman" w:cs="Times New Roman" w:hint="eastAsia"/>
                <w:szCs w:val="21"/>
              </w:rPr>
              <w:t>1189.5886</w:t>
            </w:r>
          </w:p>
        </w:tc>
        <w:tc>
          <w:tcPr>
            <w:tcW w:w="947" w:type="dxa"/>
            <w:tcBorders>
              <w:top w:val="single" w:sz="4" w:space="0" w:color="000000"/>
              <w:left w:val="single" w:sz="4" w:space="0" w:color="000000"/>
              <w:bottom w:val="single" w:sz="4" w:space="0" w:color="000000"/>
              <w:right w:val="single" w:sz="4" w:space="0" w:color="000000"/>
            </w:tcBorders>
            <w:vAlign w:val="center"/>
          </w:tcPr>
          <w:p w14:paraId="3CF104BF" w14:textId="77777777" w:rsidR="0077182F" w:rsidRDefault="003275F1">
            <w:pPr>
              <w:jc w:val="center"/>
              <w:rPr>
                <w:rFonts w:ascii="Times New Roman" w:hAnsi="Times New Roman" w:cs="Times New Roman"/>
                <w:color w:val="000000"/>
                <w:szCs w:val="21"/>
              </w:rPr>
            </w:pPr>
            <w:r>
              <w:rPr>
                <w:rFonts w:ascii="Times New Roman" w:hAnsi="Times New Roman" w:cs="Times New Roman"/>
                <w:szCs w:val="21"/>
              </w:rPr>
              <w:t>1189.5</w:t>
            </w:r>
            <w:r>
              <w:rPr>
                <w:rFonts w:ascii="Times New Roman" w:hAnsi="Times New Roman" w:cs="Times New Roman" w:hint="eastAsia"/>
                <w:szCs w:val="21"/>
              </w:rPr>
              <w:t>866</w:t>
            </w:r>
          </w:p>
        </w:tc>
        <w:tc>
          <w:tcPr>
            <w:tcW w:w="675" w:type="dxa"/>
            <w:tcBorders>
              <w:top w:val="single" w:sz="4" w:space="0" w:color="000000"/>
              <w:left w:val="single" w:sz="4" w:space="0" w:color="000000"/>
              <w:bottom w:val="single" w:sz="4" w:space="0" w:color="000000"/>
              <w:right w:val="single" w:sz="4" w:space="0" w:color="000000"/>
            </w:tcBorders>
            <w:vAlign w:val="center"/>
          </w:tcPr>
          <w:p w14:paraId="35C83E82" w14:textId="77777777" w:rsidR="0077182F" w:rsidRDefault="0077182F">
            <w:pPr>
              <w:jc w:val="center"/>
              <w:rPr>
                <w:rFonts w:ascii="Times New Roman" w:hAnsi="Times New Roman" w:cs="Times New Roman"/>
                <w:color w:val="000000"/>
                <w:szCs w:val="21"/>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7F017BA0" w14:textId="77777777" w:rsidR="0077182F" w:rsidRDefault="003275F1">
            <w:pPr>
              <w:jc w:val="center"/>
              <w:rPr>
                <w:rFonts w:ascii="Times New Roman" w:hAnsi="Times New Roman" w:cs="Times New Roman"/>
                <w:color w:val="000000"/>
                <w:szCs w:val="21"/>
              </w:rPr>
            </w:pPr>
            <w:r>
              <w:rPr>
                <w:rFonts w:ascii="Times New Roman" w:hAnsi="Times New Roman" w:cs="Times New Roman"/>
                <w:szCs w:val="21"/>
              </w:rPr>
              <w:t>1223.5</w:t>
            </w:r>
            <w:r>
              <w:rPr>
                <w:rFonts w:ascii="Times New Roman" w:hAnsi="Times New Roman" w:cs="Times New Roman" w:hint="eastAsia"/>
                <w:szCs w:val="21"/>
              </w:rPr>
              <w:t>886</w:t>
            </w:r>
          </w:p>
        </w:tc>
        <w:tc>
          <w:tcPr>
            <w:tcW w:w="891" w:type="dxa"/>
            <w:tcBorders>
              <w:top w:val="single" w:sz="4" w:space="0" w:color="000000"/>
              <w:left w:val="single" w:sz="4" w:space="0" w:color="000000"/>
              <w:bottom w:val="single" w:sz="4" w:space="0" w:color="000000"/>
              <w:right w:val="single" w:sz="4" w:space="0" w:color="000000"/>
            </w:tcBorders>
            <w:vAlign w:val="center"/>
          </w:tcPr>
          <w:p w14:paraId="243A6BAF" w14:textId="77777777" w:rsidR="0077182F" w:rsidRDefault="003275F1">
            <w:pPr>
              <w:jc w:val="center"/>
              <w:rPr>
                <w:rFonts w:ascii="Times New Roman" w:hAnsi="Times New Roman" w:cs="Times New Roman"/>
                <w:color w:val="000000"/>
                <w:szCs w:val="21"/>
              </w:rPr>
            </w:pPr>
            <w:r>
              <w:rPr>
                <w:rFonts w:ascii="Times New Roman" w:hAnsi="Times New Roman" w:cs="Times New Roman"/>
                <w:szCs w:val="21"/>
              </w:rPr>
              <w:t>1189.5</w:t>
            </w:r>
            <w:r>
              <w:rPr>
                <w:rFonts w:ascii="Times New Roman" w:hAnsi="Times New Roman" w:cs="Times New Roman" w:hint="eastAsia"/>
                <w:szCs w:val="21"/>
              </w:rPr>
              <w:t>886</w:t>
            </w:r>
          </w:p>
        </w:tc>
        <w:tc>
          <w:tcPr>
            <w:tcW w:w="768" w:type="dxa"/>
            <w:tcBorders>
              <w:top w:val="single" w:sz="4" w:space="0" w:color="000000"/>
              <w:left w:val="single" w:sz="4" w:space="0" w:color="000000"/>
              <w:bottom w:val="single" w:sz="4" w:space="0" w:color="000000"/>
              <w:right w:val="single" w:sz="4" w:space="0" w:color="000000"/>
            </w:tcBorders>
            <w:vAlign w:val="center"/>
          </w:tcPr>
          <w:p w14:paraId="734C2A0D" w14:textId="77777777" w:rsidR="0077182F" w:rsidRDefault="003275F1">
            <w:pPr>
              <w:jc w:val="center"/>
              <w:rPr>
                <w:rFonts w:ascii="Times New Roman" w:hAnsi="Times New Roman" w:cs="Times New Roman"/>
                <w:color w:val="000000"/>
                <w:szCs w:val="21"/>
              </w:rPr>
            </w:pPr>
            <w:r>
              <w:rPr>
                <w:rFonts w:ascii="Times New Roman" w:hAnsi="Times New Roman" w:cs="Times New Roman"/>
                <w:color w:val="000000"/>
                <w:sz w:val="20"/>
                <w:szCs w:val="20"/>
              </w:rPr>
              <w:t>34</w:t>
            </w:r>
          </w:p>
        </w:tc>
        <w:tc>
          <w:tcPr>
            <w:tcW w:w="554" w:type="dxa"/>
            <w:tcBorders>
              <w:top w:val="single" w:sz="4" w:space="0" w:color="000000"/>
              <w:left w:val="single" w:sz="4" w:space="0" w:color="000000"/>
              <w:bottom w:val="single" w:sz="4" w:space="0" w:color="000000"/>
              <w:right w:val="single" w:sz="4" w:space="0" w:color="000000"/>
            </w:tcBorders>
            <w:vAlign w:val="center"/>
          </w:tcPr>
          <w:p w14:paraId="7E9C9452" w14:textId="77777777" w:rsidR="0077182F" w:rsidRDefault="0077182F">
            <w:pPr>
              <w:jc w:val="center"/>
              <w:rPr>
                <w:rFonts w:ascii="Times New Roman" w:hAnsi="Times New Roman" w:cs="Times New Roman"/>
                <w:color w:val="000000"/>
                <w:szCs w:val="21"/>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3D70B6B1" w14:textId="77777777" w:rsidR="0077182F" w:rsidRDefault="0077182F">
            <w:pPr>
              <w:jc w:val="center"/>
              <w:rPr>
                <w:rFonts w:ascii="Times New Roman" w:hAnsi="Times New Roman" w:cs="Times New Roman"/>
                <w:color w:val="000000"/>
                <w:szCs w:val="21"/>
              </w:rPr>
            </w:pPr>
          </w:p>
        </w:tc>
        <w:tc>
          <w:tcPr>
            <w:tcW w:w="657" w:type="dxa"/>
            <w:tcBorders>
              <w:top w:val="single" w:sz="4" w:space="0" w:color="000000"/>
              <w:left w:val="single" w:sz="4" w:space="0" w:color="000000"/>
              <w:bottom w:val="single" w:sz="4" w:space="0" w:color="000000"/>
              <w:right w:val="single" w:sz="4" w:space="0" w:color="000000"/>
            </w:tcBorders>
            <w:vAlign w:val="center"/>
          </w:tcPr>
          <w:p w14:paraId="6EE2FEAF" w14:textId="77777777" w:rsidR="0077182F" w:rsidRDefault="0077182F">
            <w:pPr>
              <w:jc w:val="center"/>
              <w:rPr>
                <w:rFonts w:ascii="Times New Roman" w:hAnsi="Times New Roman" w:cs="Times New Roman"/>
                <w:color w:val="000000"/>
                <w:szCs w:val="21"/>
              </w:rPr>
            </w:pPr>
          </w:p>
        </w:tc>
        <w:tc>
          <w:tcPr>
            <w:tcW w:w="947" w:type="dxa"/>
            <w:tcBorders>
              <w:top w:val="single" w:sz="4" w:space="0" w:color="000000"/>
              <w:left w:val="single" w:sz="4" w:space="0" w:color="000000"/>
              <w:bottom w:val="single" w:sz="4" w:space="0" w:color="000000"/>
              <w:right w:val="single" w:sz="4" w:space="0" w:color="000000"/>
            </w:tcBorders>
            <w:vAlign w:val="center"/>
          </w:tcPr>
          <w:p w14:paraId="0630D833" w14:textId="77777777" w:rsidR="0077182F" w:rsidRDefault="003275F1">
            <w:pPr>
              <w:jc w:val="center"/>
              <w:rPr>
                <w:rFonts w:ascii="Times New Roman" w:hAnsi="Times New Roman" w:cs="Times New Roman"/>
                <w:color w:val="000000"/>
                <w:szCs w:val="21"/>
              </w:rPr>
            </w:pPr>
            <w:r>
              <w:rPr>
                <w:rFonts w:ascii="Times New Roman" w:hAnsi="Times New Roman" w:cs="Times New Roman"/>
                <w:szCs w:val="21"/>
              </w:rPr>
              <w:t>1211.90</w:t>
            </w:r>
            <w:r>
              <w:rPr>
                <w:rFonts w:ascii="Times New Roman" w:hAnsi="Times New Roman" w:cs="Times New Roman" w:hint="eastAsia"/>
                <w:szCs w:val="21"/>
              </w:rPr>
              <w:t>3976</w:t>
            </w:r>
          </w:p>
        </w:tc>
        <w:tc>
          <w:tcPr>
            <w:tcW w:w="900" w:type="dxa"/>
            <w:tcBorders>
              <w:top w:val="single" w:sz="4" w:space="0" w:color="000000"/>
              <w:left w:val="single" w:sz="4" w:space="0" w:color="000000"/>
              <w:bottom w:val="single" w:sz="4" w:space="0" w:color="000000"/>
              <w:right w:val="single" w:sz="4" w:space="0" w:color="000000"/>
            </w:tcBorders>
            <w:vAlign w:val="center"/>
          </w:tcPr>
          <w:p w14:paraId="07579E3B" w14:textId="77777777" w:rsidR="0077182F" w:rsidRDefault="003275F1">
            <w:pPr>
              <w:jc w:val="center"/>
              <w:rPr>
                <w:rFonts w:ascii="Times New Roman" w:hAnsi="Times New Roman" w:cs="Times New Roman"/>
                <w:color w:val="000000"/>
                <w:szCs w:val="21"/>
              </w:rPr>
            </w:pPr>
            <w:r>
              <w:rPr>
                <w:rFonts w:ascii="Times New Roman" w:hAnsi="Times New Roman" w:cs="Times New Roman"/>
                <w:szCs w:val="21"/>
              </w:rPr>
              <w:t>1178.18</w:t>
            </w:r>
            <w:r>
              <w:rPr>
                <w:rFonts w:ascii="Times New Roman" w:hAnsi="Times New Roman" w:cs="Times New Roman" w:hint="eastAsia"/>
                <w:szCs w:val="21"/>
              </w:rPr>
              <w:t>0676</w:t>
            </w:r>
          </w:p>
        </w:tc>
        <w:tc>
          <w:tcPr>
            <w:tcW w:w="778" w:type="dxa"/>
            <w:tcBorders>
              <w:top w:val="single" w:sz="4" w:space="0" w:color="000000"/>
              <w:left w:val="single" w:sz="4" w:space="0" w:color="000000"/>
              <w:bottom w:val="single" w:sz="4" w:space="0" w:color="000000"/>
              <w:right w:val="single" w:sz="4" w:space="0" w:color="000000"/>
            </w:tcBorders>
            <w:vAlign w:val="center"/>
          </w:tcPr>
          <w:p w14:paraId="70446D13" w14:textId="77777777" w:rsidR="0077182F" w:rsidRDefault="003275F1">
            <w:pPr>
              <w:jc w:val="center"/>
              <w:rPr>
                <w:rFonts w:ascii="Times New Roman" w:hAnsi="Times New Roman" w:cs="Times New Roman"/>
                <w:color w:val="000000"/>
                <w:szCs w:val="21"/>
              </w:rPr>
            </w:pPr>
            <w:r>
              <w:rPr>
                <w:rFonts w:ascii="Times New Roman" w:hAnsi="Times New Roman" w:cs="Times New Roman"/>
                <w:color w:val="000000"/>
                <w:sz w:val="20"/>
                <w:szCs w:val="20"/>
              </w:rPr>
              <w:t>33.72</w:t>
            </w:r>
            <w:r>
              <w:rPr>
                <w:rFonts w:ascii="Times New Roman" w:hAnsi="Times New Roman" w:cs="Times New Roman" w:hint="eastAsia"/>
                <w:color w:val="000000"/>
                <w:sz w:val="20"/>
                <w:szCs w:val="20"/>
              </w:rPr>
              <w:t>33</w:t>
            </w:r>
          </w:p>
        </w:tc>
        <w:tc>
          <w:tcPr>
            <w:tcW w:w="693" w:type="dxa"/>
            <w:tcBorders>
              <w:top w:val="single" w:sz="4" w:space="0" w:color="000000"/>
              <w:left w:val="single" w:sz="4" w:space="0" w:color="000000"/>
              <w:bottom w:val="single" w:sz="4" w:space="0" w:color="000000"/>
              <w:right w:val="single" w:sz="4" w:space="0" w:color="000000"/>
            </w:tcBorders>
            <w:vAlign w:val="center"/>
          </w:tcPr>
          <w:p w14:paraId="40FAE21C" w14:textId="77777777" w:rsidR="0077182F" w:rsidRDefault="003275F1">
            <w:pPr>
              <w:jc w:val="center"/>
              <w:rPr>
                <w:rFonts w:ascii="Times New Roman" w:hAnsi="Times New Roman" w:cs="Times New Roman"/>
                <w:color w:val="000000"/>
                <w:szCs w:val="21"/>
              </w:rPr>
            </w:pPr>
            <w:r>
              <w:rPr>
                <w:rFonts w:ascii="Times New Roman" w:hAnsi="Times New Roman" w:cs="Times New Roman" w:hint="eastAsia"/>
                <w:color w:val="000000"/>
                <w:szCs w:val="21"/>
              </w:rPr>
              <w:t>99.04</w:t>
            </w:r>
          </w:p>
        </w:tc>
        <w:tc>
          <w:tcPr>
            <w:tcW w:w="722" w:type="dxa"/>
            <w:tcBorders>
              <w:top w:val="single" w:sz="4" w:space="0" w:color="000000"/>
              <w:left w:val="single" w:sz="4" w:space="0" w:color="000000"/>
              <w:bottom w:val="single" w:sz="4" w:space="0" w:color="000000"/>
              <w:right w:val="single" w:sz="4" w:space="0" w:color="000000"/>
            </w:tcBorders>
            <w:vAlign w:val="center"/>
          </w:tcPr>
          <w:p w14:paraId="046FDBBA" w14:textId="77777777" w:rsidR="0077182F" w:rsidRDefault="003275F1">
            <w:pPr>
              <w:jc w:val="center"/>
              <w:rPr>
                <w:rFonts w:ascii="Times New Roman" w:hAnsi="Times New Roman" w:cs="Times New Roman"/>
                <w:color w:val="000000"/>
                <w:szCs w:val="21"/>
              </w:rPr>
            </w:pPr>
            <w:r>
              <w:rPr>
                <w:rFonts w:ascii="Times New Roman" w:hAnsi="Times New Roman" w:cs="Times New Roman" w:hint="eastAsia"/>
                <w:color w:val="000000"/>
                <w:szCs w:val="21"/>
              </w:rPr>
              <w:t>99.04</w:t>
            </w:r>
          </w:p>
        </w:tc>
        <w:tc>
          <w:tcPr>
            <w:tcW w:w="701" w:type="dxa"/>
            <w:tcBorders>
              <w:top w:val="single" w:sz="4" w:space="0" w:color="000000"/>
              <w:left w:val="single" w:sz="4" w:space="0" w:color="000000"/>
              <w:bottom w:val="single" w:sz="4" w:space="0" w:color="000000"/>
              <w:right w:val="single" w:sz="4" w:space="0" w:color="000000"/>
            </w:tcBorders>
            <w:vAlign w:val="center"/>
          </w:tcPr>
          <w:p w14:paraId="18BFD86F" w14:textId="77777777" w:rsidR="0077182F" w:rsidRDefault="003275F1">
            <w:pPr>
              <w:jc w:val="center"/>
              <w:rPr>
                <w:rFonts w:ascii="Times New Roman" w:hAnsi="Times New Roman" w:cs="Times New Roman"/>
                <w:color w:val="000000"/>
                <w:szCs w:val="21"/>
              </w:rPr>
            </w:pPr>
            <w:r>
              <w:rPr>
                <w:rFonts w:ascii="Times New Roman" w:hAnsi="Times New Roman" w:cs="Times New Roman" w:hint="eastAsia"/>
                <w:color w:val="000000"/>
                <w:szCs w:val="21"/>
              </w:rPr>
              <w:t>99.18</w:t>
            </w:r>
          </w:p>
        </w:tc>
      </w:tr>
      <w:tr w:rsidR="0077182F" w14:paraId="2C60D422" w14:textId="77777777">
        <w:trPr>
          <w:trHeight w:val="454"/>
          <w:jc w:val="center"/>
        </w:trPr>
        <w:tc>
          <w:tcPr>
            <w:tcW w:w="1967" w:type="dxa"/>
            <w:gridSpan w:val="2"/>
            <w:tcBorders>
              <w:top w:val="single" w:sz="4" w:space="0" w:color="000000"/>
              <w:left w:val="single" w:sz="4" w:space="0" w:color="000000"/>
              <w:bottom w:val="single" w:sz="4" w:space="0" w:color="000000"/>
              <w:right w:val="single" w:sz="4" w:space="0" w:color="000000"/>
            </w:tcBorders>
            <w:vAlign w:val="center"/>
          </w:tcPr>
          <w:p w14:paraId="57B6A04A" w14:textId="77777777" w:rsidR="0077182F" w:rsidRDefault="003275F1">
            <w:pPr>
              <w:widowControl/>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Cs w:val="21"/>
                <w:lang w:bidi="ar"/>
              </w:rPr>
              <w:t>合计</w:t>
            </w:r>
          </w:p>
        </w:tc>
        <w:tc>
          <w:tcPr>
            <w:tcW w:w="919" w:type="dxa"/>
            <w:tcBorders>
              <w:top w:val="single" w:sz="4" w:space="0" w:color="000000"/>
              <w:left w:val="single" w:sz="4" w:space="0" w:color="000000"/>
              <w:bottom w:val="single" w:sz="4" w:space="0" w:color="000000"/>
              <w:right w:val="single" w:sz="4" w:space="0" w:color="000000"/>
            </w:tcBorders>
            <w:vAlign w:val="center"/>
          </w:tcPr>
          <w:p w14:paraId="7E69C88B" w14:textId="77777777" w:rsidR="0077182F" w:rsidRDefault="003275F1">
            <w:pPr>
              <w:jc w:val="center"/>
              <w:rPr>
                <w:rFonts w:ascii="Times New Roman" w:hAnsi="Times New Roman" w:cs="Times New Roman"/>
                <w:b/>
                <w:bCs/>
                <w:color w:val="000000"/>
                <w:szCs w:val="21"/>
              </w:rPr>
            </w:pPr>
            <w:r>
              <w:rPr>
                <w:rFonts w:ascii="Times New Roman" w:hAnsi="Times New Roman" w:cs="Times New Roman"/>
                <w:b/>
                <w:color w:val="000000"/>
                <w:sz w:val="20"/>
                <w:szCs w:val="20"/>
              </w:rPr>
              <w:t>1839.3</w:t>
            </w:r>
            <w:r>
              <w:rPr>
                <w:rFonts w:ascii="Times New Roman" w:hAnsi="Times New Roman" w:cs="Times New Roman" w:hint="eastAsia"/>
                <w:b/>
                <w:color w:val="000000"/>
                <w:sz w:val="20"/>
                <w:szCs w:val="20"/>
              </w:rPr>
              <w:t>886</w:t>
            </w:r>
          </w:p>
        </w:tc>
        <w:tc>
          <w:tcPr>
            <w:tcW w:w="947" w:type="dxa"/>
            <w:tcBorders>
              <w:top w:val="single" w:sz="4" w:space="0" w:color="000000"/>
              <w:left w:val="single" w:sz="4" w:space="0" w:color="000000"/>
              <w:bottom w:val="single" w:sz="4" w:space="0" w:color="000000"/>
              <w:right w:val="single" w:sz="4" w:space="0" w:color="000000"/>
            </w:tcBorders>
            <w:vAlign w:val="center"/>
          </w:tcPr>
          <w:p w14:paraId="29B74343" w14:textId="77777777" w:rsidR="0077182F" w:rsidRDefault="003275F1">
            <w:pPr>
              <w:jc w:val="center"/>
              <w:rPr>
                <w:rFonts w:ascii="Times New Roman" w:hAnsi="Times New Roman" w:cs="Times New Roman"/>
                <w:b/>
                <w:bCs/>
                <w:color w:val="000000"/>
                <w:szCs w:val="21"/>
              </w:rPr>
            </w:pPr>
            <w:r>
              <w:rPr>
                <w:rFonts w:ascii="Times New Roman" w:hAnsi="Times New Roman" w:cs="Times New Roman"/>
                <w:b/>
                <w:color w:val="000000"/>
                <w:sz w:val="20"/>
                <w:szCs w:val="20"/>
              </w:rPr>
              <w:t>1839.3</w:t>
            </w:r>
            <w:r>
              <w:rPr>
                <w:rFonts w:ascii="Times New Roman" w:hAnsi="Times New Roman" w:cs="Times New Roman" w:hint="eastAsia"/>
                <w:b/>
                <w:color w:val="000000"/>
                <w:sz w:val="20"/>
                <w:szCs w:val="20"/>
              </w:rPr>
              <w:t>886</w:t>
            </w:r>
          </w:p>
        </w:tc>
        <w:tc>
          <w:tcPr>
            <w:tcW w:w="675" w:type="dxa"/>
            <w:tcBorders>
              <w:top w:val="single" w:sz="4" w:space="0" w:color="000000"/>
              <w:left w:val="single" w:sz="4" w:space="0" w:color="000000"/>
              <w:bottom w:val="single" w:sz="4" w:space="0" w:color="000000"/>
              <w:right w:val="single" w:sz="4" w:space="0" w:color="000000"/>
            </w:tcBorders>
            <w:vAlign w:val="center"/>
          </w:tcPr>
          <w:p w14:paraId="2BA9CBCA" w14:textId="77777777" w:rsidR="0077182F" w:rsidRDefault="003275F1">
            <w:pPr>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_</w:t>
            </w:r>
          </w:p>
        </w:tc>
        <w:tc>
          <w:tcPr>
            <w:tcW w:w="909" w:type="dxa"/>
            <w:tcBorders>
              <w:top w:val="single" w:sz="4" w:space="0" w:color="000000"/>
              <w:left w:val="single" w:sz="4" w:space="0" w:color="000000"/>
              <w:bottom w:val="single" w:sz="4" w:space="0" w:color="000000"/>
              <w:right w:val="single" w:sz="4" w:space="0" w:color="000000"/>
            </w:tcBorders>
            <w:vAlign w:val="center"/>
          </w:tcPr>
          <w:p w14:paraId="20542CBF" w14:textId="77777777" w:rsidR="0077182F" w:rsidRDefault="003275F1">
            <w:pPr>
              <w:jc w:val="center"/>
              <w:rPr>
                <w:rFonts w:ascii="Times New Roman" w:hAnsi="Times New Roman" w:cs="Times New Roman"/>
                <w:b/>
                <w:bCs/>
                <w:color w:val="000000"/>
                <w:szCs w:val="21"/>
              </w:rPr>
            </w:pPr>
            <w:r>
              <w:rPr>
                <w:rFonts w:ascii="Times New Roman" w:hAnsi="Times New Roman" w:cs="Times New Roman"/>
                <w:b/>
                <w:color w:val="000000"/>
                <w:sz w:val="20"/>
                <w:szCs w:val="20"/>
              </w:rPr>
              <w:t>1975.3</w:t>
            </w:r>
            <w:r>
              <w:rPr>
                <w:rFonts w:ascii="Times New Roman" w:hAnsi="Times New Roman" w:cs="Times New Roman" w:hint="eastAsia"/>
                <w:b/>
                <w:color w:val="000000"/>
                <w:sz w:val="20"/>
                <w:szCs w:val="20"/>
              </w:rPr>
              <w:t>58333</w:t>
            </w:r>
          </w:p>
        </w:tc>
        <w:tc>
          <w:tcPr>
            <w:tcW w:w="891" w:type="dxa"/>
            <w:tcBorders>
              <w:top w:val="single" w:sz="4" w:space="0" w:color="000000"/>
              <w:left w:val="single" w:sz="4" w:space="0" w:color="000000"/>
              <w:bottom w:val="single" w:sz="4" w:space="0" w:color="000000"/>
              <w:right w:val="single" w:sz="4" w:space="0" w:color="000000"/>
            </w:tcBorders>
            <w:vAlign w:val="center"/>
          </w:tcPr>
          <w:p w14:paraId="201143D7" w14:textId="77777777" w:rsidR="0077182F" w:rsidRDefault="003275F1">
            <w:pPr>
              <w:jc w:val="center"/>
              <w:rPr>
                <w:rFonts w:ascii="Times New Roman" w:hAnsi="Times New Roman" w:cs="Times New Roman"/>
                <w:b/>
                <w:bCs/>
                <w:color w:val="000000"/>
                <w:szCs w:val="21"/>
              </w:rPr>
            </w:pPr>
            <w:r>
              <w:rPr>
                <w:rFonts w:ascii="Times New Roman" w:hAnsi="Times New Roman" w:cs="Times New Roman"/>
                <w:b/>
                <w:color w:val="000000"/>
                <w:sz w:val="20"/>
                <w:szCs w:val="20"/>
              </w:rPr>
              <w:t>1839.3</w:t>
            </w:r>
            <w:r>
              <w:rPr>
                <w:rFonts w:ascii="Times New Roman" w:hAnsi="Times New Roman" w:cs="Times New Roman" w:hint="eastAsia"/>
                <w:b/>
                <w:color w:val="000000"/>
                <w:sz w:val="20"/>
                <w:szCs w:val="20"/>
              </w:rPr>
              <w:t>886</w:t>
            </w:r>
          </w:p>
        </w:tc>
        <w:tc>
          <w:tcPr>
            <w:tcW w:w="768" w:type="dxa"/>
            <w:tcBorders>
              <w:top w:val="single" w:sz="4" w:space="0" w:color="000000"/>
              <w:left w:val="single" w:sz="4" w:space="0" w:color="000000"/>
              <w:bottom w:val="single" w:sz="4" w:space="0" w:color="000000"/>
              <w:right w:val="single" w:sz="4" w:space="0" w:color="000000"/>
            </w:tcBorders>
            <w:vAlign w:val="center"/>
          </w:tcPr>
          <w:p w14:paraId="18DF8567" w14:textId="77777777" w:rsidR="0077182F" w:rsidRDefault="003275F1">
            <w:pPr>
              <w:jc w:val="center"/>
              <w:rPr>
                <w:rFonts w:ascii="Times New Roman" w:hAnsi="Times New Roman" w:cs="Times New Roman"/>
                <w:b/>
                <w:bCs/>
                <w:color w:val="000000"/>
                <w:szCs w:val="21"/>
              </w:rPr>
            </w:pPr>
            <w:r>
              <w:rPr>
                <w:rFonts w:ascii="Times New Roman" w:hAnsi="Times New Roman" w:cs="Times New Roman"/>
                <w:b/>
                <w:color w:val="000000"/>
                <w:sz w:val="20"/>
                <w:szCs w:val="20"/>
              </w:rPr>
              <w:t>135.9</w:t>
            </w:r>
            <w:r>
              <w:rPr>
                <w:rFonts w:ascii="Times New Roman" w:hAnsi="Times New Roman" w:cs="Times New Roman" w:hint="eastAsia"/>
                <w:b/>
                <w:color w:val="000000"/>
                <w:sz w:val="20"/>
                <w:szCs w:val="20"/>
              </w:rPr>
              <w:t>69733</w:t>
            </w:r>
          </w:p>
        </w:tc>
        <w:tc>
          <w:tcPr>
            <w:tcW w:w="554" w:type="dxa"/>
            <w:tcBorders>
              <w:top w:val="single" w:sz="4" w:space="0" w:color="000000"/>
              <w:left w:val="single" w:sz="4" w:space="0" w:color="000000"/>
              <w:bottom w:val="single" w:sz="4" w:space="0" w:color="000000"/>
              <w:right w:val="single" w:sz="4" w:space="0" w:color="000000"/>
            </w:tcBorders>
            <w:vAlign w:val="center"/>
          </w:tcPr>
          <w:p w14:paraId="67B06FD9" w14:textId="77777777" w:rsidR="0077182F" w:rsidRDefault="003275F1">
            <w:pPr>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_</w:t>
            </w:r>
          </w:p>
        </w:tc>
        <w:tc>
          <w:tcPr>
            <w:tcW w:w="721" w:type="dxa"/>
            <w:tcBorders>
              <w:top w:val="single" w:sz="4" w:space="0" w:color="000000"/>
              <w:left w:val="single" w:sz="4" w:space="0" w:color="000000"/>
              <w:bottom w:val="single" w:sz="4" w:space="0" w:color="000000"/>
              <w:right w:val="single" w:sz="4" w:space="0" w:color="000000"/>
            </w:tcBorders>
            <w:vAlign w:val="center"/>
          </w:tcPr>
          <w:p w14:paraId="42ED1D76" w14:textId="77777777" w:rsidR="0077182F" w:rsidRDefault="003275F1">
            <w:pPr>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_</w:t>
            </w:r>
          </w:p>
        </w:tc>
        <w:tc>
          <w:tcPr>
            <w:tcW w:w="657" w:type="dxa"/>
            <w:tcBorders>
              <w:top w:val="single" w:sz="4" w:space="0" w:color="000000"/>
              <w:left w:val="single" w:sz="4" w:space="0" w:color="000000"/>
              <w:bottom w:val="single" w:sz="4" w:space="0" w:color="000000"/>
              <w:right w:val="single" w:sz="4" w:space="0" w:color="000000"/>
            </w:tcBorders>
            <w:vAlign w:val="center"/>
          </w:tcPr>
          <w:p w14:paraId="01A80900" w14:textId="77777777" w:rsidR="0077182F" w:rsidRDefault="003275F1">
            <w:pPr>
              <w:jc w:val="center"/>
              <w:rPr>
                <w:rFonts w:ascii="Times New Roman" w:hAnsi="Times New Roman" w:cs="Times New Roman"/>
                <w:b/>
                <w:bCs/>
                <w:color w:val="000000"/>
                <w:szCs w:val="21"/>
              </w:rPr>
            </w:pPr>
            <w:r>
              <w:rPr>
                <w:rFonts w:ascii="Times New Roman" w:hAnsi="Times New Roman" w:cs="Times New Roman" w:hint="eastAsia"/>
                <w:b/>
                <w:bCs/>
                <w:color w:val="000000"/>
                <w:szCs w:val="21"/>
              </w:rPr>
              <w:t>_</w:t>
            </w:r>
          </w:p>
        </w:tc>
        <w:tc>
          <w:tcPr>
            <w:tcW w:w="947" w:type="dxa"/>
            <w:tcBorders>
              <w:top w:val="single" w:sz="4" w:space="0" w:color="000000"/>
              <w:left w:val="single" w:sz="4" w:space="0" w:color="000000"/>
              <w:bottom w:val="single" w:sz="4" w:space="0" w:color="000000"/>
              <w:right w:val="single" w:sz="4" w:space="0" w:color="000000"/>
            </w:tcBorders>
            <w:vAlign w:val="center"/>
          </w:tcPr>
          <w:p w14:paraId="0B265302" w14:textId="77777777" w:rsidR="0077182F" w:rsidRDefault="003275F1">
            <w:pPr>
              <w:jc w:val="center"/>
              <w:rPr>
                <w:rFonts w:ascii="Times New Roman" w:hAnsi="Times New Roman" w:cs="Times New Roman"/>
                <w:b/>
                <w:bCs/>
                <w:color w:val="000000"/>
                <w:szCs w:val="21"/>
              </w:rPr>
            </w:pPr>
            <w:r>
              <w:rPr>
                <w:rFonts w:ascii="Times New Roman" w:hAnsi="Times New Roman" w:cs="Times New Roman"/>
                <w:b/>
                <w:color w:val="000000"/>
                <w:sz w:val="20"/>
                <w:szCs w:val="20"/>
              </w:rPr>
              <w:t>1952.90</w:t>
            </w:r>
            <w:r>
              <w:rPr>
                <w:rFonts w:ascii="Times New Roman" w:hAnsi="Times New Roman" w:cs="Times New Roman" w:hint="eastAsia"/>
                <w:b/>
                <w:color w:val="000000"/>
                <w:sz w:val="20"/>
                <w:szCs w:val="20"/>
              </w:rPr>
              <w:t>7168</w:t>
            </w:r>
          </w:p>
        </w:tc>
        <w:tc>
          <w:tcPr>
            <w:tcW w:w="900" w:type="dxa"/>
            <w:tcBorders>
              <w:top w:val="single" w:sz="4" w:space="0" w:color="000000"/>
              <w:left w:val="single" w:sz="4" w:space="0" w:color="000000"/>
              <w:bottom w:val="single" w:sz="4" w:space="0" w:color="000000"/>
              <w:right w:val="single" w:sz="4" w:space="0" w:color="000000"/>
            </w:tcBorders>
            <w:vAlign w:val="center"/>
          </w:tcPr>
          <w:p w14:paraId="1E023BC1" w14:textId="77777777" w:rsidR="0077182F" w:rsidRDefault="003275F1">
            <w:pPr>
              <w:jc w:val="center"/>
              <w:rPr>
                <w:rFonts w:ascii="Times New Roman" w:hAnsi="Times New Roman" w:cs="Times New Roman"/>
                <w:b/>
                <w:bCs/>
                <w:color w:val="000000"/>
                <w:szCs w:val="21"/>
              </w:rPr>
            </w:pPr>
            <w:r>
              <w:rPr>
                <w:rFonts w:ascii="Times New Roman" w:hAnsi="Times New Roman" w:cs="Times New Roman"/>
                <w:b/>
                <w:color w:val="000000"/>
                <w:sz w:val="20"/>
                <w:szCs w:val="20"/>
              </w:rPr>
              <w:t>1818.63</w:t>
            </w:r>
            <w:r>
              <w:rPr>
                <w:rFonts w:ascii="Times New Roman" w:hAnsi="Times New Roman" w:cs="Times New Roman" w:hint="eastAsia"/>
                <w:b/>
                <w:color w:val="000000"/>
                <w:sz w:val="20"/>
                <w:szCs w:val="20"/>
              </w:rPr>
              <w:t>252</w:t>
            </w:r>
          </w:p>
        </w:tc>
        <w:tc>
          <w:tcPr>
            <w:tcW w:w="778" w:type="dxa"/>
            <w:tcBorders>
              <w:top w:val="single" w:sz="4" w:space="0" w:color="000000"/>
              <w:left w:val="single" w:sz="4" w:space="0" w:color="000000"/>
              <w:bottom w:val="single" w:sz="4" w:space="0" w:color="000000"/>
              <w:right w:val="single" w:sz="4" w:space="0" w:color="000000"/>
            </w:tcBorders>
            <w:vAlign w:val="center"/>
          </w:tcPr>
          <w:p w14:paraId="4B1291DB" w14:textId="77777777" w:rsidR="0077182F" w:rsidRDefault="003275F1">
            <w:pPr>
              <w:jc w:val="center"/>
              <w:rPr>
                <w:rFonts w:ascii="Times New Roman" w:hAnsi="Times New Roman" w:cs="Times New Roman"/>
                <w:b/>
                <w:bCs/>
                <w:color w:val="000000"/>
                <w:szCs w:val="21"/>
              </w:rPr>
            </w:pPr>
            <w:r>
              <w:rPr>
                <w:rFonts w:ascii="Times New Roman" w:hAnsi="Times New Roman" w:cs="Times New Roman"/>
                <w:b/>
                <w:color w:val="000000"/>
                <w:sz w:val="20"/>
                <w:szCs w:val="20"/>
              </w:rPr>
              <w:t>134.27</w:t>
            </w:r>
            <w:r>
              <w:rPr>
                <w:rFonts w:ascii="Times New Roman" w:hAnsi="Times New Roman" w:cs="Times New Roman" w:hint="eastAsia"/>
                <w:b/>
                <w:color w:val="000000"/>
                <w:sz w:val="20"/>
                <w:szCs w:val="20"/>
              </w:rPr>
              <w:t>4648</w:t>
            </w:r>
          </w:p>
        </w:tc>
        <w:tc>
          <w:tcPr>
            <w:tcW w:w="693" w:type="dxa"/>
            <w:tcBorders>
              <w:top w:val="single" w:sz="4" w:space="0" w:color="000000"/>
              <w:left w:val="single" w:sz="4" w:space="0" w:color="000000"/>
              <w:bottom w:val="single" w:sz="4" w:space="0" w:color="000000"/>
              <w:right w:val="single" w:sz="4" w:space="0" w:color="000000"/>
            </w:tcBorders>
            <w:noWrap/>
            <w:vAlign w:val="center"/>
          </w:tcPr>
          <w:p w14:paraId="0156BC4C" w14:textId="77777777" w:rsidR="0077182F" w:rsidRDefault="003275F1">
            <w:pPr>
              <w:jc w:val="center"/>
              <w:rPr>
                <w:rFonts w:ascii="Times New Roman" w:hAnsi="Times New Roman" w:cs="Times New Roman"/>
                <w:b/>
                <w:color w:val="000000"/>
                <w:szCs w:val="21"/>
              </w:rPr>
            </w:pPr>
            <w:r>
              <w:rPr>
                <w:rFonts w:ascii="Times New Roman" w:hAnsi="Times New Roman" w:cs="Times New Roman" w:hint="eastAsia"/>
                <w:b/>
                <w:color w:val="000000"/>
                <w:szCs w:val="21"/>
              </w:rPr>
              <w:t>98.86</w:t>
            </w:r>
          </w:p>
        </w:tc>
        <w:tc>
          <w:tcPr>
            <w:tcW w:w="722" w:type="dxa"/>
            <w:tcBorders>
              <w:top w:val="single" w:sz="4" w:space="0" w:color="000000"/>
              <w:left w:val="single" w:sz="4" w:space="0" w:color="000000"/>
              <w:bottom w:val="single" w:sz="4" w:space="0" w:color="000000"/>
              <w:right w:val="single" w:sz="4" w:space="0" w:color="000000"/>
            </w:tcBorders>
            <w:noWrap/>
            <w:vAlign w:val="center"/>
          </w:tcPr>
          <w:p w14:paraId="2BA8B9BC" w14:textId="77777777" w:rsidR="0077182F" w:rsidRDefault="003275F1">
            <w:pPr>
              <w:jc w:val="center"/>
              <w:rPr>
                <w:rFonts w:ascii="Times New Roman" w:hAnsi="Times New Roman" w:cs="Times New Roman"/>
                <w:b/>
                <w:color w:val="000000"/>
                <w:szCs w:val="21"/>
              </w:rPr>
            </w:pPr>
            <w:r>
              <w:rPr>
                <w:rFonts w:ascii="Times New Roman" w:hAnsi="Times New Roman" w:cs="Times New Roman" w:hint="eastAsia"/>
                <w:b/>
                <w:color w:val="000000"/>
                <w:szCs w:val="21"/>
              </w:rPr>
              <w:t>98.87</w:t>
            </w:r>
          </w:p>
        </w:tc>
        <w:tc>
          <w:tcPr>
            <w:tcW w:w="701" w:type="dxa"/>
            <w:tcBorders>
              <w:top w:val="single" w:sz="4" w:space="0" w:color="000000"/>
              <w:left w:val="single" w:sz="4" w:space="0" w:color="000000"/>
              <w:bottom w:val="single" w:sz="4" w:space="0" w:color="000000"/>
              <w:right w:val="single" w:sz="4" w:space="0" w:color="000000"/>
            </w:tcBorders>
            <w:noWrap/>
            <w:vAlign w:val="center"/>
          </w:tcPr>
          <w:p w14:paraId="7F3C7BDB" w14:textId="77777777" w:rsidR="0077182F" w:rsidRDefault="003275F1">
            <w:pPr>
              <w:jc w:val="center"/>
              <w:rPr>
                <w:rFonts w:ascii="Times New Roman" w:hAnsi="Times New Roman" w:cs="Times New Roman"/>
                <w:b/>
                <w:color w:val="000000"/>
                <w:szCs w:val="21"/>
              </w:rPr>
            </w:pPr>
            <w:r>
              <w:rPr>
                <w:rFonts w:ascii="Times New Roman" w:hAnsi="Times New Roman" w:cs="Times New Roman" w:hint="eastAsia"/>
                <w:b/>
                <w:color w:val="000000"/>
                <w:szCs w:val="21"/>
              </w:rPr>
              <w:t>98.75</w:t>
            </w:r>
          </w:p>
        </w:tc>
      </w:tr>
    </w:tbl>
    <w:p w14:paraId="7F935F89" w14:textId="77777777" w:rsidR="0077182F" w:rsidRDefault="003275F1" w:rsidP="00FE585F">
      <w:pPr>
        <w:ind w:firstLineChars="200" w:firstLine="480"/>
        <w:rPr>
          <w:rFonts w:ascii="Times New Roman" w:eastAsia="方正仿宋_GB2312" w:hAnsi="Times New Roman" w:cs="Times New Roman"/>
          <w:sz w:val="32"/>
          <w:szCs w:val="32"/>
        </w:rPr>
        <w:sectPr w:rsidR="0077182F">
          <w:pgSz w:w="16838" w:h="11906" w:orient="landscape"/>
          <w:pgMar w:top="1800" w:right="1440" w:bottom="1800" w:left="1440" w:header="851" w:footer="992" w:gutter="0"/>
          <w:cols w:space="425"/>
          <w:docGrid w:type="lines" w:linePitch="312"/>
        </w:sectPr>
      </w:pPr>
      <w:r w:rsidRPr="00C663EB">
        <w:rPr>
          <w:rFonts w:ascii="方正仿宋_GB2312" w:eastAsia="方正仿宋_GB2312" w:hAnsi="方正仿宋_GB2312" w:cs="方正仿宋_GB2312" w:hint="eastAsia"/>
          <w:b/>
          <w:bCs/>
          <w:sz w:val="24"/>
        </w:rPr>
        <w:t>注：</w:t>
      </w:r>
      <w:r w:rsidRPr="00C663EB">
        <w:rPr>
          <w:rFonts w:ascii="方正仿宋_GB2312" w:eastAsia="方正仿宋_GB2312" w:hAnsi="方正仿宋_GB2312" w:cs="方正仿宋_GB2312" w:hint="eastAsia"/>
          <w:sz w:val="24"/>
        </w:rPr>
        <w:t>区级资金</w:t>
      </w:r>
      <w:proofErr w:type="gramStart"/>
      <w:r w:rsidRPr="00C663EB">
        <w:rPr>
          <w:rFonts w:ascii="方正仿宋_GB2312" w:eastAsia="方正仿宋_GB2312" w:hAnsi="方正仿宋_GB2312" w:cs="方正仿宋_GB2312" w:hint="eastAsia"/>
          <w:sz w:val="24"/>
        </w:rPr>
        <w:t>默认指</w:t>
      </w:r>
      <w:proofErr w:type="gramEnd"/>
      <w:r w:rsidRPr="00C663EB">
        <w:rPr>
          <w:rFonts w:ascii="方正仿宋_GB2312" w:eastAsia="方正仿宋_GB2312" w:hAnsi="方正仿宋_GB2312" w:cs="方正仿宋_GB2312" w:hint="eastAsia"/>
          <w:sz w:val="24"/>
        </w:rPr>
        <w:t>由区财政筹集的资金，区级到位资金经年</w:t>
      </w:r>
      <w:proofErr w:type="gramStart"/>
      <w:r w:rsidRPr="00C663EB">
        <w:rPr>
          <w:rFonts w:ascii="方正仿宋_GB2312" w:eastAsia="方正仿宋_GB2312" w:hAnsi="方正仿宋_GB2312" w:cs="方正仿宋_GB2312" w:hint="eastAsia"/>
          <w:sz w:val="24"/>
        </w:rPr>
        <w:t>初部门</w:t>
      </w:r>
      <w:proofErr w:type="gramEnd"/>
      <w:r w:rsidRPr="00C663EB">
        <w:rPr>
          <w:rFonts w:ascii="方正仿宋_GB2312" w:eastAsia="方正仿宋_GB2312" w:hAnsi="方正仿宋_GB2312" w:cs="方正仿宋_GB2312" w:hint="eastAsia"/>
          <w:sz w:val="24"/>
        </w:rPr>
        <w:t>预算批复。若存在其他来源的资金（如企业自筹资金等），</w:t>
      </w:r>
      <w:r>
        <w:rPr>
          <w:rFonts w:ascii="方正仿宋_GB2312" w:eastAsia="方正仿宋_GB2312" w:hAnsi="方正仿宋_GB2312" w:cs="方正仿宋_GB2312" w:hint="eastAsia"/>
          <w:sz w:val="24"/>
        </w:rPr>
        <w:t xml:space="preserve">请在报告中予以明确区分说明。 </w:t>
      </w:r>
    </w:p>
    <w:p w14:paraId="2DC87695" w14:textId="77777777" w:rsidR="0077182F" w:rsidRDefault="003275F1" w:rsidP="00FE585F">
      <w:pPr>
        <w:spacing w:line="560" w:lineRule="exact"/>
        <w:ind w:firstLineChars="200" w:firstLine="641"/>
        <w:rPr>
          <w:rFonts w:ascii="楷体_GB2312" w:eastAsia="楷体_GB2312" w:hAnsi="楷体_GB2312" w:cs="楷体_GB2312"/>
          <w:sz w:val="32"/>
          <w:szCs w:val="32"/>
        </w:rPr>
      </w:pPr>
      <w:r>
        <w:rPr>
          <w:rFonts w:ascii="楷体_GB2312" w:eastAsia="楷体_GB2312" w:hAnsi="楷体_GB2312" w:cs="楷体_GB2312" w:hint="eastAsia"/>
          <w:b/>
          <w:bCs/>
          <w:sz w:val="32"/>
          <w:szCs w:val="32"/>
        </w:rPr>
        <w:lastRenderedPageBreak/>
        <w:t>（二）资金管理情况</w:t>
      </w:r>
      <w:r>
        <w:rPr>
          <w:rFonts w:ascii="楷体_GB2312" w:eastAsia="楷体_GB2312" w:hAnsi="楷体_GB2312" w:cs="楷体_GB2312" w:hint="eastAsia"/>
          <w:sz w:val="32"/>
          <w:szCs w:val="32"/>
        </w:rPr>
        <w:t xml:space="preserve"> </w:t>
      </w:r>
    </w:p>
    <w:p w14:paraId="274BE4F6"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1.制度建设 </w:t>
      </w:r>
    </w:p>
    <w:p w14:paraId="30726ADD"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为推进朝阳区水务改革发展，制定了《朝阳区水务改革发展专项转移支付资金管理办法实施细则》。细则明确了责</w:t>
      </w:r>
      <w:r w:rsidRPr="00C663EB">
        <w:rPr>
          <w:rFonts w:ascii="仿宋_GB2312" w:eastAsia="仿宋_GB2312" w:hAnsi="仿宋_GB2312" w:cs="仿宋_GB2312" w:hint="eastAsia"/>
          <w:sz w:val="32"/>
          <w:szCs w:val="32"/>
        </w:rPr>
        <w:t>任主体的分工：区财政局负责审核资金预算、审核拨付及组织绩效评价工作；区水务局负责编制项目资金预算、组织项</w:t>
      </w:r>
      <w:r>
        <w:rPr>
          <w:rFonts w:ascii="仿宋_GB2312" w:eastAsia="仿宋_GB2312" w:hAnsi="仿宋_GB2312" w:cs="仿宋_GB2312" w:hint="eastAsia"/>
          <w:sz w:val="32"/>
          <w:szCs w:val="32"/>
        </w:rPr>
        <w:t>目实施、开展绩效自评、对预算执行及资金使用情况全过程监管。</w:t>
      </w:r>
    </w:p>
    <w:p w14:paraId="53D1F6DE"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2.执行监管 </w:t>
      </w:r>
    </w:p>
    <w:p w14:paraId="6D67F261"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达的资金纳入部门预算，严格按照预算资金的使用进行监管。区水务局根据项目进展情况，申请用款计划，经区财政批复后，区水务局按照“三重一大”及审批程序对资金支付逐级审核，对于达到资金支付条件的项目进行支付。</w:t>
      </w:r>
    </w:p>
    <w:p w14:paraId="360E1520"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为加强项目事前事后监管，我区对河</w:t>
      </w:r>
      <w:proofErr w:type="gramStart"/>
      <w:r>
        <w:rPr>
          <w:rFonts w:ascii="仿宋_GB2312" w:eastAsia="仿宋_GB2312" w:hAnsi="仿宋_GB2312" w:cs="仿宋_GB2312" w:hint="eastAsia"/>
          <w:sz w:val="32"/>
          <w:szCs w:val="32"/>
        </w:rPr>
        <w:t>长制湖长</w:t>
      </w:r>
      <w:proofErr w:type="gramEnd"/>
      <w:r>
        <w:rPr>
          <w:rFonts w:ascii="仿宋_GB2312" w:eastAsia="仿宋_GB2312" w:hAnsi="仿宋_GB2312" w:cs="仿宋_GB2312" w:hint="eastAsia"/>
          <w:sz w:val="32"/>
          <w:szCs w:val="32"/>
        </w:rPr>
        <w:t>制工作资金方向的亮马河四环内及两湖连通渠绿化保洁及安保服务项目开展事前绩效评估，重点评估项目的经济型、效益性、管理措施等内容，同时对推进节水型社会建设方向的园林</w:t>
      </w:r>
      <w:proofErr w:type="gramStart"/>
      <w:r>
        <w:rPr>
          <w:rFonts w:ascii="仿宋_GB2312" w:eastAsia="仿宋_GB2312" w:hAnsi="仿宋_GB2312" w:cs="仿宋_GB2312" w:hint="eastAsia"/>
          <w:sz w:val="32"/>
          <w:szCs w:val="32"/>
        </w:rPr>
        <w:t>绿化非</w:t>
      </w:r>
      <w:proofErr w:type="gramEnd"/>
      <w:r>
        <w:rPr>
          <w:rFonts w:ascii="仿宋_GB2312" w:eastAsia="仿宋_GB2312" w:hAnsi="仿宋_GB2312" w:cs="仿宋_GB2312" w:hint="eastAsia"/>
          <w:sz w:val="32"/>
          <w:szCs w:val="32"/>
        </w:rPr>
        <w:t>常规水源置换项目开展结算评审工作，核定项目投资成本。为推进项目按计划执行，我区定期通报支付进度，督促、调度执行率低的项目。同时，建立绩效结果与预算安排挂钩机制，确保充分发挥资金效用效益。</w:t>
      </w:r>
    </w:p>
    <w:p w14:paraId="77570465" w14:textId="77777777" w:rsidR="0077182F" w:rsidRDefault="003275F1" w:rsidP="00FE585F">
      <w:pPr>
        <w:spacing w:line="560" w:lineRule="exact"/>
        <w:ind w:firstLineChars="200" w:firstLine="64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（三）总体绩效目标完成情况 </w:t>
      </w:r>
    </w:p>
    <w:p w14:paraId="5188DE3C"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1.总体情况。</w:t>
      </w:r>
    </w:p>
    <w:p w14:paraId="05D6C808"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2024年水务改革发展专项转移支付资金项目取得了扎</w:t>
      </w:r>
      <w:r>
        <w:rPr>
          <w:rFonts w:ascii="仿宋_GB2312" w:eastAsia="仿宋_GB2312" w:hAnsi="仿宋_GB2312" w:cs="仿宋_GB2312" w:hint="eastAsia"/>
          <w:sz w:val="32"/>
          <w:szCs w:val="32"/>
        </w:rPr>
        <w:lastRenderedPageBreak/>
        <w:t>实的成效。</w:t>
      </w:r>
    </w:p>
    <w:p w14:paraId="5AE42402"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年度总体目标：改善大中型水库农转非移民生活条件，维护社会和谐与稳定；维护河湖生态环境，严格落实河长</w:t>
      </w:r>
      <w:proofErr w:type="gramStart"/>
      <w:r>
        <w:rPr>
          <w:rFonts w:ascii="仿宋_GB2312" w:eastAsia="仿宋_GB2312" w:hAnsi="仿宋_GB2312" w:cs="仿宋_GB2312" w:hint="eastAsia"/>
          <w:sz w:val="32"/>
          <w:szCs w:val="32"/>
        </w:rPr>
        <w:t>制各项</w:t>
      </w:r>
      <w:proofErr w:type="gramEnd"/>
      <w:r>
        <w:rPr>
          <w:rFonts w:ascii="仿宋_GB2312" w:eastAsia="仿宋_GB2312" w:hAnsi="仿宋_GB2312" w:cs="仿宋_GB2312" w:hint="eastAsia"/>
          <w:sz w:val="32"/>
          <w:szCs w:val="32"/>
        </w:rPr>
        <w:t>工作，推动我市河湖生态环境持续好转，使广大人民群众逐步感受到首都生态文明建设成效；持续推进节水型社会建设，完成全市生产生活用量控制目标，开展数据协同提高数据质量，开展“两田一园”节水奖励和节水宣传，提升节水意识。</w:t>
      </w:r>
    </w:p>
    <w:p w14:paraId="2FC69B7A"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w:t>
      </w:r>
      <w:bookmarkStart w:id="0" w:name="OLE_LINK14"/>
      <w:r>
        <w:rPr>
          <w:rFonts w:ascii="仿宋_GB2312" w:eastAsia="仿宋_GB2312" w:hAnsi="仿宋_GB2312" w:cs="仿宋_GB2312" w:hint="eastAsia"/>
          <w:sz w:val="32"/>
          <w:szCs w:val="32"/>
        </w:rPr>
        <w:t>大中型水库农转非移民补贴，2024年市级下达大中型水库后期扶持农转非移民市级补助资金30.8万，专款专用。2024年朝阳区共发放大中型水库后期扶持农转非移民市级补助资金30.632万元。全部资金由区财政局根据区水务局提供的核定登记结果统计表，将后扶资金通过财政系统拨付各个街乡财政账上后，各街乡根据区水务局反馈的大中型水库农转非移民核定登记结果，将后期扶持资金发放到每个移民。在资金使用方面，我区严格按照市、区要求，做到专款专用，严格按照区水务局核定的人员下拨扶持资金，严格按照财务制度要求对结余资金进行安排。取得了显著成效，一是认真开展大中型水库农转非移民后期扶持工作，完成大中型水库后期扶持农转非移民市级补助资金的发放，促进移民安置区的稳定和发展。二是发放大中型水库后期扶持农转非移民市级补助资金，为水库移民增加了个人收入，一定程度上改善了农转非移民的生活条件，使水库移民得到妥善安置，促进了水库移民工作健康发展。</w:t>
      </w:r>
    </w:p>
    <w:p w14:paraId="35EFB752" w14:textId="77777777" w:rsidR="0077182F" w:rsidRDefault="003275F1">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二是河</w:t>
      </w:r>
      <w:proofErr w:type="gramStart"/>
      <w:r>
        <w:rPr>
          <w:rFonts w:ascii="仿宋_GB2312" w:eastAsia="仿宋_GB2312" w:hAnsi="仿宋_GB2312" w:cs="仿宋_GB2312" w:hint="eastAsia"/>
          <w:sz w:val="32"/>
          <w:szCs w:val="32"/>
        </w:rPr>
        <w:t>长制湖长</w:t>
      </w:r>
      <w:proofErr w:type="gramEnd"/>
      <w:r>
        <w:rPr>
          <w:rFonts w:ascii="仿宋_GB2312" w:eastAsia="仿宋_GB2312" w:hAnsi="仿宋_GB2312" w:cs="仿宋_GB2312" w:hint="eastAsia"/>
          <w:sz w:val="32"/>
          <w:szCs w:val="32"/>
        </w:rPr>
        <w:t>制工作资金，2024年朝阳</w:t>
      </w:r>
      <w:proofErr w:type="gramStart"/>
      <w:r>
        <w:rPr>
          <w:rFonts w:ascii="仿宋_GB2312" w:eastAsia="仿宋_GB2312" w:hAnsi="仿宋_GB2312" w:cs="仿宋_GB2312" w:hint="eastAsia"/>
          <w:sz w:val="32"/>
          <w:szCs w:val="32"/>
        </w:rPr>
        <w:t>区河长制湖</w:t>
      </w:r>
      <w:proofErr w:type="gramEnd"/>
      <w:r>
        <w:rPr>
          <w:rFonts w:ascii="仿宋_GB2312" w:eastAsia="仿宋_GB2312" w:hAnsi="仿宋_GB2312" w:cs="仿宋_GB2312" w:hint="eastAsia"/>
          <w:sz w:val="32"/>
          <w:szCs w:val="32"/>
        </w:rPr>
        <w:t>长制工作资金项目按绩效目标圆满完成。总体目标为严格落实河长</w:t>
      </w:r>
      <w:proofErr w:type="gramStart"/>
      <w:r>
        <w:rPr>
          <w:rFonts w:ascii="仿宋_GB2312" w:eastAsia="仿宋_GB2312" w:hAnsi="仿宋_GB2312" w:cs="仿宋_GB2312" w:hint="eastAsia"/>
          <w:sz w:val="32"/>
          <w:szCs w:val="32"/>
        </w:rPr>
        <w:t>制各项</w:t>
      </w:r>
      <w:proofErr w:type="gramEnd"/>
      <w:r>
        <w:rPr>
          <w:rFonts w:ascii="仿宋_GB2312" w:eastAsia="仿宋_GB2312" w:hAnsi="仿宋_GB2312" w:cs="仿宋_GB2312" w:hint="eastAsia"/>
          <w:sz w:val="32"/>
          <w:szCs w:val="32"/>
        </w:rPr>
        <w:t>工作，推动我区河湖生态环境持续好转，使广大人民群众逐步感受到首都生态文明建设成效。朝阳区加强河湖生态环境检查，强化河长</w:t>
      </w:r>
      <w:proofErr w:type="gramStart"/>
      <w:r>
        <w:rPr>
          <w:rFonts w:ascii="仿宋_GB2312" w:eastAsia="仿宋_GB2312" w:hAnsi="仿宋_GB2312" w:cs="仿宋_GB2312" w:hint="eastAsia"/>
          <w:sz w:val="32"/>
          <w:szCs w:val="32"/>
        </w:rPr>
        <w:t>制综合</w:t>
      </w:r>
      <w:proofErr w:type="gramEnd"/>
      <w:r>
        <w:rPr>
          <w:rFonts w:ascii="仿宋_GB2312" w:eastAsia="仿宋_GB2312" w:hAnsi="仿宋_GB2312" w:cs="仿宋_GB2312" w:hint="eastAsia"/>
          <w:sz w:val="32"/>
          <w:szCs w:val="32"/>
        </w:rPr>
        <w:t>管理信息平台的应用和维护，对河湖水环境检查中发现问题，形成“派发-接受-处置-复核”闭环管理。推进亮马河四环内段滨水空间精细化管理，河道水环境持续向好。</w:t>
      </w:r>
    </w:p>
    <w:bookmarkEnd w:id="0"/>
    <w:p w14:paraId="1E84E59F"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持续推进节水型社会建设，完成全市生产生活用量控制目标，开展数据协同提高数据质量，开展节水宣传，提升节水意识。2024年，朝阳区节约用水管理工作全面贯彻习近平总书记“节水优先”治水思路和“四水四定”城市发展原则，把实行最严格水资源管理制度作为重要抓手，高标准实施各项节水项目，通过“优格局、守红线、融数据、树标杆、强宣传”，全面落实节水型社会各项任务，严格用水总量和强度双控，圆满完成全市生产生活用量控制目标，提升节水精细化管理水平，广泛开展节水宣传，形成全社会节约用水的良好氛围。宣传教育项目完成了预期目标，2024年实现加大亮马河、通惠渠等河道治理效果宣传的目的，并组织开展世界水日、</w:t>
      </w:r>
      <w:proofErr w:type="gramStart"/>
      <w:r>
        <w:rPr>
          <w:rFonts w:ascii="仿宋_GB2312" w:eastAsia="仿宋_GB2312" w:hAnsi="仿宋_GB2312" w:cs="仿宋_GB2312" w:hint="eastAsia"/>
          <w:sz w:val="32"/>
          <w:szCs w:val="32"/>
        </w:rPr>
        <w:t>中国水周及</w:t>
      </w:r>
      <w:proofErr w:type="gramEnd"/>
      <w:r>
        <w:rPr>
          <w:rFonts w:ascii="仿宋_GB2312" w:eastAsia="仿宋_GB2312" w:hAnsi="仿宋_GB2312" w:cs="仿宋_GB2312" w:hint="eastAsia"/>
          <w:sz w:val="32"/>
          <w:szCs w:val="32"/>
        </w:rPr>
        <w:t>节水、水土保持宣传，扩大涉水知识和信息传播。</w:t>
      </w:r>
    </w:p>
    <w:p w14:paraId="59A73415"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2.区级部门对项目开展全过程预算绩效管理情况</w:t>
      </w:r>
    </w:p>
    <w:p w14:paraId="52EC42EA" w14:textId="77777777" w:rsidR="0077182F" w:rsidRDefault="003275F1">
      <w:pPr>
        <w:pStyle w:val="200"/>
        <w:keepNext w:val="0"/>
        <w:keepLines w:val="0"/>
        <w:spacing w:line="560" w:lineRule="exact"/>
        <w:ind w:firstLineChars="200" w:firstLine="640"/>
        <w:rPr>
          <w:rFonts w:ascii="仿宋_GB2312" w:eastAsia="仿宋_GB2312" w:hAnsi="仿宋_GB2312" w:cs="仿宋_GB2312"/>
          <w:bCs w:val="0"/>
          <w:sz w:val="32"/>
          <w:szCs w:val="32"/>
        </w:rPr>
      </w:pPr>
      <w:r>
        <w:rPr>
          <w:rFonts w:ascii="仿宋_GB2312" w:eastAsia="仿宋_GB2312" w:hAnsi="仿宋_GB2312" w:cs="仿宋_GB2312" w:hint="eastAsia"/>
          <w:bCs w:val="0"/>
          <w:sz w:val="32"/>
          <w:szCs w:val="32"/>
        </w:rPr>
        <w:t>为加强预算绩效目标管理，在预算编制环节，针对各项</w:t>
      </w:r>
      <w:proofErr w:type="gramStart"/>
      <w:r>
        <w:rPr>
          <w:rFonts w:ascii="仿宋_GB2312" w:eastAsia="仿宋_GB2312" w:hAnsi="仿宋_GB2312" w:cs="仿宋_GB2312" w:hint="eastAsia"/>
          <w:bCs w:val="0"/>
          <w:sz w:val="32"/>
          <w:szCs w:val="32"/>
        </w:rPr>
        <w:t>目制定</w:t>
      </w:r>
      <w:proofErr w:type="gramEnd"/>
      <w:r>
        <w:rPr>
          <w:rFonts w:ascii="仿宋_GB2312" w:eastAsia="仿宋_GB2312" w:hAnsi="仿宋_GB2312" w:cs="仿宋_GB2312" w:hint="eastAsia"/>
          <w:bCs w:val="0"/>
          <w:sz w:val="32"/>
          <w:szCs w:val="32"/>
        </w:rPr>
        <w:t>绩效目标值，预算执行中，严格落实《北京市朝阳区</w:t>
      </w:r>
      <w:r>
        <w:rPr>
          <w:rFonts w:ascii="仿宋_GB2312" w:eastAsia="仿宋_GB2312" w:hAnsi="仿宋_GB2312" w:cs="仿宋_GB2312" w:hint="eastAsia"/>
          <w:bCs w:val="0"/>
          <w:sz w:val="32"/>
          <w:szCs w:val="32"/>
        </w:rPr>
        <w:lastRenderedPageBreak/>
        <w:t>水务局采购管理办法》及《北京市朝阳区水务局合同管理办法》规定，年中开展绩效监控，紧盯绩效目标实现情况，及时分析绩效指标偏离情况。项目执行过程中，科室专人负责预算工作，认真贯彻执行局内相关制度规定，各项</w:t>
      </w:r>
      <w:proofErr w:type="gramStart"/>
      <w:r>
        <w:rPr>
          <w:rFonts w:ascii="仿宋_GB2312" w:eastAsia="仿宋_GB2312" w:hAnsi="仿宋_GB2312" w:cs="仿宋_GB2312" w:hint="eastAsia"/>
          <w:bCs w:val="0"/>
          <w:sz w:val="32"/>
          <w:szCs w:val="32"/>
        </w:rPr>
        <w:t>目具体</w:t>
      </w:r>
      <w:proofErr w:type="gramEnd"/>
      <w:r>
        <w:rPr>
          <w:rFonts w:ascii="仿宋_GB2312" w:eastAsia="仿宋_GB2312" w:hAnsi="仿宋_GB2312" w:cs="仿宋_GB2312" w:hint="eastAsia"/>
          <w:bCs w:val="0"/>
          <w:sz w:val="32"/>
          <w:szCs w:val="32"/>
        </w:rPr>
        <w:t>责任人负责预算具体执行工作，确保预算执行到位。项目结束后开展绩效自评工作，建立了“事前编制+事中监控+事后评价”的全周期绩效管理机制，将项目绩效结论与2025年预算编制相结合，推动绩效成果的落地和运用。</w:t>
      </w:r>
    </w:p>
    <w:p w14:paraId="0CE0B615" w14:textId="77777777" w:rsidR="0077182F" w:rsidRDefault="003275F1">
      <w:pPr>
        <w:spacing w:line="560" w:lineRule="exact"/>
        <w:ind w:firstLineChars="200" w:firstLine="640"/>
        <w:outlineLvl w:val="0"/>
        <w:rPr>
          <w:rFonts w:ascii="Times New Roman" w:eastAsia="楷体_GB2312" w:hAnsi="Times New Roman" w:cs="Times New Roman"/>
          <w:sz w:val="32"/>
          <w:szCs w:val="32"/>
        </w:rPr>
      </w:pPr>
      <w:r>
        <w:rPr>
          <w:rFonts w:ascii="Times New Roman" w:eastAsia="楷体_GB2312" w:hAnsi="Times New Roman" w:cs="Times New Roman"/>
          <w:sz w:val="32"/>
          <w:szCs w:val="32"/>
        </w:rPr>
        <w:t>（四）绩效指标完成情况</w:t>
      </w:r>
    </w:p>
    <w:p w14:paraId="4C774056"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1.产出指标</w:t>
      </w:r>
    </w:p>
    <w:p w14:paraId="31AFE56F"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（1）数量指标完成情况</w:t>
      </w:r>
    </w:p>
    <w:p w14:paraId="7D19AEBD"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年初指标下达情况：大中型水库农转非移民补贴资金发放人数530人；2024年总河长</w:t>
      </w:r>
      <w:proofErr w:type="gramStart"/>
      <w:r>
        <w:rPr>
          <w:rFonts w:ascii="仿宋_GB2312" w:eastAsia="仿宋_GB2312" w:hAnsi="仿宋_GB2312" w:cs="仿宋_GB2312" w:hint="eastAsia"/>
          <w:sz w:val="32"/>
          <w:szCs w:val="32"/>
        </w:rPr>
        <w:t>令任务</w:t>
      </w:r>
      <w:proofErr w:type="gramEnd"/>
      <w:r>
        <w:rPr>
          <w:rFonts w:ascii="仿宋_GB2312" w:eastAsia="仿宋_GB2312" w:hAnsi="仿宋_GB2312" w:cs="仿宋_GB2312" w:hint="eastAsia"/>
          <w:sz w:val="32"/>
          <w:szCs w:val="32"/>
        </w:rPr>
        <w:t>完成比例100%；节水载体建设推广141个，推广节水器具大于等于9000套。</w:t>
      </w:r>
    </w:p>
    <w:p w14:paraId="4C89AD6E"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完成情况：</w:t>
      </w:r>
    </w:p>
    <w:p w14:paraId="53522A31"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通过对2024年度大中型水库农转非移民登记、核定，确定农转非移民共计530人。按照政策规定，每人每年560元的标准，2024年度大中型水库农转非移民补贴资金29.68万元，另有望京街道新增农转非移民王岩，需补发11年补贴，每年560元，合计金额6160元；以及管庄地区新增农转非移民于帆补发6年补贴，每年560元，合计金额3360元，2024年度大中型水库农转非移民补贴资金共计30.632万元。</w:t>
      </w:r>
    </w:p>
    <w:p w14:paraId="1904771D"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二是2024年总河长</w:t>
      </w:r>
      <w:proofErr w:type="gramStart"/>
      <w:r>
        <w:rPr>
          <w:rFonts w:ascii="仿宋_GB2312" w:eastAsia="仿宋_GB2312" w:hAnsi="仿宋_GB2312" w:cs="仿宋_GB2312" w:hint="eastAsia"/>
          <w:sz w:val="32"/>
          <w:szCs w:val="32"/>
        </w:rPr>
        <w:t>令任务</w:t>
      </w:r>
      <w:proofErr w:type="gramEnd"/>
      <w:r>
        <w:rPr>
          <w:rFonts w:ascii="仿宋_GB2312" w:eastAsia="仿宋_GB2312" w:hAnsi="仿宋_GB2312" w:cs="仿宋_GB2312" w:hint="eastAsia"/>
          <w:sz w:val="32"/>
          <w:szCs w:val="32"/>
        </w:rPr>
        <w:t>完成率100%，每年完成河湖</w:t>
      </w:r>
      <w:r>
        <w:rPr>
          <w:rFonts w:ascii="仿宋_GB2312" w:eastAsia="仿宋_GB2312" w:hAnsi="仿宋_GB2312" w:cs="仿宋_GB2312" w:hint="eastAsia"/>
          <w:sz w:val="32"/>
          <w:szCs w:val="32"/>
        </w:rPr>
        <w:lastRenderedPageBreak/>
        <w:t>生态环境检查12次，每年完成河湖生态环境检查月报12份，维护3个河长制信息化应用系统平台，完成2条河道运行维护、绿化保洁及安保服务；</w:t>
      </w:r>
    </w:p>
    <w:p w14:paraId="58E24684"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三是2024年朝阳区创建复验各类节水型载体151个，开展朝阳区高效节水器具补贴工作，补贴高效节水器具共计1042套，开展申报“两田一园”节水奖励工作，完成1份节水型社会建设评估项目报告，机井</w:t>
      </w:r>
      <w:proofErr w:type="gramStart"/>
      <w:r>
        <w:rPr>
          <w:rFonts w:ascii="仿宋_GB2312" w:eastAsia="仿宋_GB2312" w:hAnsi="仿宋_GB2312" w:cs="仿宋_GB2312" w:hint="eastAsia"/>
          <w:sz w:val="32"/>
          <w:szCs w:val="32"/>
        </w:rPr>
        <w:t>查表率</w:t>
      </w:r>
      <w:proofErr w:type="gramEnd"/>
      <w:r>
        <w:rPr>
          <w:rFonts w:ascii="仿宋_GB2312" w:eastAsia="仿宋_GB2312" w:hAnsi="仿宋_GB2312" w:cs="仿宋_GB2312" w:hint="eastAsia"/>
          <w:sz w:val="32"/>
          <w:szCs w:val="32"/>
        </w:rPr>
        <w:t>100%，置换绿化井3座，新增1座泵站，服务泵站1个，</w:t>
      </w:r>
      <w:proofErr w:type="gramStart"/>
      <w:r>
        <w:rPr>
          <w:rFonts w:ascii="仿宋_GB2312" w:eastAsia="仿宋_GB2312" w:hAnsi="仿宋_GB2312" w:cs="仿宋_GB2312" w:hint="eastAsia"/>
          <w:sz w:val="32"/>
          <w:szCs w:val="32"/>
        </w:rPr>
        <w:t>公众号年更新</w:t>
      </w:r>
      <w:proofErr w:type="gramEnd"/>
      <w:r>
        <w:rPr>
          <w:rFonts w:ascii="仿宋_GB2312" w:eastAsia="仿宋_GB2312" w:hAnsi="仿宋_GB2312" w:cs="仿宋_GB2312" w:hint="eastAsia"/>
          <w:sz w:val="32"/>
          <w:szCs w:val="32"/>
        </w:rPr>
        <w:t>发布指标34条。</w:t>
      </w:r>
    </w:p>
    <w:p w14:paraId="7DC13F3C"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（2）质量指标完成情况</w:t>
      </w:r>
    </w:p>
    <w:p w14:paraId="6A895959"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指标下达情况：大中型水库农转非移民补助资金是否足额发放，工程验收合格率达100%，已建工程是否存在质量问题，保障河湖管护质量，及时清理水面漂浮物、垃圾、渣土和其他废弃物，开展数据协同，提升统计数据质量，统计数据合格率≥98%</w:t>
      </w:r>
      <w:r>
        <w:rPr>
          <w:rFonts w:ascii="仿宋_GB2312" w:eastAsia="仿宋_GB2312" w:hAnsi="仿宋_GB2312" w:cs="仿宋_GB2312" w:hint="eastAsia"/>
          <w:sz w:val="32"/>
          <w:szCs w:val="32"/>
        </w:rPr>
        <w:tab/>
        <w:t>。</w:t>
      </w:r>
    </w:p>
    <w:p w14:paraId="6029E20C"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一是大中型水库农转非移民补助资金足额发放；</w:t>
      </w:r>
    </w:p>
    <w:p w14:paraId="2493FDB9"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保障河湖管护质量，及时清理水面漂浮物、垃圾、渣土和其他废弃物，河湖生态环境问题发现率99%，河长制信息化应用系统正常使用率100%，每1000米河道各类垃圾累计面积1平方米，达到北京市1级河道分级养护标准；</w:t>
      </w:r>
    </w:p>
    <w:p w14:paraId="010897C1"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三是开展数据协同，提升统计数据质量，统计数据合格率100%，高效节水</w:t>
      </w:r>
      <w:proofErr w:type="gramStart"/>
      <w:r>
        <w:rPr>
          <w:rFonts w:ascii="仿宋_GB2312" w:eastAsia="仿宋_GB2312" w:hAnsi="仿宋_GB2312" w:cs="仿宋_GB2312" w:hint="eastAsia"/>
          <w:sz w:val="32"/>
          <w:szCs w:val="32"/>
        </w:rPr>
        <w:t>器具水效1级</w:t>
      </w:r>
      <w:proofErr w:type="gramEnd"/>
      <w:r>
        <w:rPr>
          <w:rFonts w:ascii="仿宋_GB2312" w:eastAsia="仿宋_GB2312" w:hAnsi="仿宋_GB2312" w:cs="仿宋_GB2312" w:hint="eastAsia"/>
          <w:sz w:val="32"/>
          <w:szCs w:val="32"/>
        </w:rPr>
        <w:t>，海绵城市自评估服务达到市级考核深度，节水型社会建设评估报告验收通过率100%，节约用水管理系统维护项目系统正常运行，查表准确率100%，</w:t>
      </w:r>
      <w:r>
        <w:rPr>
          <w:rFonts w:ascii="仿宋_GB2312" w:eastAsia="仿宋_GB2312" w:hAnsi="仿宋_GB2312" w:cs="仿宋_GB2312" w:hint="eastAsia"/>
          <w:sz w:val="32"/>
          <w:szCs w:val="32"/>
        </w:rPr>
        <w:lastRenderedPageBreak/>
        <w:t>工作成效优等，各专业工程验收到达合格标准，非常规水源置换工程质量100%，公众号推送率100%，宣传品质量100%。</w:t>
      </w:r>
    </w:p>
    <w:p w14:paraId="5F2A4B60"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截至2025年6月底，相关项目初步验收率绩效目标100%，实际完成100%。工程验收合格率绩效目标100%，实际完成100%。已建工程经区水务部门、施工单位自查，未发现存在质量问题。</w:t>
      </w:r>
    </w:p>
    <w:p w14:paraId="4B33B1A0"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（3）时效指标完成情况</w:t>
      </w:r>
    </w:p>
    <w:p w14:paraId="7C4E076B"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年初指标下达情况：2024年底完成2024年大中型水库农转非移民补贴发放、截至2025年6月底，项目初步验收率达到100%、截至2024年底，投资完成比例大于等于80%、截至2025年6月底，投资完成比例100%。</w:t>
      </w:r>
    </w:p>
    <w:p w14:paraId="76CD9C4F"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一是2024年11月已完成2024年大中型水库农转非移民补贴发放；</w:t>
      </w:r>
    </w:p>
    <w:p w14:paraId="79974715"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二是年度河湖生态环境检查任务进度100%，系统24小时运行维护服务，每次系统运行故障修复时间2个小时，河道运行维护、绿化保洁及安保服务定期考核测算12次；</w:t>
      </w:r>
      <w:r>
        <w:rPr>
          <w:rFonts w:ascii="仿宋_GB2312" w:eastAsia="仿宋_GB2312" w:hAnsi="仿宋_GB2312" w:cs="仿宋_GB2312" w:hint="eastAsia"/>
          <w:sz w:val="32"/>
          <w:szCs w:val="32"/>
        </w:rPr>
        <w:tab/>
      </w:r>
    </w:p>
    <w:p w14:paraId="4DBD71E0"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三是按季度开展补贴工作4次/年，各项任务工作完成时限11月，</w:t>
      </w:r>
      <w:proofErr w:type="gramStart"/>
      <w:r>
        <w:rPr>
          <w:rFonts w:ascii="仿宋_GB2312" w:eastAsia="仿宋_GB2312" w:hAnsi="仿宋_GB2312" w:cs="仿宋_GB2312" w:hint="eastAsia"/>
          <w:sz w:val="32"/>
          <w:szCs w:val="32"/>
        </w:rPr>
        <w:t>公众号周更新</w:t>
      </w:r>
      <w:proofErr w:type="gramEnd"/>
      <w:r>
        <w:rPr>
          <w:rFonts w:ascii="仿宋_GB2312" w:eastAsia="仿宋_GB2312" w:hAnsi="仿宋_GB2312" w:cs="仿宋_GB2312" w:hint="eastAsia"/>
          <w:sz w:val="32"/>
          <w:szCs w:val="32"/>
        </w:rPr>
        <w:t>发布2.8条，早于宣传使用时间2天；</w:t>
      </w:r>
    </w:p>
    <w:p w14:paraId="3EC40537"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截至2025年6月底，我区2024年度北京市水务改革发展资金项目总数为 15个，开展项目15项，完成项目 15 项，项目完成率达到100%。需验收项目，均已完成验收工作，初步验收率100 % 。截至2024年底，投资完成比例 100 %，截至2025年6月底，完成总投资1839.3886万元，投资完</w:t>
      </w:r>
      <w:r>
        <w:rPr>
          <w:rFonts w:ascii="仿宋_GB2312" w:eastAsia="仿宋_GB2312" w:hAnsi="仿宋_GB2312" w:cs="仿宋_GB2312" w:hint="eastAsia"/>
          <w:sz w:val="32"/>
          <w:szCs w:val="32"/>
        </w:rPr>
        <w:lastRenderedPageBreak/>
        <w:t>成比例100%。具体情况见下：</w:t>
      </w:r>
    </w:p>
    <w:p w14:paraId="23D9A4BC" w14:textId="77777777" w:rsidR="0077182F" w:rsidRDefault="003275F1">
      <w:pPr>
        <w:spacing w:line="560" w:lineRule="exact"/>
        <w:ind w:firstLineChars="200" w:firstLine="422"/>
        <w:jc w:val="center"/>
        <w:rPr>
          <w:rFonts w:ascii="Times New Roman" w:eastAsiaTheme="majorEastAsia" w:hAnsi="Times New Roman" w:cs="Times New Roman"/>
          <w:b/>
          <w:bCs/>
          <w:szCs w:val="21"/>
        </w:rPr>
      </w:pPr>
      <w:r>
        <w:rPr>
          <w:rFonts w:ascii="Times New Roman" w:eastAsiaTheme="majorEastAsia" w:hAnsi="Times New Roman" w:cs="Times New Roman"/>
          <w:b/>
          <w:bCs/>
          <w:szCs w:val="21"/>
        </w:rPr>
        <w:t>表</w:t>
      </w:r>
      <w:r>
        <w:rPr>
          <w:rFonts w:ascii="Times New Roman" w:eastAsiaTheme="majorEastAsia" w:hAnsi="Times New Roman" w:cs="Times New Roman"/>
          <w:b/>
          <w:bCs/>
          <w:szCs w:val="21"/>
        </w:rPr>
        <w:t>9:2024</w:t>
      </w:r>
      <w:r>
        <w:rPr>
          <w:rFonts w:ascii="Times New Roman" w:eastAsiaTheme="majorEastAsia" w:hAnsi="Times New Roman" w:cs="Times New Roman"/>
          <w:b/>
          <w:bCs/>
          <w:szCs w:val="21"/>
        </w:rPr>
        <w:t>年度水务改革发展资金项目实施情况表</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708"/>
        <w:gridCol w:w="725"/>
        <w:gridCol w:w="750"/>
        <w:gridCol w:w="975"/>
        <w:gridCol w:w="767"/>
        <w:gridCol w:w="1408"/>
        <w:gridCol w:w="1330"/>
      </w:tblGrid>
      <w:tr w:rsidR="0077182F" w14:paraId="3DFFA99F" w14:textId="77777777">
        <w:trPr>
          <w:trHeight w:val="454"/>
          <w:jc w:val="center"/>
        </w:trPr>
        <w:tc>
          <w:tcPr>
            <w:tcW w:w="1603" w:type="dxa"/>
            <w:vMerge w:val="restart"/>
            <w:noWrap/>
            <w:vAlign w:val="center"/>
          </w:tcPr>
          <w:p w14:paraId="4B022912" w14:textId="77777777" w:rsidR="0077182F" w:rsidRDefault="003275F1">
            <w:pPr>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支出方向</w:t>
            </w:r>
          </w:p>
        </w:tc>
        <w:tc>
          <w:tcPr>
            <w:tcW w:w="3925" w:type="dxa"/>
            <w:gridSpan w:val="5"/>
            <w:vAlign w:val="center"/>
          </w:tcPr>
          <w:p w14:paraId="181DBFCD" w14:textId="77777777" w:rsidR="0077182F" w:rsidRDefault="003275F1">
            <w:pPr>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实施项目数（</w:t>
            </w:r>
            <w:proofErr w:type="gramStart"/>
            <w:r>
              <w:rPr>
                <w:rFonts w:ascii="Times New Roman" w:hAnsi="Times New Roman" w:cs="Times New Roman"/>
                <w:b/>
                <w:bCs/>
                <w:color w:val="000000"/>
                <w:kern w:val="0"/>
                <w:szCs w:val="21"/>
              </w:rPr>
              <w:t>个</w:t>
            </w:r>
            <w:proofErr w:type="gramEnd"/>
            <w:r>
              <w:rPr>
                <w:rFonts w:ascii="Times New Roman" w:hAnsi="Times New Roman" w:cs="Times New Roman"/>
                <w:b/>
                <w:bCs/>
                <w:color w:val="000000"/>
                <w:kern w:val="0"/>
                <w:szCs w:val="21"/>
              </w:rPr>
              <w:t>）</w:t>
            </w:r>
          </w:p>
        </w:tc>
        <w:tc>
          <w:tcPr>
            <w:tcW w:w="1408" w:type="dxa"/>
            <w:vMerge w:val="restart"/>
            <w:vAlign w:val="center"/>
          </w:tcPr>
          <w:p w14:paraId="4FD11DBE" w14:textId="77777777" w:rsidR="0077182F" w:rsidRDefault="003275F1">
            <w:pPr>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项目完</w:t>
            </w:r>
            <w:r>
              <w:rPr>
                <w:rFonts w:ascii="Times New Roman" w:hAnsi="Times New Roman" w:cs="Times New Roman" w:hint="eastAsia"/>
                <w:b/>
                <w:bCs/>
                <w:color w:val="000000"/>
                <w:kern w:val="0"/>
                <w:szCs w:val="21"/>
              </w:rPr>
              <w:t>成</w:t>
            </w:r>
            <w:r>
              <w:rPr>
                <w:rFonts w:ascii="Times New Roman" w:hAnsi="Times New Roman" w:cs="Times New Roman"/>
                <w:b/>
                <w:bCs/>
                <w:color w:val="000000"/>
                <w:kern w:val="0"/>
                <w:szCs w:val="21"/>
              </w:rPr>
              <w:t>率（</w:t>
            </w:r>
            <w:r>
              <w:rPr>
                <w:rFonts w:ascii="Times New Roman" w:hAnsi="Times New Roman" w:cs="Times New Roman"/>
                <w:b/>
                <w:bCs/>
                <w:color w:val="000000"/>
                <w:kern w:val="0"/>
                <w:szCs w:val="21"/>
              </w:rPr>
              <w:t>%</w:t>
            </w:r>
            <w:r>
              <w:rPr>
                <w:rFonts w:ascii="Times New Roman" w:hAnsi="Times New Roman" w:cs="Times New Roman"/>
                <w:b/>
                <w:bCs/>
                <w:color w:val="000000"/>
                <w:kern w:val="0"/>
                <w:szCs w:val="21"/>
              </w:rPr>
              <w:t>）</w:t>
            </w:r>
          </w:p>
        </w:tc>
        <w:tc>
          <w:tcPr>
            <w:tcW w:w="1330" w:type="dxa"/>
            <w:vMerge w:val="restart"/>
            <w:vAlign w:val="center"/>
          </w:tcPr>
          <w:p w14:paraId="170684DE" w14:textId="77777777" w:rsidR="0077182F" w:rsidRDefault="003275F1">
            <w:pPr>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项目验收率（</w:t>
            </w:r>
            <w:r>
              <w:rPr>
                <w:rFonts w:ascii="Times New Roman" w:hAnsi="Times New Roman" w:cs="Times New Roman"/>
                <w:b/>
                <w:bCs/>
                <w:color w:val="000000"/>
                <w:kern w:val="0"/>
                <w:szCs w:val="21"/>
              </w:rPr>
              <w:t>%</w:t>
            </w:r>
            <w:r>
              <w:rPr>
                <w:rFonts w:ascii="Times New Roman" w:hAnsi="Times New Roman" w:cs="Times New Roman"/>
                <w:b/>
                <w:bCs/>
                <w:color w:val="000000"/>
                <w:kern w:val="0"/>
                <w:szCs w:val="21"/>
              </w:rPr>
              <w:t>）</w:t>
            </w:r>
          </w:p>
        </w:tc>
      </w:tr>
      <w:tr w:rsidR="0077182F" w14:paraId="228AE827" w14:textId="77777777">
        <w:trPr>
          <w:trHeight w:val="454"/>
          <w:jc w:val="center"/>
        </w:trPr>
        <w:tc>
          <w:tcPr>
            <w:tcW w:w="1603" w:type="dxa"/>
            <w:vMerge/>
            <w:vAlign w:val="center"/>
          </w:tcPr>
          <w:p w14:paraId="12431652" w14:textId="77777777" w:rsidR="0077182F" w:rsidRDefault="0077182F">
            <w:pPr>
              <w:jc w:val="left"/>
              <w:rPr>
                <w:rFonts w:ascii="Times New Roman" w:hAnsi="Times New Roman" w:cs="Times New Roman"/>
                <w:b/>
                <w:bCs/>
                <w:color w:val="000000"/>
                <w:kern w:val="0"/>
                <w:szCs w:val="21"/>
              </w:rPr>
            </w:pPr>
          </w:p>
        </w:tc>
        <w:tc>
          <w:tcPr>
            <w:tcW w:w="708" w:type="dxa"/>
            <w:vAlign w:val="center"/>
          </w:tcPr>
          <w:p w14:paraId="59C46B7C" w14:textId="77777777" w:rsidR="0077182F" w:rsidRDefault="003275F1">
            <w:pPr>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总数</w:t>
            </w:r>
          </w:p>
        </w:tc>
        <w:tc>
          <w:tcPr>
            <w:tcW w:w="725" w:type="dxa"/>
            <w:noWrap/>
            <w:vAlign w:val="center"/>
          </w:tcPr>
          <w:p w14:paraId="358D93FE" w14:textId="77777777" w:rsidR="0077182F" w:rsidRDefault="003275F1">
            <w:pPr>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项目</w:t>
            </w:r>
            <w:r>
              <w:rPr>
                <w:rFonts w:ascii="Times New Roman" w:hAnsi="Times New Roman" w:cs="Times New Roman" w:hint="eastAsia"/>
                <w:b/>
                <w:bCs/>
                <w:color w:val="000000"/>
                <w:kern w:val="0"/>
                <w:szCs w:val="21"/>
              </w:rPr>
              <w:t>启动</w:t>
            </w:r>
          </w:p>
        </w:tc>
        <w:tc>
          <w:tcPr>
            <w:tcW w:w="750" w:type="dxa"/>
            <w:noWrap/>
            <w:vAlign w:val="center"/>
          </w:tcPr>
          <w:p w14:paraId="56D36A78" w14:textId="77777777" w:rsidR="0077182F" w:rsidRDefault="003275F1">
            <w:pPr>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项目</w:t>
            </w:r>
            <w:r>
              <w:rPr>
                <w:rFonts w:ascii="Times New Roman" w:hAnsi="Times New Roman" w:cs="Times New Roman" w:hint="eastAsia"/>
                <w:b/>
                <w:bCs/>
                <w:color w:val="000000"/>
                <w:kern w:val="0"/>
                <w:szCs w:val="21"/>
              </w:rPr>
              <w:t>完成</w:t>
            </w:r>
          </w:p>
        </w:tc>
        <w:tc>
          <w:tcPr>
            <w:tcW w:w="975" w:type="dxa"/>
            <w:noWrap/>
            <w:vAlign w:val="center"/>
          </w:tcPr>
          <w:p w14:paraId="246C4DE0" w14:textId="77777777" w:rsidR="0077182F" w:rsidRDefault="003275F1">
            <w:pPr>
              <w:jc w:val="center"/>
              <w:rPr>
                <w:rFonts w:ascii="Times New Roman" w:hAnsi="Times New Roman" w:cs="Times New Roman"/>
                <w:b/>
                <w:bCs/>
                <w:color w:val="000000"/>
                <w:kern w:val="0"/>
                <w:szCs w:val="21"/>
              </w:rPr>
            </w:pPr>
            <w:r>
              <w:rPr>
                <w:rFonts w:ascii="Times New Roman" w:hAnsi="Times New Roman" w:cs="Times New Roman" w:hint="eastAsia"/>
                <w:b/>
                <w:bCs/>
                <w:color w:val="000000"/>
                <w:kern w:val="0"/>
                <w:szCs w:val="21"/>
              </w:rPr>
              <w:t>需</w:t>
            </w:r>
            <w:r>
              <w:rPr>
                <w:rFonts w:ascii="Times New Roman" w:hAnsi="Times New Roman" w:cs="Times New Roman"/>
                <w:b/>
                <w:bCs/>
                <w:color w:val="000000"/>
                <w:kern w:val="0"/>
                <w:szCs w:val="21"/>
              </w:rPr>
              <w:t>验收</w:t>
            </w:r>
            <w:r>
              <w:rPr>
                <w:rFonts w:ascii="Times New Roman" w:hAnsi="Times New Roman" w:cs="Times New Roman" w:hint="eastAsia"/>
                <w:b/>
                <w:bCs/>
                <w:color w:val="000000"/>
                <w:kern w:val="0"/>
                <w:szCs w:val="21"/>
              </w:rPr>
              <w:t>项目</w:t>
            </w:r>
          </w:p>
        </w:tc>
        <w:tc>
          <w:tcPr>
            <w:tcW w:w="767" w:type="dxa"/>
            <w:noWrap/>
            <w:vAlign w:val="center"/>
          </w:tcPr>
          <w:p w14:paraId="56BDFE1D" w14:textId="77777777" w:rsidR="0077182F" w:rsidRDefault="003275F1">
            <w:pPr>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验收合格</w:t>
            </w:r>
          </w:p>
        </w:tc>
        <w:tc>
          <w:tcPr>
            <w:tcW w:w="1408" w:type="dxa"/>
            <w:vMerge/>
            <w:vAlign w:val="center"/>
          </w:tcPr>
          <w:p w14:paraId="2A0BEE56" w14:textId="77777777" w:rsidR="0077182F" w:rsidRDefault="0077182F">
            <w:pPr>
              <w:jc w:val="left"/>
              <w:rPr>
                <w:rFonts w:ascii="Times New Roman" w:hAnsi="Times New Roman" w:cs="Times New Roman"/>
                <w:b/>
                <w:bCs/>
                <w:color w:val="000000"/>
                <w:kern w:val="0"/>
                <w:szCs w:val="21"/>
              </w:rPr>
            </w:pPr>
          </w:p>
        </w:tc>
        <w:tc>
          <w:tcPr>
            <w:tcW w:w="1330" w:type="dxa"/>
            <w:vMerge/>
            <w:vAlign w:val="center"/>
          </w:tcPr>
          <w:p w14:paraId="22FB0B97" w14:textId="77777777" w:rsidR="0077182F" w:rsidRDefault="0077182F">
            <w:pPr>
              <w:jc w:val="left"/>
              <w:rPr>
                <w:rFonts w:ascii="Times New Roman" w:hAnsi="Times New Roman" w:cs="Times New Roman"/>
                <w:b/>
                <w:bCs/>
                <w:color w:val="000000"/>
                <w:kern w:val="0"/>
                <w:szCs w:val="21"/>
              </w:rPr>
            </w:pPr>
          </w:p>
        </w:tc>
      </w:tr>
      <w:tr w:rsidR="0077182F" w14:paraId="1D70B3B5" w14:textId="77777777">
        <w:trPr>
          <w:trHeight w:val="454"/>
          <w:jc w:val="center"/>
        </w:trPr>
        <w:tc>
          <w:tcPr>
            <w:tcW w:w="1603" w:type="dxa"/>
            <w:noWrap/>
            <w:vAlign w:val="center"/>
          </w:tcPr>
          <w:p w14:paraId="43618D08"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大中型水库农转非移民补贴</w:t>
            </w:r>
          </w:p>
        </w:tc>
        <w:tc>
          <w:tcPr>
            <w:tcW w:w="708" w:type="dxa"/>
            <w:noWrap/>
            <w:vAlign w:val="center"/>
          </w:tcPr>
          <w:p w14:paraId="3CA5D33A"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725" w:type="dxa"/>
            <w:noWrap/>
            <w:vAlign w:val="center"/>
          </w:tcPr>
          <w:p w14:paraId="54002C05"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750" w:type="dxa"/>
            <w:noWrap/>
            <w:vAlign w:val="center"/>
          </w:tcPr>
          <w:p w14:paraId="59862FC1"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975" w:type="dxa"/>
            <w:noWrap/>
            <w:vAlign w:val="center"/>
          </w:tcPr>
          <w:p w14:paraId="6A5342FA"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w:t>
            </w:r>
          </w:p>
        </w:tc>
        <w:tc>
          <w:tcPr>
            <w:tcW w:w="767" w:type="dxa"/>
            <w:noWrap/>
            <w:vAlign w:val="center"/>
          </w:tcPr>
          <w:p w14:paraId="1A3DF8C9"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w:t>
            </w:r>
          </w:p>
        </w:tc>
        <w:tc>
          <w:tcPr>
            <w:tcW w:w="1408" w:type="dxa"/>
            <w:noWrap/>
            <w:vAlign w:val="center"/>
          </w:tcPr>
          <w:p w14:paraId="2BC1E11A"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1330" w:type="dxa"/>
            <w:noWrap/>
            <w:vAlign w:val="center"/>
          </w:tcPr>
          <w:p w14:paraId="731EC201"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r>
      <w:tr w:rsidR="0077182F" w14:paraId="6C191628" w14:textId="77777777">
        <w:trPr>
          <w:trHeight w:val="454"/>
          <w:jc w:val="center"/>
        </w:trPr>
        <w:tc>
          <w:tcPr>
            <w:tcW w:w="1603" w:type="dxa"/>
            <w:noWrap/>
            <w:vAlign w:val="center"/>
          </w:tcPr>
          <w:p w14:paraId="3998B6F8"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河</w:t>
            </w:r>
            <w:proofErr w:type="gramStart"/>
            <w:r>
              <w:rPr>
                <w:rFonts w:ascii="Times New Roman" w:hAnsi="Times New Roman" w:cs="Times New Roman"/>
                <w:color w:val="000000"/>
                <w:kern w:val="0"/>
                <w:szCs w:val="21"/>
                <w:lang w:bidi="ar"/>
              </w:rPr>
              <w:t>长制湖长</w:t>
            </w:r>
            <w:proofErr w:type="gramEnd"/>
            <w:r>
              <w:rPr>
                <w:rFonts w:ascii="Times New Roman" w:hAnsi="Times New Roman" w:cs="Times New Roman"/>
                <w:color w:val="000000"/>
                <w:kern w:val="0"/>
                <w:szCs w:val="21"/>
                <w:lang w:bidi="ar"/>
              </w:rPr>
              <w:t>制工作</w:t>
            </w:r>
          </w:p>
        </w:tc>
        <w:tc>
          <w:tcPr>
            <w:tcW w:w="708" w:type="dxa"/>
            <w:noWrap/>
            <w:vAlign w:val="center"/>
          </w:tcPr>
          <w:p w14:paraId="3D00560E"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725" w:type="dxa"/>
            <w:noWrap/>
            <w:vAlign w:val="center"/>
          </w:tcPr>
          <w:p w14:paraId="5FECB539"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750" w:type="dxa"/>
            <w:noWrap/>
            <w:vAlign w:val="center"/>
          </w:tcPr>
          <w:p w14:paraId="599C4EE1"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975" w:type="dxa"/>
            <w:noWrap/>
            <w:vAlign w:val="center"/>
          </w:tcPr>
          <w:p w14:paraId="1B3D6280"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767" w:type="dxa"/>
            <w:noWrap/>
            <w:vAlign w:val="center"/>
          </w:tcPr>
          <w:p w14:paraId="5714C55A"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408" w:type="dxa"/>
            <w:noWrap/>
            <w:vAlign w:val="center"/>
          </w:tcPr>
          <w:p w14:paraId="2B6A2A99"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1330" w:type="dxa"/>
            <w:noWrap/>
            <w:vAlign w:val="center"/>
          </w:tcPr>
          <w:p w14:paraId="00195759"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r>
      <w:tr w:rsidR="0077182F" w14:paraId="6256BFCE" w14:textId="77777777">
        <w:trPr>
          <w:trHeight w:val="454"/>
          <w:jc w:val="center"/>
        </w:trPr>
        <w:tc>
          <w:tcPr>
            <w:tcW w:w="1603" w:type="dxa"/>
            <w:noWrap/>
            <w:vAlign w:val="center"/>
          </w:tcPr>
          <w:p w14:paraId="3493F39D" w14:textId="77777777" w:rsidR="0077182F" w:rsidRDefault="003275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推进节水型社会建设</w:t>
            </w:r>
          </w:p>
        </w:tc>
        <w:tc>
          <w:tcPr>
            <w:tcW w:w="708" w:type="dxa"/>
            <w:noWrap/>
            <w:vAlign w:val="center"/>
          </w:tcPr>
          <w:p w14:paraId="057AF913"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725" w:type="dxa"/>
            <w:noWrap/>
            <w:vAlign w:val="center"/>
          </w:tcPr>
          <w:p w14:paraId="5527CB23"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750" w:type="dxa"/>
            <w:noWrap/>
            <w:vAlign w:val="center"/>
          </w:tcPr>
          <w:p w14:paraId="10B306D2"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975" w:type="dxa"/>
            <w:noWrap/>
            <w:vAlign w:val="center"/>
          </w:tcPr>
          <w:p w14:paraId="6A2874C7"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9</w:t>
            </w:r>
          </w:p>
        </w:tc>
        <w:tc>
          <w:tcPr>
            <w:tcW w:w="767" w:type="dxa"/>
            <w:noWrap/>
            <w:vAlign w:val="center"/>
          </w:tcPr>
          <w:p w14:paraId="16416397"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9</w:t>
            </w:r>
          </w:p>
        </w:tc>
        <w:tc>
          <w:tcPr>
            <w:tcW w:w="1408" w:type="dxa"/>
            <w:noWrap/>
            <w:vAlign w:val="center"/>
          </w:tcPr>
          <w:p w14:paraId="1C7D38E6"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1330" w:type="dxa"/>
            <w:noWrap/>
            <w:vAlign w:val="center"/>
          </w:tcPr>
          <w:p w14:paraId="73F337BE" w14:textId="77777777" w:rsidR="0077182F" w:rsidRDefault="003275F1">
            <w:pPr>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r>
    </w:tbl>
    <w:p w14:paraId="4BFD2F3A"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（4）成本指标完成情况</w:t>
      </w:r>
    </w:p>
    <w:p w14:paraId="7C81EE4F"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年初指标下达情况：工程类单价是否控制在概算或方案单价内；各项任务支出不超过预算金额；大中型水库农转非移民补贴资金发放标准560元/人。</w:t>
      </w:r>
    </w:p>
    <w:p w14:paraId="06454255"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水务改革发展资金项目全部按批复预算实施，单价控制在批复概算单价内，大中型水库农转非移民补贴资金均在发放标准内，无超预算实施现象发生。</w:t>
      </w:r>
    </w:p>
    <w:p w14:paraId="6AC7A7A3"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2.效果指标</w:t>
      </w:r>
    </w:p>
    <w:p w14:paraId="29A558F3"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（1）社会效益指标年初指标下达和完成情况</w:t>
      </w:r>
    </w:p>
    <w:p w14:paraId="600F3949" w14:textId="77777777" w:rsidR="0077182F" w:rsidRDefault="003275F1">
      <w:pPr>
        <w:spacing w:line="560" w:lineRule="exact"/>
        <w:ind w:firstLineChars="200" w:firstLine="640"/>
        <w:rPr>
          <w:rFonts w:ascii="仿宋_GB2312" w:eastAsia="仿宋_GB2312" w:hAnsi="仿宋_GB2312" w:cs="仿宋_GB2312"/>
          <w:sz w:val="32"/>
          <w:szCs w:val="32"/>
        </w:rPr>
      </w:pPr>
      <w:bookmarkStart w:id="1" w:name="OLE_LINK25"/>
      <w:r>
        <w:rPr>
          <w:rFonts w:ascii="仿宋_GB2312" w:eastAsia="仿宋_GB2312" w:hAnsi="仿宋_GB2312" w:cs="仿宋_GB2312" w:hint="eastAsia"/>
          <w:sz w:val="32"/>
          <w:szCs w:val="32"/>
        </w:rPr>
        <w:t>年初指标下达情况</w:t>
      </w:r>
      <w:bookmarkEnd w:id="1"/>
      <w:r>
        <w:rPr>
          <w:rFonts w:ascii="仿宋_GB2312" w:eastAsia="仿宋_GB2312" w:hAnsi="仿宋_GB2312" w:cs="仿宋_GB2312" w:hint="eastAsia"/>
          <w:sz w:val="32"/>
          <w:szCs w:val="32"/>
        </w:rPr>
        <w:t>：发放农转非移民补贴，促进农转非移民的就业能力提升，平衡农业户口移民和农转非移民之间的利益矛盾，不发生移民补助群体上访事件，维护移民群体社会和谐稳定；是否增强节水意识；生产生活用水控制在市级指标以内。</w:t>
      </w:r>
    </w:p>
    <w:p w14:paraId="311FFAF1"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一是发放大中型水库后期扶持农转非移民市级补助资金，为水库移民增加了个人收入，一定程度上改善了农转非移民的生活条件，使水库移民得到妥善安置，促进了水库移</w:t>
      </w:r>
      <w:r>
        <w:rPr>
          <w:rFonts w:ascii="仿宋_GB2312" w:eastAsia="仿宋_GB2312" w:hAnsi="仿宋_GB2312" w:cs="仿宋_GB2312" w:hint="eastAsia"/>
          <w:sz w:val="32"/>
          <w:szCs w:val="32"/>
        </w:rPr>
        <w:lastRenderedPageBreak/>
        <w:t>民工作健康发展。</w:t>
      </w:r>
    </w:p>
    <w:p w14:paraId="646FACF6"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二是河湖生态环境检查发现问题整改率100%，提高河长制信息化应用技术和水平，通过运行维护工作，提升亮马河四环内河道水环境，同时也为沿线居民日常休闲提供了好去处。</w:t>
      </w:r>
    </w:p>
    <w:p w14:paraId="0F6F4793"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三是生产生活用水控制在市级指标以内。2024年北京市下达朝阳区用水计划为生产生活用水总量控制在4.1697亿立方米以内， 2024年朝阳区生产生活用水总量为3.85亿立方米，其中常规水用水量为3.35亿立方米，圆满完成年度考核任务。通过各项目推进，不断提升辖区非居民用水户和居民的节水意识，营造节水护水的良好氛围。</w:t>
      </w:r>
    </w:p>
    <w:p w14:paraId="3601D3C0"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（2）生态效益指标年初指标下达和完成情况</w:t>
      </w:r>
    </w:p>
    <w:p w14:paraId="013AF76C" w14:textId="77777777" w:rsidR="0077182F" w:rsidRDefault="003275F1">
      <w:pPr>
        <w:pStyle w:val="9"/>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年初指标下达情况：通过补助河长制工作经费，推动开展落实河长</w:t>
      </w:r>
      <w:proofErr w:type="gramStart"/>
      <w:r>
        <w:rPr>
          <w:rFonts w:ascii="仿宋_GB2312" w:eastAsia="仿宋_GB2312" w:hAnsi="仿宋_GB2312" w:cs="仿宋_GB2312" w:hint="eastAsia"/>
          <w:sz w:val="32"/>
          <w:szCs w:val="32"/>
        </w:rPr>
        <w:t>制各项</w:t>
      </w:r>
      <w:proofErr w:type="gramEnd"/>
      <w:r>
        <w:rPr>
          <w:rFonts w:ascii="仿宋_GB2312" w:eastAsia="仿宋_GB2312" w:hAnsi="仿宋_GB2312" w:cs="仿宋_GB2312" w:hint="eastAsia"/>
          <w:sz w:val="32"/>
          <w:szCs w:val="32"/>
        </w:rPr>
        <w:t>工作，持续推进河湖环境改善。</w:t>
      </w:r>
    </w:p>
    <w:p w14:paraId="0DE1A8E4"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完成情况：通过使用河</w:t>
      </w:r>
      <w:proofErr w:type="gramStart"/>
      <w:r>
        <w:rPr>
          <w:rFonts w:ascii="仿宋_GB2312" w:eastAsia="仿宋_GB2312" w:hAnsi="仿宋_GB2312" w:cs="仿宋_GB2312" w:hint="eastAsia"/>
          <w:sz w:val="32"/>
          <w:szCs w:val="32"/>
        </w:rPr>
        <w:t>长制湖长</w:t>
      </w:r>
      <w:proofErr w:type="gramEnd"/>
      <w:r>
        <w:rPr>
          <w:rFonts w:ascii="仿宋_GB2312" w:eastAsia="仿宋_GB2312" w:hAnsi="仿宋_GB2312" w:cs="仿宋_GB2312" w:hint="eastAsia"/>
          <w:sz w:val="32"/>
          <w:szCs w:val="32"/>
        </w:rPr>
        <w:t>制工作资金，推动开展落实了河长</w:t>
      </w:r>
      <w:proofErr w:type="gramStart"/>
      <w:r>
        <w:rPr>
          <w:rFonts w:ascii="仿宋_GB2312" w:eastAsia="仿宋_GB2312" w:hAnsi="仿宋_GB2312" w:cs="仿宋_GB2312" w:hint="eastAsia"/>
          <w:sz w:val="32"/>
          <w:szCs w:val="32"/>
        </w:rPr>
        <w:t>制各项</w:t>
      </w:r>
      <w:proofErr w:type="gramEnd"/>
      <w:r>
        <w:rPr>
          <w:rFonts w:ascii="仿宋_GB2312" w:eastAsia="仿宋_GB2312" w:hAnsi="仿宋_GB2312" w:cs="仿宋_GB2312" w:hint="eastAsia"/>
          <w:sz w:val="32"/>
          <w:szCs w:val="32"/>
        </w:rPr>
        <w:t>工作，持续推进河湖环境改善。</w:t>
      </w:r>
    </w:p>
    <w:p w14:paraId="3DAA3235"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3.满意度指标年初指标下达和完成情况</w:t>
      </w:r>
    </w:p>
    <w:p w14:paraId="4C859F78" w14:textId="77777777" w:rsidR="0077182F" w:rsidRDefault="003275F1">
      <w:pPr>
        <w:pStyle w:val="9"/>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年初指标下达情况：受益群众满意度≥90%</w:t>
      </w:r>
    </w:p>
    <w:p w14:paraId="08C171BD"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完成情况：受益群众满意度为100%。</w:t>
      </w:r>
    </w:p>
    <w:p w14:paraId="35513972" w14:textId="77777777" w:rsidR="0077182F" w:rsidRPr="00A74CAF" w:rsidRDefault="003275F1">
      <w:pPr>
        <w:spacing w:line="560" w:lineRule="exact"/>
        <w:ind w:firstLineChars="200" w:firstLine="640"/>
        <w:outlineLvl w:val="0"/>
        <w:rPr>
          <w:rFonts w:ascii="Times New Roman" w:eastAsia="黑体" w:hAnsi="Times New Roman" w:cs="Times New Roman"/>
          <w:sz w:val="32"/>
          <w:szCs w:val="32"/>
        </w:rPr>
      </w:pPr>
      <w:r w:rsidRPr="00A74CAF">
        <w:rPr>
          <w:rFonts w:ascii="Times New Roman" w:eastAsia="黑体" w:hAnsi="Times New Roman" w:cs="Times New Roman"/>
          <w:sz w:val="32"/>
          <w:szCs w:val="32"/>
        </w:rPr>
        <w:t>四、偏离绩效目标的原因和下一步改进措施</w:t>
      </w:r>
    </w:p>
    <w:p w14:paraId="438743C3" w14:textId="137E933C" w:rsidR="0077182F" w:rsidRPr="00A74CAF" w:rsidRDefault="003275F1">
      <w:pPr>
        <w:spacing w:line="560" w:lineRule="exact"/>
        <w:ind w:firstLineChars="200" w:firstLine="640"/>
        <w:rPr>
          <w:rFonts w:ascii="仿宋_GB2312" w:eastAsia="仿宋_GB2312" w:hAnsi="仿宋_GB2312" w:cs="仿宋_GB2312"/>
          <w:sz w:val="32"/>
          <w:szCs w:val="32"/>
        </w:rPr>
      </w:pPr>
      <w:r w:rsidRPr="00A74CAF">
        <w:rPr>
          <w:rFonts w:ascii="仿宋_GB2312" w:eastAsia="仿宋_GB2312" w:hAnsi="仿宋_GB2312" w:cs="仿宋_GB2312" w:hint="eastAsia"/>
          <w:sz w:val="32"/>
          <w:szCs w:val="32"/>
        </w:rPr>
        <w:t>偏离绩效目标的原因：推进节水型社会建设资金年初下达数量指标为推广高效节水器具9000套，实际朝阳区开展高效节水器具补贴工作资金共60万元，</w:t>
      </w:r>
      <w:r w:rsidR="00C663EB" w:rsidRPr="00A74CAF">
        <w:rPr>
          <w:rFonts w:ascii="仿宋_GB2312" w:eastAsia="仿宋_GB2312" w:hAnsi="仿宋_GB2312" w:cs="仿宋_GB2312" w:hint="eastAsia"/>
          <w:sz w:val="32"/>
          <w:szCs w:val="32"/>
        </w:rPr>
        <w:t>根据项目实际情况开展器具补贴工作，实际补贴1042套。</w:t>
      </w:r>
    </w:p>
    <w:p w14:paraId="565FCEFF" w14:textId="148FE03A" w:rsidR="00C663EB" w:rsidRPr="00A74CAF" w:rsidRDefault="003275F1" w:rsidP="00C663EB">
      <w:pPr>
        <w:spacing w:line="560" w:lineRule="exact"/>
        <w:ind w:firstLineChars="200" w:firstLine="640"/>
        <w:rPr>
          <w:rFonts w:ascii="仿宋_GB2312" w:eastAsia="仿宋_GB2312" w:hAnsi="仿宋_GB2312" w:cs="仿宋_GB2312"/>
          <w:sz w:val="32"/>
          <w:szCs w:val="32"/>
        </w:rPr>
      </w:pPr>
      <w:r w:rsidRPr="00A74CAF">
        <w:rPr>
          <w:rFonts w:ascii="仿宋_GB2312" w:eastAsia="仿宋_GB2312" w:hAnsi="仿宋_GB2312" w:cs="仿宋_GB2312" w:hint="eastAsia"/>
          <w:sz w:val="32"/>
          <w:szCs w:val="32"/>
        </w:rPr>
        <w:lastRenderedPageBreak/>
        <w:t>改进措施：积极开展面向居民的节水宣传活动，加强需求预判，</w:t>
      </w:r>
      <w:r w:rsidR="00C663EB" w:rsidRPr="00A74CAF">
        <w:rPr>
          <w:rFonts w:ascii="仿宋_GB2312" w:eastAsia="仿宋_GB2312" w:hAnsi="仿宋_GB2312" w:cs="仿宋_GB2312" w:hint="eastAsia"/>
          <w:sz w:val="32"/>
          <w:szCs w:val="32"/>
        </w:rPr>
        <w:t>加强与市级部门沟通，根据资金情况合理制定绩效目标，确保实现既定目标。</w:t>
      </w:r>
    </w:p>
    <w:p w14:paraId="2EA2359F" w14:textId="11A73318" w:rsidR="0077182F" w:rsidRDefault="003275F1" w:rsidP="00C663EB">
      <w:pPr>
        <w:spacing w:line="560" w:lineRule="exact"/>
        <w:ind w:firstLineChars="200" w:firstLine="640"/>
        <w:rPr>
          <w:rFonts w:ascii="Times New Roman" w:eastAsia="黑体" w:hAnsi="Times New Roman" w:cs="Times New Roman"/>
          <w:sz w:val="32"/>
          <w:szCs w:val="32"/>
        </w:rPr>
      </w:pPr>
      <w:r w:rsidRPr="00A74CAF">
        <w:rPr>
          <w:rFonts w:ascii="Times New Roman" w:eastAsia="黑体" w:hAnsi="Times New Roman" w:cs="Times New Roman"/>
          <w:sz w:val="32"/>
          <w:szCs w:val="32"/>
        </w:rPr>
        <w:t>五、政策执行或项目实施中存在的问题、原因分析和改进措施。</w:t>
      </w:r>
    </w:p>
    <w:p w14:paraId="70F645D9"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14:paraId="1903983A" w14:textId="77777777" w:rsidR="0077182F" w:rsidRDefault="003275F1">
      <w:pPr>
        <w:spacing w:line="56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sz w:val="32"/>
          <w:szCs w:val="32"/>
        </w:rPr>
        <w:t>六、</w:t>
      </w:r>
      <w:bookmarkStart w:id="2" w:name="OLE_LINK2"/>
      <w:bookmarkStart w:id="3" w:name="OLE_LINK1"/>
      <w:r>
        <w:rPr>
          <w:rFonts w:ascii="Times New Roman" w:eastAsia="黑体" w:hAnsi="Times New Roman" w:cs="Times New Roman"/>
          <w:sz w:val="32"/>
          <w:szCs w:val="32"/>
        </w:rPr>
        <w:t>绩效自评结果拟应用和公开情况</w:t>
      </w:r>
      <w:bookmarkEnd w:id="2"/>
      <w:bookmarkEnd w:id="3"/>
    </w:p>
    <w:p w14:paraId="7D84FB5D"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本次绩效自评结果将与后续预算安排挂钩，并依申请合法合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在区政府门户网站上公开评价报告。</w:t>
      </w:r>
    </w:p>
    <w:p w14:paraId="69F121B1" w14:textId="77777777" w:rsidR="0077182F" w:rsidRDefault="003275F1">
      <w:pPr>
        <w:spacing w:line="56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sz w:val="32"/>
          <w:szCs w:val="32"/>
        </w:rPr>
        <w:t>七、此次绩效自评工作经验及建议</w:t>
      </w:r>
    </w:p>
    <w:p w14:paraId="6E01ED7F"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14:paraId="76257D21" w14:textId="77777777" w:rsidR="0077182F" w:rsidRDefault="003275F1">
      <w:pPr>
        <w:spacing w:line="560" w:lineRule="exact"/>
        <w:ind w:firstLineChars="200" w:firstLine="640"/>
        <w:outlineLvl w:val="0"/>
        <w:rPr>
          <w:rFonts w:ascii="Times New Roman" w:eastAsia="黑体" w:hAnsi="Times New Roman" w:cs="Times New Roman"/>
          <w:bCs/>
          <w:sz w:val="32"/>
          <w:szCs w:val="32"/>
        </w:rPr>
      </w:pPr>
      <w:r>
        <w:rPr>
          <w:rFonts w:ascii="Times New Roman" w:eastAsia="黑体" w:hAnsi="Times New Roman" w:cs="Times New Roman"/>
          <w:bCs/>
          <w:sz w:val="32"/>
          <w:szCs w:val="32"/>
        </w:rPr>
        <w:t>八、其他需要说明的问题</w:t>
      </w:r>
    </w:p>
    <w:p w14:paraId="7B9E5304"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14:paraId="2E5D24DC" w14:textId="77777777" w:rsidR="0077182F" w:rsidRDefault="003275F1">
      <w:pPr>
        <w:spacing w:line="56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sz w:val="32"/>
          <w:szCs w:val="32"/>
        </w:rPr>
        <w:t>九、附件</w:t>
      </w:r>
    </w:p>
    <w:p w14:paraId="2E801551"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（一）朝阳区2024年度水务改革发展资金整体绩效自评表</w:t>
      </w:r>
    </w:p>
    <w:p w14:paraId="08CC3062"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（二）朝阳区2024年转移支付（大中型水库农转非移民补贴）绩效自评表</w:t>
      </w:r>
    </w:p>
    <w:p w14:paraId="01608839" w14:textId="77777777" w:rsidR="0077182F" w:rsidRDefault="00327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（三）朝阳区2024年转移支付（河</w:t>
      </w:r>
      <w:proofErr w:type="gramStart"/>
      <w:r>
        <w:rPr>
          <w:rFonts w:ascii="仿宋_GB2312" w:eastAsia="仿宋_GB2312" w:hAnsi="仿宋_GB2312" w:cs="仿宋_GB2312" w:hint="eastAsia"/>
          <w:sz w:val="32"/>
          <w:szCs w:val="32"/>
        </w:rPr>
        <w:t>长制湖长</w:t>
      </w:r>
      <w:proofErr w:type="gramEnd"/>
      <w:r>
        <w:rPr>
          <w:rFonts w:ascii="仿宋_GB2312" w:eastAsia="仿宋_GB2312" w:hAnsi="仿宋_GB2312" w:cs="仿宋_GB2312" w:hint="eastAsia"/>
          <w:sz w:val="32"/>
          <w:szCs w:val="32"/>
        </w:rPr>
        <w:t>制工作资金）绩效自评表</w:t>
      </w:r>
    </w:p>
    <w:p w14:paraId="7BC93CEE" w14:textId="1AC88F89" w:rsidR="0077182F" w:rsidRDefault="003275F1" w:rsidP="00C663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（四）朝阳区2024年转移支付（推进节水型社会建设）绩效自评表</w:t>
      </w:r>
      <w:bookmarkStart w:id="4" w:name="_GoBack"/>
      <w:bookmarkEnd w:id="4"/>
    </w:p>
    <w:p w14:paraId="0C8440AA" w14:textId="6E99BBDA" w:rsidR="0077182F" w:rsidRDefault="003275F1" w:rsidP="00C663EB">
      <w:pPr>
        <w:adjustRightInd w:val="0"/>
        <w:snapToGrid w:val="0"/>
        <w:spacing w:line="560" w:lineRule="exact"/>
        <w:ind w:right="640" w:firstLineChars="300" w:firstLine="96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北京市朝阳区水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 xml:space="preserve">局       </w:t>
      </w:r>
    </w:p>
    <w:p w14:paraId="151374AC" w14:textId="7728272C" w:rsidR="0077182F" w:rsidRPr="00C663EB" w:rsidRDefault="003275F1" w:rsidP="00C663EB">
      <w:pPr>
        <w:adjustRightInd w:val="0"/>
        <w:snapToGrid w:val="0"/>
        <w:spacing w:line="560" w:lineRule="exact"/>
        <w:ind w:firstLineChars="1650" w:firstLine="5280"/>
        <w:rPr>
          <w:rFonts w:ascii="仿宋_GB2312" w:eastAsia="仿宋_GB2312" w:hAnsi="仿宋_GB2312" w:cs="仿宋_GB2312"/>
          <w:b/>
          <w:sz w:val="32"/>
          <w:szCs w:val="32"/>
        </w:rPr>
      </w:pPr>
      <w:r>
        <w:rPr>
          <w:rFonts w:ascii="仿宋_GB2312" w:eastAsia="仿宋_GB2312" w:hAnsi="仿宋_GB2312" w:cs="仿宋_GB2312" w:hint="eastAsia"/>
          <w:sz w:val="32"/>
          <w:szCs w:val="32"/>
        </w:rPr>
        <w:t>2025年</w:t>
      </w:r>
      <w:r w:rsidR="00C663EB">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sidR="00C663EB">
        <w:rPr>
          <w:rFonts w:ascii="仿宋_GB2312" w:eastAsia="仿宋_GB2312" w:hAnsi="仿宋_GB2312" w:cs="仿宋_GB2312"/>
          <w:sz w:val="32"/>
          <w:szCs w:val="32"/>
        </w:rPr>
        <w:t>1</w:t>
      </w:r>
      <w:r w:rsidR="00FE585F">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p>
    <w:sectPr w:rsidR="0077182F" w:rsidRPr="00C663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1A4A8" w14:textId="77777777" w:rsidR="00210E7B" w:rsidRDefault="00210E7B" w:rsidP="00FE585F">
      <w:r>
        <w:separator/>
      </w:r>
    </w:p>
  </w:endnote>
  <w:endnote w:type="continuationSeparator" w:id="0">
    <w:p w14:paraId="1E5C921F" w14:textId="77777777" w:rsidR="00210E7B" w:rsidRDefault="00210E7B" w:rsidP="00FE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swiss"/>
    <w:pitch w:val="default"/>
    <w:sig w:usb0="00000001" w:usb1="4000207B" w:usb2="00000000" w:usb3="00000000" w:csb0="2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4E33B28D-3273-4DC4-A1AE-1FEAE443372A}"/>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078A5C18-D268-4C9D-8729-81C4F3932D07}"/>
  </w:font>
  <w:font w:name="方正仿宋_GB2312">
    <w:charset w:val="86"/>
    <w:family w:val="auto"/>
    <w:pitch w:val="default"/>
    <w:sig w:usb0="A00002BF" w:usb1="184F6CFA" w:usb2="00000012" w:usb3="00000000" w:csb0="00040001" w:csb1="00000000"/>
    <w:embedRegular r:id="rId3" w:subsetted="1" w:fontKey="{F2E33866-F243-4762-96A4-AA4DE73FFCA8}"/>
    <w:embedBold r:id="rId4" w:subsetted="1" w:fontKey="{2ED77793-7931-45E1-AD03-433FC2DD06B0}"/>
  </w:font>
  <w:font w:name="黑体">
    <w:altName w:val="SimHei"/>
    <w:panose1 w:val="02010609060101010101"/>
    <w:charset w:val="86"/>
    <w:family w:val="modern"/>
    <w:pitch w:val="fixed"/>
    <w:sig w:usb0="800002BF" w:usb1="38CF7CFA" w:usb2="00000016" w:usb3="00000000" w:csb0="00040001" w:csb1="00000000"/>
    <w:embedRegular r:id="rId5" w:subsetted="1" w:fontKey="{7C5CDD24-5978-43E7-89EB-ACB36A491DD7}"/>
    <w:embedBold r:id="rId6" w:subsetted="1" w:fontKey="{87DB9285-99FE-4B89-AE9B-92A416BAB7F2}"/>
  </w:font>
  <w:font w:name="楷体_GB2312">
    <w:charset w:val="86"/>
    <w:family w:val="modern"/>
    <w:pitch w:val="default"/>
    <w:sig w:usb0="00000001" w:usb1="080E0000" w:usb2="00000000" w:usb3="00000000" w:csb0="00040000" w:csb1="00000000"/>
    <w:embedRegular r:id="rId7" w:subsetted="1" w:fontKey="{6C0D0030-8E50-4B96-852F-0977BA20A1F3}"/>
    <w:embedBold r:id="rId8" w:subsetted="1" w:fontKey="{7A7A2526-DFB8-44F0-93C2-A289F282693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1E548" w14:textId="77777777" w:rsidR="00210E7B" w:rsidRDefault="00210E7B" w:rsidP="00FE585F">
      <w:r>
        <w:separator/>
      </w:r>
    </w:p>
  </w:footnote>
  <w:footnote w:type="continuationSeparator" w:id="0">
    <w:p w14:paraId="6775DB91" w14:textId="77777777" w:rsidR="00210E7B" w:rsidRDefault="00210E7B" w:rsidP="00FE5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B267C"/>
    <w:rsid w:val="737B267C"/>
    <w:rsid w:val="BAE7CB17"/>
    <w:rsid w:val="00004562"/>
    <w:rsid w:val="00013508"/>
    <w:rsid w:val="000428D1"/>
    <w:rsid w:val="00055741"/>
    <w:rsid w:val="0008341D"/>
    <w:rsid w:val="000D4835"/>
    <w:rsid w:val="001568B7"/>
    <w:rsid w:val="001C7B18"/>
    <w:rsid w:val="001D01E2"/>
    <w:rsid w:val="001D3D02"/>
    <w:rsid w:val="001D4014"/>
    <w:rsid w:val="00210E7B"/>
    <w:rsid w:val="002235D4"/>
    <w:rsid w:val="0024409D"/>
    <w:rsid w:val="002C692A"/>
    <w:rsid w:val="002E0B42"/>
    <w:rsid w:val="002E0BE4"/>
    <w:rsid w:val="002F0644"/>
    <w:rsid w:val="002F4F5D"/>
    <w:rsid w:val="003275F1"/>
    <w:rsid w:val="003354BA"/>
    <w:rsid w:val="004060B2"/>
    <w:rsid w:val="00407CD7"/>
    <w:rsid w:val="004405AC"/>
    <w:rsid w:val="004431DF"/>
    <w:rsid w:val="0047281C"/>
    <w:rsid w:val="004A1E26"/>
    <w:rsid w:val="004C31E2"/>
    <w:rsid w:val="004C348C"/>
    <w:rsid w:val="004E58A3"/>
    <w:rsid w:val="005119A7"/>
    <w:rsid w:val="00527530"/>
    <w:rsid w:val="005A180B"/>
    <w:rsid w:val="005C7077"/>
    <w:rsid w:val="00625DBF"/>
    <w:rsid w:val="00631F23"/>
    <w:rsid w:val="00642D2E"/>
    <w:rsid w:val="00642FD3"/>
    <w:rsid w:val="00644241"/>
    <w:rsid w:val="006B0644"/>
    <w:rsid w:val="006E401B"/>
    <w:rsid w:val="00723B42"/>
    <w:rsid w:val="00726CDB"/>
    <w:rsid w:val="007442BC"/>
    <w:rsid w:val="00751AB6"/>
    <w:rsid w:val="00751FE2"/>
    <w:rsid w:val="00753C0E"/>
    <w:rsid w:val="0077182F"/>
    <w:rsid w:val="00783B69"/>
    <w:rsid w:val="00785A34"/>
    <w:rsid w:val="0078768E"/>
    <w:rsid w:val="00825CBD"/>
    <w:rsid w:val="0082708D"/>
    <w:rsid w:val="00845F70"/>
    <w:rsid w:val="008635E3"/>
    <w:rsid w:val="00875AC2"/>
    <w:rsid w:val="008B3B02"/>
    <w:rsid w:val="009378D5"/>
    <w:rsid w:val="009A1BC0"/>
    <w:rsid w:val="009F6CCF"/>
    <w:rsid w:val="00A075AE"/>
    <w:rsid w:val="00A74CAF"/>
    <w:rsid w:val="00A9134B"/>
    <w:rsid w:val="00A97C4C"/>
    <w:rsid w:val="00AF1122"/>
    <w:rsid w:val="00AF356D"/>
    <w:rsid w:val="00BA1A28"/>
    <w:rsid w:val="00BC10FC"/>
    <w:rsid w:val="00BE137B"/>
    <w:rsid w:val="00C420CF"/>
    <w:rsid w:val="00C663EB"/>
    <w:rsid w:val="00C808A8"/>
    <w:rsid w:val="00CA367C"/>
    <w:rsid w:val="00CF2BEA"/>
    <w:rsid w:val="00D4710C"/>
    <w:rsid w:val="00D65AB4"/>
    <w:rsid w:val="00D90B1A"/>
    <w:rsid w:val="00D97F5A"/>
    <w:rsid w:val="00DC7EC3"/>
    <w:rsid w:val="00E36A37"/>
    <w:rsid w:val="00E73C1E"/>
    <w:rsid w:val="00EC1F13"/>
    <w:rsid w:val="00EC49D2"/>
    <w:rsid w:val="00ED1478"/>
    <w:rsid w:val="00ED3EB2"/>
    <w:rsid w:val="00F21AD6"/>
    <w:rsid w:val="00F44ADB"/>
    <w:rsid w:val="00F56670"/>
    <w:rsid w:val="00FA0BD3"/>
    <w:rsid w:val="00FE585F"/>
    <w:rsid w:val="01061CBB"/>
    <w:rsid w:val="02084A83"/>
    <w:rsid w:val="03AE3AF3"/>
    <w:rsid w:val="05243941"/>
    <w:rsid w:val="056F4927"/>
    <w:rsid w:val="068A3C77"/>
    <w:rsid w:val="06A91F2D"/>
    <w:rsid w:val="07027CB2"/>
    <w:rsid w:val="07730275"/>
    <w:rsid w:val="091E7499"/>
    <w:rsid w:val="0949237B"/>
    <w:rsid w:val="09CE2AA0"/>
    <w:rsid w:val="09E638BB"/>
    <w:rsid w:val="0D1F336B"/>
    <w:rsid w:val="0F1E7DD1"/>
    <w:rsid w:val="0FAD1946"/>
    <w:rsid w:val="10755922"/>
    <w:rsid w:val="11B26FAA"/>
    <w:rsid w:val="12327925"/>
    <w:rsid w:val="12E45645"/>
    <w:rsid w:val="12EA441C"/>
    <w:rsid w:val="13144FF5"/>
    <w:rsid w:val="13ED749E"/>
    <w:rsid w:val="15403EF4"/>
    <w:rsid w:val="15455939"/>
    <w:rsid w:val="16005D04"/>
    <w:rsid w:val="17683B61"/>
    <w:rsid w:val="183028D1"/>
    <w:rsid w:val="190F1EAC"/>
    <w:rsid w:val="19DF45AE"/>
    <w:rsid w:val="1B4641B9"/>
    <w:rsid w:val="1C444B9D"/>
    <w:rsid w:val="1D4961E3"/>
    <w:rsid w:val="1F1B3B0F"/>
    <w:rsid w:val="205A1636"/>
    <w:rsid w:val="2063640F"/>
    <w:rsid w:val="2191122E"/>
    <w:rsid w:val="229B0075"/>
    <w:rsid w:val="24681644"/>
    <w:rsid w:val="248B0E8F"/>
    <w:rsid w:val="25942144"/>
    <w:rsid w:val="2714160F"/>
    <w:rsid w:val="271B299E"/>
    <w:rsid w:val="27CB7F20"/>
    <w:rsid w:val="28A87747"/>
    <w:rsid w:val="28F425C9"/>
    <w:rsid w:val="29DF4157"/>
    <w:rsid w:val="2A314A43"/>
    <w:rsid w:val="2A4A33A2"/>
    <w:rsid w:val="2B122C35"/>
    <w:rsid w:val="2B762899"/>
    <w:rsid w:val="2CC621AA"/>
    <w:rsid w:val="2D776454"/>
    <w:rsid w:val="2E814E4C"/>
    <w:rsid w:val="2EE63891"/>
    <w:rsid w:val="2F6C1017"/>
    <w:rsid w:val="300C37CC"/>
    <w:rsid w:val="31B50C21"/>
    <w:rsid w:val="32141ADB"/>
    <w:rsid w:val="33D95773"/>
    <w:rsid w:val="34034EE6"/>
    <w:rsid w:val="350601EF"/>
    <w:rsid w:val="35BB5A78"/>
    <w:rsid w:val="360D30A4"/>
    <w:rsid w:val="378F1BAB"/>
    <w:rsid w:val="37BD4247"/>
    <w:rsid w:val="389B2FF0"/>
    <w:rsid w:val="389B782E"/>
    <w:rsid w:val="39205D9E"/>
    <w:rsid w:val="39DA66B4"/>
    <w:rsid w:val="3AE74C19"/>
    <w:rsid w:val="3AF31810"/>
    <w:rsid w:val="3D5C4FEC"/>
    <w:rsid w:val="3DCF16F2"/>
    <w:rsid w:val="3E935A7D"/>
    <w:rsid w:val="3F92477C"/>
    <w:rsid w:val="41185697"/>
    <w:rsid w:val="42723962"/>
    <w:rsid w:val="42DE0FF8"/>
    <w:rsid w:val="43AF36D7"/>
    <w:rsid w:val="44302CEE"/>
    <w:rsid w:val="44753296"/>
    <w:rsid w:val="44FB080D"/>
    <w:rsid w:val="45140D01"/>
    <w:rsid w:val="45287C96"/>
    <w:rsid w:val="45725A27"/>
    <w:rsid w:val="45F026AD"/>
    <w:rsid w:val="46B019BC"/>
    <w:rsid w:val="47D81BB9"/>
    <w:rsid w:val="487C0557"/>
    <w:rsid w:val="489A151D"/>
    <w:rsid w:val="491F7C74"/>
    <w:rsid w:val="49A85EBB"/>
    <w:rsid w:val="4AAE4E32"/>
    <w:rsid w:val="4CAB7964"/>
    <w:rsid w:val="4DA2360F"/>
    <w:rsid w:val="4F563ADB"/>
    <w:rsid w:val="4FB82BD0"/>
    <w:rsid w:val="4FE84FF5"/>
    <w:rsid w:val="4FF4200C"/>
    <w:rsid w:val="53BE40A3"/>
    <w:rsid w:val="53CC1B95"/>
    <w:rsid w:val="542A1C14"/>
    <w:rsid w:val="54AB4AB2"/>
    <w:rsid w:val="54F73DD4"/>
    <w:rsid w:val="56755383"/>
    <w:rsid w:val="56D106EB"/>
    <w:rsid w:val="572F5F10"/>
    <w:rsid w:val="58A81A34"/>
    <w:rsid w:val="593C217C"/>
    <w:rsid w:val="5A421A14"/>
    <w:rsid w:val="5BC4171E"/>
    <w:rsid w:val="5C2E163D"/>
    <w:rsid w:val="5CC657BF"/>
    <w:rsid w:val="5F724B4A"/>
    <w:rsid w:val="5FFA3AFB"/>
    <w:rsid w:val="61306A6A"/>
    <w:rsid w:val="614C4F26"/>
    <w:rsid w:val="619C7C5C"/>
    <w:rsid w:val="61F23C18"/>
    <w:rsid w:val="624C78D4"/>
    <w:rsid w:val="62C615A2"/>
    <w:rsid w:val="63310878"/>
    <w:rsid w:val="650B7121"/>
    <w:rsid w:val="657D7DA4"/>
    <w:rsid w:val="65C6799D"/>
    <w:rsid w:val="676236F6"/>
    <w:rsid w:val="67B806D0"/>
    <w:rsid w:val="68016A6B"/>
    <w:rsid w:val="68376930"/>
    <w:rsid w:val="69BD3559"/>
    <w:rsid w:val="69C0276D"/>
    <w:rsid w:val="6BAA11C7"/>
    <w:rsid w:val="6C5042D4"/>
    <w:rsid w:val="6C583209"/>
    <w:rsid w:val="6EFEE05C"/>
    <w:rsid w:val="700D40CE"/>
    <w:rsid w:val="707B3132"/>
    <w:rsid w:val="71CD3E62"/>
    <w:rsid w:val="71D945B4"/>
    <w:rsid w:val="725D6FE4"/>
    <w:rsid w:val="73656A86"/>
    <w:rsid w:val="737B267C"/>
    <w:rsid w:val="74447A14"/>
    <w:rsid w:val="7530098F"/>
    <w:rsid w:val="757271FA"/>
    <w:rsid w:val="767C19B2"/>
    <w:rsid w:val="793872FD"/>
    <w:rsid w:val="7ADE7867"/>
    <w:rsid w:val="7B7A70A2"/>
    <w:rsid w:val="7BDA4CA3"/>
    <w:rsid w:val="7D615003"/>
    <w:rsid w:val="7D9A77C6"/>
    <w:rsid w:val="7F1D519F"/>
    <w:rsid w:val="7F5867C0"/>
    <w:rsid w:val="7F671EF8"/>
    <w:rsid w:val="7FC23E1B"/>
    <w:rsid w:val="7FD81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B2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
    <w:uiPriority w:val="99"/>
    <w:qFormat/>
    <w:pPr>
      <w:widowControl w:val="0"/>
      <w:suppressAutoHyphens/>
      <w:ind w:firstLineChars="200" w:firstLine="200"/>
      <w:jc w:val="both"/>
    </w:pPr>
    <w:rPr>
      <w:rFonts w:ascii="Calibri" w:hAnsi="Calibri"/>
      <w:kern w:val="2"/>
      <w:sz w:val="21"/>
      <w:szCs w:val="24"/>
    </w:rPr>
  </w:style>
  <w:style w:type="paragraph" w:styleId="a4">
    <w:name w:val="annotation text"/>
    <w:basedOn w:val="a"/>
    <w:link w:val="Char"/>
    <w:qFormat/>
    <w:pPr>
      <w:jc w:val="left"/>
    </w:pPr>
  </w:style>
  <w:style w:type="paragraph" w:styleId="a5">
    <w:name w:val="Body Text"/>
    <w:basedOn w:val="a"/>
    <w:qFormat/>
    <w:pPr>
      <w:spacing w:after="140" w:line="276" w:lineRule="auto"/>
    </w:pPr>
  </w:style>
  <w:style w:type="paragraph" w:styleId="a6">
    <w:name w:val="Balloon Text"/>
    <w:basedOn w:val="a"/>
    <w:link w:val="Char0"/>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qFormat/>
    <w:pPr>
      <w:ind w:left="3360"/>
    </w:pPr>
    <w:rPr>
      <w:szCs w:val="20"/>
    </w:rPr>
  </w:style>
  <w:style w:type="paragraph" w:styleId="a9">
    <w:name w:val="annotation subject"/>
    <w:basedOn w:val="a4"/>
    <w:next w:val="a4"/>
    <w:link w:val="Char2"/>
    <w:qFormat/>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qFormat/>
    <w:rPr>
      <w:sz w:val="21"/>
      <w:szCs w:val="21"/>
    </w:rPr>
  </w:style>
  <w:style w:type="paragraph" w:customStyle="1" w:styleId="ac">
    <w:name w:val="表格"/>
    <w:basedOn w:val="a"/>
    <w:qFormat/>
    <w:pPr>
      <w:autoSpaceDN w:val="0"/>
      <w:jc w:val="center"/>
    </w:pPr>
    <w:rPr>
      <w:rFonts w:ascii="Verdana" w:eastAsia="仿宋_GB2312" w:hAnsi="Verdana" w:cs="Times New Roman"/>
      <w:bCs/>
      <w:sz w:val="24"/>
      <w:szCs w:val="21"/>
      <w:lang w:eastAsia="en-US"/>
    </w:rPr>
  </w:style>
  <w:style w:type="character" w:customStyle="1" w:styleId="Char1">
    <w:name w:val="页眉 Char"/>
    <w:basedOn w:val="a0"/>
    <w:link w:val="a8"/>
    <w:qFormat/>
    <w:rPr>
      <w:rFonts w:asciiTheme="minorHAnsi" w:eastAsiaTheme="minorEastAsia" w:hAnsiTheme="minorHAnsi" w:cstheme="minorBidi"/>
      <w:kern w:val="2"/>
      <w:sz w:val="18"/>
      <w:szCs w:val="18"/>
    </w:rPr>
  </w:style>
  <w:style w:type="character" w:customStyle="1" w:styleId="Char0">
    <w:name w:val="批注框文本 Char"/>
    <w:basedOn w:val="a0"/>
    <w:link w:val="a6"/>
    <w:qFormat/>
    <w:rPr>
      <w:rFonts w:asciiTheme="minorHAnsi" w:eastAsiaTheme="minorEastAsia" w:hAnsiTheme="minorHAnsi" w:cstheme="minorBidi"/>
      <w:kern w:val="2"/>
      <w:sz w:val="18"/>
      <w:szCs w:val="18"/>
    </w:rPr>
  </w:style>
  <w:style w:type="paragraph" w:customStyle="1" w:styleId="200">
    <w:name w:val="样式 标题 2 + 楷体 小三 段前: 0 磅 段后: 0 磅 行距: 单倍行距"/>
    <w:basedOn w:val="2"/>
    <w:qFormat/>
    <w:pPr>
      <w:spacing w:before="0" w:after="0" w:line="240" w:lineRule="auto"/>
    </w:pPr>
    <w:rPr>
      <w:rFonts w:ascii="楷体" w:eastAsia="楷体" w:hAnsi="楷体" w:cs="宋体"/>
      <w:b w:val="0"/>
      <w:sz w:val="30"/>
      <w:szCs w:val="20"/>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paragraph" w:styleId="ad">
    <w:name w:val="List Paragraph"/>
    <w:basedOn w:val="a"/>
    <w:uiPriority w:val="99"/>
    <w:unhideWhenUsed/>
    <w:qFormat/>
    <w:pPr>
      <w:ind w:firstLineChars="200" w:firstLine="420"/>
    </w:pPr>
  </w:style>
  <w:style w:type="character" w:customStyle="1" w:styleId="Char">
    <w:name w:val="批注文字 Char"/>
    <w:basedOn w:val="a0"/>
    <w:link w:val="a4"/>
    <w:qFormat/>
    <w:rPr>
      <w:rFonts w:asciiTheme="minorHAnsi" w:eastAsiaTheme="minorEastAsia" w:hAnsiTheme="minorHAnsi" w:cstheme="minorBidi"/>
      <w:kern w:val="2"/>
      <w:sz w:val="21"/>
      <w:szCs w:val="24"/>
    </w:rPr>
  </w:style>
  <w:style w:type="character" w:customStyle="1" w:styleId="Char2">
    <w:name w:val="批注主题 Char"/>
    <w:basedOn w:val="Char"/>
    <w:link w:val="a9"/>
    <w:qFormat/>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
    <w:uiPriority w:val="99"/>
    <w:qFormat/>
    <w:pPr>
      <w:widowControl w:val="0"/>
      <w:suppressAutoHyphens/>
      <w:ind w:firstLineChars="200" w:firstLine="200"/>
      <w:jc w:val="both"/>
    </w:pPr>
    <w:rPr>
      <w:rFonts w:ascii="Calibri" w:hAnsi="Calibri"/>
      <w:kern w:val="2"/>
      <w:sz w:val="21"/>
      <w:szCs w:val="24"/>
    </w:rPr>
  </w:style>
  <w:style w:type="paragraph" w:styleId="a4">
    <w:name w:val="annotation text"/>
    <w:basedOn w:val="a"/>
    <w:link w:val="Char"/>
    <w:qFormat/>
    <w:pPr>
      <w:jc w:val="left"/>
    </w:pPr>
  </w:style>
  <w:style w:type="paragraph" w:styleId="a5">
    <w:name w:val="Body Text"/>
    <w:basedOn w:val="a"/>
    <w:qFormat/>
    <w:pPr>
      <w:spacing w:after="140" w:line="276" w:lineRule="auto"/>
    </w:pPr>
  </w:style>
  <w:style w:type="paragraph" w:styleId="a6">
    <w:name w:val="Balloon Text"/>
    <w:basedOn w:val="a"/>
    <w:link w:val="Char0"/>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qFormat/>
    <w:pPr>
      <w:ind w:left="3360"/>
    </w:pPr>
    <w:rPr>
      <w:szCs w:val="20"/>
    </w:rPr>
  </w:style>
  <w:style w:type="paragraph" w:styleId="a9">
    <w:name w:val="annotation subject"/>
    <w:basedOn w:val="a4"/>
    <w:next w:val="a4"/>
    <w:link w:val="Char2"/>
    <w:qFormat/>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qFormat/>
    <w:rPr>
      <w:sz w:val="21"/>
      <w:szCs w:val="21"/>
    </w:rPr>
  </w:style>
  <w:style w:type="paragraph" w:customStyle="1" w:styleId="ac">
    <w:name w:val="表格"/>
    <w:basedOn w:val="a"/>
    <w:qFormat/>
    <w:pPr>
      <w:autoSpaceDN w:val="0"/>
      <w:jc w:val="center"/>
    </w:pPr>
    <w:rPr>
      <w:rFonts w:ascii="Verdana" w:eastAsia="仿宋_GB2312" w:hAnsi="Verdana" w:cs="Times New Roman"/>
      <w:bCs/>
      <w:sz w:val="24"/>
      <w:szCs w:val="21"/>
      <w:lang w:eastAsia="en-US"/>
    </w:rPr>
  </w:style>
  <w:style w:type="character" w:customStyle="1" w:styleId="Char1">
    <w:name w:val="页眉 Char"/>
    <w:basedOn w:val="a0"/>
    <w:link w:val="a8"/>
    <w:qFormat/>
    <w:rPr>
      <w:rFonts w:asciiTheme="minorHAnsi" w:eastAsiaTheme="minorEastAsia" w:hAnsiTheme="minorHAnsi" w:cstheme="minorBidi"/>
      <w:kern w:val="2"/>
      <w:sz w:val="18"/>
      <w:szCs w:val="18"/>
    </w:rPr>
  </w:style>
  <w:style w:type="character" w:customStyle="1" w:styleId="Char0">
    <w:name w:val="批注框文本 Char"/>
    <w:basedOn w:val="a0"/>
    <w:link w:val="a6"/>
    <w:qFormat/>
    <w:rPr>
      <w:rFonts w:asciiTheme="minorHAnsi" w:eastAsiaTheme="minorEastAsia" w:hAnsiTheme="minorHAnsi" w:cstheme="minorBidi"/>
      <w:kern w:val="2"/>
      <w:sz w:val="18"/>
      <w:szCs w:val="18"/>
    </w:rPr>
  </w:style>
  <w:style w:type="paragraph" w:customStyle="1" w:styleId="200">
    <w:name w:val="样式 标题 2 + 楷体 小三 段前: 0 磅 段后: 0 磅 行距: 单倍行距"/>
    <w:basedOn w:val="2"/>
    <w:qFormat/>
    <w:pPr>
      <w:spacing w:before="0" w:after="0" w:line="240" w:lineRule="auto"/>
    </w:pPr>
    <w:rPr>
      <w:rFonts w:ascii="楷体" w:eastAsia="楷体" w:hAnsi="楷体" w:cs="宋体"/>
      <w:b w:val="0"/>
      <w:sz w:val="30"/>
      <w:szCs w:val="20"/>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paragraph" w:styleId="ad">
    <w:name w:val="List Paragraph"/>
    <w:basedOn w:val="a"/>
    <w:uiPriority w:val="99"/>
    <w:unhideWhenUsed/>
    <w:qFormat/>
    <w:pPr>
      <w:ind w:firstLineChars="200" w:firstLine="420"/>
    </w:pPr>
  </w:style>
  <w:style w:type="character" w:customStyle="1" w:styleId="Char">
    <w:name w:val="批注文字 Char"/>
    <w:basedOn w:val="a0"/>
    <w:link w:val="a4"/>
    <w:qFormat/>
    <w:rPr>
      <w:rFonts w:asciiTheme="minorHAnsi" w:eastAsiaTheme="minorEastAsia" w:hAnsiTheme="minorHAnsi" w:cstheme="minorBidi"/>
      <w:kern w:val="2"/>
      <w:sz w:val="21"/>
      <w:szCs w:val="24"/>
    </w:rPr>
  </w:style>
  <w:style w:type="character" w:customStyle="1" w:styleId="Char2">
    <w:name w:val="批注主题 Char"/>
    <w:basedOn w:val="Char"/>
    <w:link w:val="a9"/>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C3F2-2DDF-4D5B-BC15-813D378A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18</Pages>
  <Words>1436</Words>
  <Characters>8191</Characters>
  <Application>Microsoft Office Word</Application>
  <DocSecurity>0</DocSecurity>
  <Lines>68</Lines>
  <Paragraphs>19</Paragraphs>
  <ScaleCrop>false</ScaleCrop>
  <Company>Microsoft</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张丽媛</dc:creator>
  <cp:lastModifiedBy>李楠</cp:lastModifiedBy>
  <cp:revision>9</cp:revision>
  <cp:lastPrinted>2025-05-19T06:40:00Z</cp:lastPrinted>
  <dcterms:created xsi:type="dcterms:W3CDTF">2025-05-09T00:57:00Z</dcterms:created>
  <dcterms:modified xsi:type="dcterms:W3CDTF">2025-05-19T09:37:00Z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784CA1FAB7C75D8BC3A8EB67BF60CF82</vt:lpwstr>
  </property>
  <property fmtid="{D5CDD505-2E9C-101B-9397-08002B2CF9AE}" pid="4" name="KSOTemplateDocerSaveRecord">
    <vt:lpwstr>eyJoZGlkIjoiNDgwYTRjMmIyNDNiMDhmYTkyY2RjMzVmNGM0MGM5ZGQiLCJ1c2VySWQiOiIzMTk0ODQ4NjQifQ==</vt:lpwstr>
  </property>
</Properties>
</file>