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7E" w:rsidRDefault="0073707E" w:rsidP="0073707E">
      <w:pPr>
        <w:pStyle w:val="a5"/>
        <w:shd w:val="clear" w:color="auto" w:fill="FFFFFF"/>
        <w:spacing w:before="0" w:beforeAutospacing="0" w:after="0" w:afterAutospacing="0"/>
        <w:jc w:val="center"/>
        <w:rPr>
          <w:rFonts w:ascii="微软雅黑" w:eastAsia="微软雅黑" w:hAnsi="微软雅黑"/>
          <w:color w:val="555555"/>
          <w:sz w:val="21"/>
          <w:szCs w:val="21"/>
        </w:rPr>
      </w:pPr>
      <w:r>
        <w:rPr>
          <w:rFonts w:ascii="微软雅黑" w:eastAsia="微软雅黑" w:hAnsi="微软雅黑" w:hint="eastAsia"/>
          <w:color w:val="555555"/>
          <w:sz w:val="21"/>
          <w:szCs w:val="21"/>
        </w:rPr>
        <w:t>工伤保险条例（国务院令第586号）</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（2003年4月27日中华人民共和国国务院令第375号公布　根据2010年12月20日《国务院关于修改〈工伤保险条例〉的决定》修订）</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第一章　总　　则</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第一条　为了保障因工作遭受事故伤害或者患职业病的职工获得医疗救治和经济补偿，促进工伤预防和职业康复，分散用人单位的工伤风险，制定本条例。</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第二条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中华人民共和国境内的企业、事业单位、社会团体、民办非企业单位、基金会、律师事务所、会计师事务所等组织的职工和个体工商户的雇工，均有依照本条例的规定享受工伤保险待遇的权利。</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第三条　工伤保险费的征缴按照《社会保险费征缴暂行条例》关于基本养老保险费、基本医疗保险费、失业保险费的征缴规定执行。</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第四条　用人单位应当将参加工伤保险的有关情况在本单位内公示。</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用人单位和职工应当遵守有关安全生产和职业病防治的法律法规，执行安全卫生规程和标准，预防工伤事故发生，避免和减少职业病危害。</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职工发生工伤时，用人单位应当采取措施使工伤职工得到及时救治。</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第五条　国务院社会保险行政部门负责全国的工伤保险工作。</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县级以上地方各级人民政府社会保险行政部门负责本行政区域内的工伤保险工作。</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社会保险行政部门按照国务院有关规定设立的社会保险经办机构（以下称经办机构）具体承办工伤保险事务。</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第六条　社会保险行政部门等部门制定工伤保险的政策、标准，应当征求工会组织、用人单位代表的意见。</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第二章　工伤保险基金</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第七条　工伤保险基金由用人单位缴纳的工伤保险费、工伤保险基金的利息和依法纳入工伤保险基金的其他资金构成。</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第八条　工伤保险费根据以支定收、收支平衡的原则，确定费率。</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统筹地区经办机构根据用人单位工伤保险费使用、工伤发生率等情况，适用所属行业内相应的费率档次确定单位缴费费率。</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第九条　国务院社会保险行政部门应当定期了解全国各统筹地区工伤保险基金收支情况，及时提出调整行业差别费率及行业内费率档次的方案，报国务院批准后公布施行。</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第十条　用人单位应当按时缴纳工伤保险费。职工个人不缴纳工伤保险费。</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用人单位缴纳工伤保险费的数额为本单位职工工资总额乘以单位缴费费率之积。</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对难以按照工资总额缴纳工伤保险费的行业，其缴纳工伤保险费的具体方式，由国务院社会保险行政部门规定。</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第十一条　工伤保险基金逐步实行省级统筹。</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跨地区、生产流动性较大的行业，可以采取相对集中的方式异地参加统筹地区的工伤保险。具体办法由国务院社会保险行政部门会同有关行业的主管部门制定。</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第十二条　工伤保险基金存入社会保障基金财政专户，用于本条例规定的工伤保险待遇，劳动能力鉴定，工伤预防的宣传、培训等费用，以及法律、法规规定的用于工伤保险的其他费用的支付。</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工伤预防费用的提取比例、使用和管理的具体办法，由国务院社会保险行政部门会同国务院财政、卫生行政、安全生产监督管理等部门规定。</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任何单位或者个人不得将工伤保险基金用于投资运营、兴建或者改建办公场所、发放奖金，或者挪作其他用途。</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第三章　工伤认定</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第十四条　职工有下列情形之一的，应当认定为工伤：</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（一）在工作时间和工作场所内，因工作原因受到事故伤害的；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（二）工作时间前后在工作场所内，从事与工作有关的预备性或者收尾性工作受到事故伤害的；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（三）在工作时间和工作场所内，因履行工作职责受到暴力等意外伤害的；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（四）患职业病的；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（五）因工外出期间，由于工作原因受到伤害或者发生事故下落不明的；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（六）在上下班途中，受到非本人主要责任的交通事故或者城市轨道交通、客运轮渡、火车事故伤害的；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（七）法律、行政法规规定应当认定为工伤的其他情形。</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第十五条　职工有下列情形之一的，视同工伤：</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（一）在工作时间和工作岗位，突发疾病死亡或者在48小时之内经抢救无效死亡的；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（二）在抢险救灾等维护国家利益、公共利益活动中受到伤害的；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（三）职工原在军队服役，因战、因公负伤致残，已取得革命伤残军人证，到用人单位后旧伤复发的。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职工有前款第（一）项、第（二）项情形的，按照本条例的有关规定享受工伤保险待遇；职工有前款第（三）项情形的，按照本条例的有关规定享受除一次性伤残补助金以外的工伤保险待遇。</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第十六条　职工符合本条例第十四条、第十五条的规定，但是有下列情形之一的，不得认定为工伤或者视同工伤：</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（一）故意犯罪的；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（二）醉酒或者吸毒的；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（三）自残或者自杀的。</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第十七条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按照本条第一款规定应当由省级社会保险行政部门进行工伤认定的事项，根据属地原则由用人单位所在地的设区的市级社会保险行政部门办理。</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用人单位未在本条第一款规定的时限内提交工伤认定申请，在此期间发生符合本条例规定的工伤待遇等有关费用由该用人单位负担。</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第十八条　提出工伤认定申请应当提交下列材料：</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（一）工伤认定申请表；</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（二）与用人单位存在劳动关系（包括事实劳动关系）的证明材料；</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（三）医疗诊断证明或者职业病诊断证明书（或者职业病诊断鉴定书）。</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工伤认定申请表应当包括事故发生的时间、地点、原因以及职工伤害程度等基本情况。</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工伤认定申请人提供材料不完整的，社会保险行政部门应当一次性书面告知工伤认定申请人需要补正的全部材料。申请人按照书面告知要求补正材料后，社会保险行政部门应当受理。</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职工或者其近亲属认为是工伤，用人单位不认为是工伤的，由用人单位承担举证责任。</w:t>
      </w:r>
    </w:p>
    <w:p w:rsidR="0073707E" w:rsidRDefault="0073707E" w:rsidP="0073707E">
      <w:pPr>
        <w:pStyle w:val="a5"/>
        <w:shd w:val="clear" w:color="auto" w:fill="FFFFFF"/>
        <w:spacing w:before="0" w:beforeAutospacing="0" w:after="0" w:afterAutospacing="0"/>
        <w:rPr>
          <w:rFonts w:ascii="微软雅黑" w:eastAsia="微软雅黑" w:hAnsi="微软雅黑" w:hint="eastAsia"/>
          <w:color w:val="555555"/>
          <w:sz w:val="21"/>
          <w:szCs w:val="21"/>
        </w:rPr>
      </w:pPr>
      <w:r>
        <w:rPr>
          <w:rFonts w:ascii="微软雅黑" w:eastAsia="微软雅黑" w:hAnsi="微软雅黑" w:hint="eastAsia"/>
          <w:color w:val="555555"/>
          <w:sz w:val="21"/>
          <w:szCs w:val="21"/>
        </w:rPr>
        <w:t>第二十条　社会保险行政部门应当自受理工伤认定申请之日起60日内</w:t>
      </w:r>
      <w:proofErr w:type="gramStart"/>
      <w:r>
        <w:rPr>
          <w:rFonts w:ascii="微软雅黑" w:eastAsia="微软雅黑" w:hAnsi="微软雅黑" w:hint="eastAsia"/>
          <w:color w:val="555555"/>
          <w:sz w:val="21"/>
          <w:szCs w:val="21"/>
        </w:rPr>
        <w:t>作出</w:t>
      </w:r>
      <w:proofErr w:type="gramEnd"/>
      <w:r>
        <w:rPr>
          <w:rFonts w:ascii="微软雅黑" w:eastAsia="微软雅黑" w:hAnsi="微软雅黑" w:hint="eastAsia"/>
          <w:color w:val="555555"/>
          <w:sz w:val="21"/>
          <w:szCs w:val="21"/>
        </w:rPr>
        <w:t>工伤认定的决定，并书面通知申请工伤认定的职工或者其近亲属和该职工所在单位。</w:t>
      </w:r>
    </w:p>
    <w:p w:rsidR="009515AE" w:rsidRPr="0073707E" w:rsidRDefault="009515AE"/>
    <w:sectPr w:rsidR="009515AE" w:rsidRPr="0073707E"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9B" w:rsidRDefault="00D1229B" w:rsidP="0073707E">
      <w:pPr>
        <w:spacing w:line="240" w:lineRule="auto"/>
      </w:pPr>
      <w:r>
        <w:separator/>
      </w:r>
    </w:p>
  </w:endnote>
  <w:endnote w:type="continuationSeparator" w:id="0">
    <w:p w:rsidR="00D1229B" w:rsidRDefault="00D1229B" w:rsidP="007370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9B" w:rsidRDefault="00D1229B" w:rsidP="0073707E">
      <w:pPr>
        <w:spacing w:line="240" w:lineRule="auto"/>
      </w:pPr>
      <w:r>
        <w:separator/>
      </w:r>
    </w:p>
  </w:footnote>
  <w:footnote w:type="continuationSeparator" w:id="0">
    <w:p w:rsidR="00D1229B" w:rsidRDefault="00D1229B" w:rsidP="0073707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707E"/>
    <w:rsid w:val="00002BA8"/>
    <w:rsid w:val="000105DC"/>
    <w:rsid w:val="00012514"/>
    <w:rsid w:val="00012B77"/>
    <w:rsid w:val="00014EF0"/>
    <w:rsid w:val="000174D9"/>
    <w:rsid w:val="00020C11"/>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7A55"/>
    <w:rsid w:val="00091BC8"/>
    <w:rsid w:val="000922A6"/>
    <w:rsid w:val="000A134D"/>
    <w:rsid w:val="000A4A0F"/>
    <w:rsid w:val="000A5F38"/>
    <w:rsid w:val="000A6EB6"/>
    <w:rsid w:val="000B0313"/>
    <w:rsid w:val="000B5F20"/>
    <w:rsid w:val="000B65BB"/>
    <w:rsid w:val="000C155F"/>
    <w:rsid w:val="000C3AF8"/>
    <w:rsid w:val="000D1D63"/>
    <w:rsid w:val="000D6292"/>
    <w:rsid w:val="000D687E"/>
    <w:rsid w:val="000D6AEB"/>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4F1F"/>
    <w:rsid w:val="0019756E"/>
    <w:rsid w:val="001A31D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6F5B"/>
    <w:rsid w:val="004176C1"/>
    <w:rsid w:val="00420C7A"/>
    <w:rsid w:val="00421F34"/>
    <w:rsid w:val="00423C36"/>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688E"/>
    <w:rsid w:val="00576D4E"/>
    <w:rsid w:val="005819B4"/>
    <w:rsid w:val="00584D54"/>
    <w:rsid w:val="00590C60"/>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3741F"/>
    <w:rsid w:val="00641A8C"/>
    <w:rsid w:val="00642321"/>
    <w:rsid w:val="0064503F"/>
    <w:rsid w:val="006464D3"/>
    <w:rsid w:val="00647363"/>
    <w:rsid w:val="00657CAE"/>
    <w:rsid w:val="00662618"/>
    <w:rsid w:val="00662B27"/>
    <w:rsid w:val="00663477"/>
    <w:rsid w:val="006662B0"/>
    <w:rsid w:val="006672B8"/>
    <w:rsid w:val="00673329"/>
    <w:rsid w:val="006767CA"/>
    <w:rsid w:val="006775E8"/>
    <w:rsid w:val="00681E84"/>
    <w:rsid w:val="00685EBF"/>
    <w:rsid w:val="00687305"/>
    <w:rsid w:val="00694088"/>
    <w:rsid w:val="006A0C60"/>
    <w:rsid w:val="006A25CD"/>
    <w:rsid w:val="006A6CCC"/>
    <w:rsid w:val="006B2ABE"/>
    <w:rsid w:val="006B4F02"/>
    <w:rsid w:val="006C7B8D"/>
    <w:rsid w:val="006C7FE1"/>
    <w:rsid w:val="006D0DA5"/>
    <w:rsid w:val="006D138C"/>
    <w:rsid w:val="006D33D7"/>
    <w:rsid w:val="006D4EA0"/>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6FA3"/>
    <w:rsid w:val="00733A02"/>
    <w:rsid w:val="00735EDB"/>
    <w:rsid w:val="0073707E"/>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1264"/>
    <w:rsid w:val="008D139B"/>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C3059"/>
    <w:rsid w:val="009C41AF"/>
    <w:rsid w:val="009C47DC"/>
    <w:rsid w:val="009C5467"/>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C449D"/>
    <w:rsid w:val="00AC5CD7"/>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6E7E"/>
    <w:rsid w:val="00CF3A45"/>
    <w:rsid w:val="00CF4B26"/>
    <w:rsid w:val="00CF6F4B"/>
    <w:rsid w:val="00CF7C06"/>
    <w:rsid w:val="00D0055E"/>
    <w:rsid w:val="00D00F5D"/>
    <w:rsid w:val="00D026C2"/>
    <w:rsid w:val="00D0467B"/>
    <w:rsid w:val="00D063B7"/>
    <w:rsid w:val="00D10810"/>
    <w:rsid w:val="00D1229B"/>
    <w:rsid w:val="00D13A8A"/>
    <w:rsid w:val="00D162BF"/>
    <w:rsid w:val="00D162EF"/>
    <w:rsid w:val="00D1694C"/>
    <w:rsid w:val="00D17FF2"/>
    <w:rsid w:val="00D207B5"/>
    <w:rsid w:val="00D269B0"/>
    <w:rsid w:val="00D50191"/>
    <w:rsid w:val="00D50C5A"/>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484E"/>
    <w:rsid w:val="00DE5252"/>
    <w:rsid w:val="00DE541E"/>
    <w:rsid w:val="00DE6A1C"/>
    <w:rsid w:val="00E013B7"/>
    <w:rsid w:val="00E01E78"/>
    <w:rsid w:val="00E0390E"/>
    <w:rsid w:val="00E03CF1"/>
    <w:rsid w:val="00E04D3D"/>
    <w:rsid w:val="00E11F2B"/>
    <w:rsid w:val="00E120A8"/>
    <w:rsid w:val="00E126BF"/>
    <w:rsid w:val="00E13A98"/>
    <w:rsid w:val="00E14A78"/>
    <w:rsid w:val="00E16924"/>
    <w:rsid w:val="00E23E72"/>
    <w:rsid w:val="00E27492"/>
    <w:rsid w:val="00E32AB7"/>
    <w:rsid w:val="00E35300"/>
    <w:rsid w:val="00E35796"/>
    <w:rsid w:val="00E375EC"/>
    <w:rsid w:val="00E422E1"/>
    <w:rsid w:val="00E47126"/>
    <w:rsid w:val="00E479B9"/>
    <w:rsid w:val="00E52BB1"/>
    <w:rsid w:val="00E544E0"/>
    <w:rsid w:val="00E55992"/>
    <w:rsid w:val="00E568E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C244C"/>
    <w:rsid w:val="00EC2B16"/>
    <w:rsid w:val="00ED26F3"/>
    <w:rsid w:val="00ED3DF5"/>
    <w:rsid w:val="00ED48B4"/>
    <w:rsid w:val="00ED5B36"/>
    <w:rsid w:val="00EE1E87"/>
    <w:rsid w:val="00EE20E4"/>
    <w:rsid w:val="00EE2356"/>
    <w:rsid w:val="00EE2EF0"/>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61D4"/>
    <w:rsid w:val="00F26AA6"/>
    <w:rsid w:val="00F30123"/>
    <w:rsid w:val="00F301C5"/>
    <w:rsid w:val="00F3115D"/>
    <w:rsid w:val="00F357A4"/>
    <w:rsid w:val="00F36A03"/>
    <w:rsid w:val="00F422AB"/>
    <w:rsid w:val="00F45141"/>
    <w:rsid w:val="00F52387"/>
    <w:rsid w:val="00F547D4"/>
    <w:rsid w:val="00F549EE"/>
    <w:rsid w:val="00F54BB2"/>
    <w:rsid w:val="00F612F2"/>
    <w:rsid w:val="00F62CA0"/>
    <w:rsid w:val="00F65E44"/>
    <w:rsid w:val="00F70F85"/>
    <w:rsid w:val="00F71073"/>
    <w:rsid w:val="00F7261B"/>
    <w:rsid w:val="00F74499"/>
    <w:rsid w:val="00F75C35"/>
    <w:rsid w:val="00F81704"/>
    <w:rsid w:val="00F8238A"/>
    <w:rsid w:val="00F82912"/>
    <w:rsid w:val="00F86178"/>
    <w:rsid w:val="00F96709"/>
    <w:rsid w:val="00FA00C8"/>
    <w:rsid w:val="00FA1252"/>
    <w:rsid w:val="00FA40A7"/>
    <w:rsid w:val="00FA5B2D"/>
    <w:rsid w:val="00FA6291"/>
    <w:rsid w:val="00FB3601"/>
    <w:rsid w:val="00FC12A3"/>
    <w:rsid w:val="00FC2460"/>
    <w:rsid w:val="00FC4E0B"/>
    <w:rsid w:val="00FC5B47"/>
    <w:rsid w:val="00FC5CB6"/>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707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3707E"/>
    <w:rPr>
      <w:sz w:val="18"/>
      <w:szCs w:val="18"/>
    </w:rPr>
  </w:style>
  <w:style w:type="paragraph" w:styleId="a4">
    <w:name w:val="footer"/>
    <w:basedOn w:val="a"/>
    <w:link w:val="Char0"/>
    <w:uiPriority w:val="99"/>
    <w:semiHidden/>
    <w:unhideWhenUsed/>
    <w:rsid w:val="0073707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73707E"/>
    <w:rPr>
      <w:sz w:val="18"/>
      <w:szCs w:val="18"/>
    </w:rPr>
  </w:style>
  <w:style w:type="paragraph" w:styleId="a5">
    <w:name w:val="Normal (Web)"/>
    <w:basedOn w:val="a"/>
    <w:uiPriority w:val="99"/>
    <w:semiHidden/>
    <w:unhideWhenUsed/>
    <w:rsid w:val="0073707E"/>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64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2</cp:revision>
  <dcterms:created xsi:type="dcterms:W3CDTF">2019-07-18T07:29:00Z</dcterms:created>
  <dcterms:modified xsi:type="dcterms:W3CDTF">2019-07-18T07:29:00Z</dcterms:modified>
</cp:coreProperties>
</file>