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B2F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  <w:t>（北京市朝阳区市场监督管理局）</w:t>
      </w:r>
      <w:r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朝阳区2026年重要民生实事项目落实情况表</w:t>
      </w:r>
    </w:p>
    <w:p w14:paraId="5C6BFC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（第一季度）</w:t>
      </w:r>
      <w:bookmarkStart w:id="0" w:name="_GoBack"/>
      <w:bookmarkEnd w:id="0"/>
    </w:p>
    <w:p w14:paraId="56E29002">
      <w:pPr>
        <w:pStyle w:val="2"/>
      </w:pPr>
    </w:p>
    <w:tbl>
      <w:tblPr>
        <w:tblStyle w:val="6"/>
        <w:tblW w:w="13245" w:type="dxa"/>
        <w:tblInd w:w="4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20"/>
        <w:gridCol w:w="2790"/>
        <w:gridCol w:w="2865"/>
        <w:gridCol w:w="4905"/>
      </w:tblGrid>
      <w:tr w14:paraId="03496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tblHeader/>
        </w:trPr>
        <w:tc>
          <w:tcPr>
            <w:tcW w:w="765" w:type="dxa"/>
            <w:shd w:val="clear" w:color="auto" w:fill="D9D9D9"/>
            <w:vAlign w:val="center"/>
          </w:tcPr>
          <w:p w14:paraId="79171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920" w:type="dxa"/>
            <w:shd w:val="clear" w:color="auto" w:fill="D9D9D9"/>
            <w:vAlign w:val="center"/>
          </w:tcPr>
          <w:p w14:paraId="491DF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任务来源</w:t>
            </w:r>
          </w:p>
        </w:tc>
        <w:tc>
          <w:tcPr>
            <w:tcW w:w="2790" w:type="dxa"/>
            <w:shd w:val="clear" w:color="auto" w:fill="D9D9D9"/>
            <w:vAlign w:val="center"/>
          </w:tcPr>
          <w:p w14:paraId="052D0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任务内容</w:t>
            </w:r>
          </w:p>
        </w:tc>
        <w:tc>
          <w:tcPr>
            <w:tcW w:w="2865" w:type="dxa"/>
            <w:shd w:val="clear" w:color="auto" w:fill="D9D9D9"/>
            <w:vAlign w:val="center"/>
          </w:tcPr>
          <w:p w14:paraId="07D7A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区级责任部门</w:t>
            </w:r>
          </w:p>
        </w:tc>
        <w:tc>
          <w:tcPr>
            <w:tcW w:w="4905" w:type="dxa"/>
            <w:shd w:val="clear" w:color="auto" w:fill="D9D9D9"/>
            <w:vAlign w:val="center"/>
          </w:tcPr>
          <w:p w14:paraId="7D611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进展情况</w:t>
            </w:r>
          </w:p>
        </w:tc>
      </w:tr>
      <w:tr w14:paraId="61A362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1" w:hRule="atLeast"/>
        </w:trPr>
        <w:tc>
          <w:tcPr>
            <w:tcW w:w="765" w:type="dxa"/>
            <w:vAlign w:val="center"/>
          </w:tcPr>
          <w:p w14:paraId="7CDCE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920" w:type="dxa"/>
            <w:vAlign w:val="center"/>
          </w:tcPr>
          <w:p w14:paraId="1DEBB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区实事</w:t>
            </w:r>
          </w:p>
          <w:p w14:paraId="7E147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</w:t>
            </w:r>
            <w:r>
              <w:rPr>
                <w:rFonts w:hint="eastAsia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2790" w:type="dxa"/>
            <w:vAlign w:val="center"/>
          </w:tcPr>
          <w:p w14:paraId="3D3F30C8">
            <w:pPr>
              <w:spacing w:before="98" w:line="227" w:lineRule="auto"/>
              <w:ind w:left="50" w:right="119" w:firstLine="28"/>
              <w:jc w:val="center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</w:rPr>
              <w:t>加强食品、药品安全抽检监测，监督抽检各类食品样本5000件，抽检药品样本400件。</w:t>
            </w:r>
          </w:p>
        </w:tc>
        <w:tc>
          <w:tcPr>
            <w:tcW w:w="2865" w:type="dxa"/>
            <w:vAlign w:val="center"/>
          </w:tcPr>
          <w:p w14:paraId="06DF6C68">
            <w:pPr>
              <w:spacing w:before="98" w:line="227" w:lineRule="auto"/>
              <w:ind w:left="50" w:right="119" w:firstLine="28"/>
              <w:jc w:val="center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</w:rPr>
              <w:t>区市场监管局</w:t>
            </w:r>
          </w:p>
        </w:tc>
        <w:tc>
          <w:tcPr>
            <w:tcW w:w="4905" w:type="dxa"/>
            <w:vAlign w:val="center"/>
          </w:tcPr>
          <w:p w14:paraId="7E4DFED3">
            <w:pPr>
              <w:spacing w:before="98" w:line="227" w:lineRule="auto"/>
              <w:ind w:left="50" w:right="119" w:firstLine="28"/>
              <w:jc w:val="both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3"/>
                <w:sz w:val="24"/>
                <w:szCs w:val="24"/>
                <w:lang w:eastAsia="zh-CN"/>
              </w:rPr>
              <w:t>2026年1月27日发布招标公告，2月25日开标和评标，2月28日发布中标公告，3月5日签订食品安全监测项目合同。拟定2026年药品经营和使用环节质量抽查检验工作实施方案。</w:t>
            </w:r>
          </w:p>
        </w:tc>
      </w:tr>
    </w:tbl>
    <w:p w14:paraId="52C2CE9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C0F"/>
    <w:rsid w:val="00563769"/>
    <w:rsid w:val="005E670E"/>
    <w:rsid w:val="00631547"/>
    <w:rsid w:val="00946C0F"/>
    <w:rsid w:val="00AF40A5"/>
    <w:rsid w:val="14B0031B"/>
    <w:rsid w:val="2A15789A"/>
    <w:rsid w:val="2B8A4E7D"/>
    <w:rsid w:val="2CB32F33"/>
    <w:rsid w:val="4379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next w:val="1"/>
    <w:qFormat/>
    <w:uiPriority w:val="0"/>
    <w:rPr>
      <w:rFonts w:ascii="Times New Roman" w:hAnsi="Times New Roman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 Inc.</Company>
  <Pages>1</Pages>
  <Words>203</Words>
  <Characters>224</Characters>
  <Lines>9</Lines>
  <Paragraphs>2</Paragraphs>
  <TotalTime>1</TotalTime>
  <ScaleCrop>false</ScaleCrop>
  <LinksUpToDate>false</LinksUpToDate>
  <CharactersWithSpaces>224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2024-04-10T05:03:00Z</dcterms:created>
  <dc:creator>8613121286755</dc:creator>
  <cp:lastModifiedBy>hongnongyuan</cp:lastModifiedBy>
  <cp:lastPrinted>2025-04-17T07:04:00Z</cp:lastPrinted>
  <dcterms:modified xsi:type="dcterms:W3CDTF">2026-04-13T02:56:54Z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eyJoZGlkIjoiNGNmN2EzZDgyNWQ4YTgwY2E0MzM2OWU5NDE1ZTM5ZjgiLCJ1c2VySWQiOiIxOTA4NjE2NzYifQ==</vt:lpwstr>
  </property>
  <property fmtid="{D5CDD505-2E9C-101B-9397-08002B2CF9AE}" pid="3" name="KSOProductBuildVer">
    <vt:lpwstr>2052-12.1.0.25225</vt:lpwstr>
  </property>
  <property fmtid="{D5CDD505-2E9C-101B-9397-08002B2CF9AE}" pid="4" name="ICV">
    <vt:lpwstr>70A12619418E425EB968F67EE0262160_13</vt:lpwstr>
  </property>
</Properties>
</file>