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2C2" w:rsidRDefault="003D6BCD">
      <w:pPr>
        <w:spacing w:line="560" w:lineRule="exact"/>
        <w:rPr>
          <w:rFonts w:eastAsia="仿宋_GB2312"/>
          <w:b w:val="0"/>
          <w:sz w:val="32"/>
          <w:szCs w:val="32"/>
        </w:rPr>
      </w:pPr>
      <w:r>
        <w:rPr>
          <w:rFonts w:eastAsia="仿宋_GB2312"/>
          <w:b w:val="0"/>
          <w:sz w:val="32"/>
          <w:szCs w:val="32"/>
        </w:rPr>
        <w:t>附件</w:t>
      </w:r>
      <w:r>
        <w:rPr>
          <w:rFonts w:eastAsia="仿宋_GB2312"/>
          <w:b w:val="0"/>
          <w:sz w:val="32"/>
          <w:szCs w:val="32"/>
        </w:rPr>
        <w:t>1</w:t>
      </w:r>
    </w:p>
    <w:tbl>
      <w:tblPr>
        <w:tblW w:w="10420" w:type="dxa"/>
        <w:jc w:val="center"/>
        <w:tblLayout w:type="fixed"/>
        <w:tblLook w:val="04A0"/>
      </w:tblPr>
      <w:tblGrid>
        <w:gridCol w:w="788"/>
        <w:gridCol w:w="669"/>
        <w:gridCol w:w="1134"/>
        <w:gridCol w:w="886"/>
        <w:gridCol w:w="2414"/>
        <w:gridCol w:w="1635"/>
        <w:gridCol w:w="731"/>
        <w:gridCol w:w="771"/>
        <w:gridCol w:w="1392"/>
      </w:tblGrid>
      <w:tr w:rsidR="006B52C2">
        <w:trPr>
          <w:trHeight w:hRule="exact" w:val="440"/>
          <w:jc w:val="center"/>
        </w:trPr>
        <w:tc>
          <w:tcPr>
            <w:tcW w:w="10420" w:type="dxa"/>
            <w:gridSpan w:val="9"/>
            <w:tcBorders>
              <w:top w:val="nil"/>
              <w:left w:val="nil"/>
              <w:bottom w:val="nil"/>
              <w:right w:val="nil"/>
            </w:tcBorders>
            <w:vAlign w:val="center"/>
          </w:tcPr>
          <w:p w:rsidR="006B52C2" w:rsidRDefault="003D6BCD">
            <w:pPr>
              <w:widowControl/>
              <w:spacing w:line="320" w:lineRule="exact"/>
              <w:jc w:val="center"/>
              <w:rPr>
                <w:rFonts w:ascii="黑体" w:eastAsia="黑体"/>
                <w:b w:val="0"/>
                <w:bCs w:val="0"/>
                <w:kern w:val="0"/>
                <w:sz w:val="32"/>
                <w:szCs w:val="32"/>
              </w:rPr>
            </w:pPr>
            <w:r>
              <w:rPr>
                <w:rFonts w:ascii="黑体" w:eastAsia="黑体" w:hint="eastAsia"/>
                <w:b w:val="0"/>
                <w:bCs w:val="0"/>
                <w:kern w:val="0"/>
                <w:sz w:val="32"/>
                <w:szCs w:val="32"/>
              </w:rPr>
              <w:t>朝阳区项目支出绩效自评表</w:t>
            </w:r>
          </w:p>
        </w:tc>
      </w:tr>
      <w:tr w:rsidR="006B52C2">
        <w:trPr>
          <w:trHeight w:val="194"/>
          <w:jc w:val="center"/>
        </w:trPr>
        <w:tc>
          <w:tcPr>
            <w:tcW w:w="10420" w:type="dxa"/>
            <w:gridSpan w:val="9"/>
            <w:tcBorders>
              <w:top w:val="nil"/>
              <w:left w:val="nil"/>
              <w:bottom w:val="nil"/>
              <w:right w:val="nil"/>
            </w:tcBorders>
          </w:tcPr>
          <w:p w:rsidR="006B52C2" w:rsidRDefault="003D6BCD">
            <w:pPr>
              <w:widowControl/>
              <w:jc w:val="center"/>
              <w:rPr>
                <w:kern w:val="0"/>
                <w:sz w:val="22"/>
              </w:rPr>
            </w:pPr>
            <w:r>
              <w:rPr>
                <w:kern w:val="0"/>
                <w:sz w:val="22"/>
              </w:rPr>
              <w:t>（</w:t>
            </w:r>
            <w:r>
              <w:rPr>
                <w:rFonts w:hint="eastAsia"/>
                <w:kern w:val="0"/>
                <w:sz w:val="22"/>
              </w:rPr>
              <w:t>2020</w:t>
            </w:r>
            <w:r>
              <w:rPr>
                <w:kern w:val="0"/>
                <w:sz w:val="22"/>
              </w:rPr>
              <w:t>年度）</w:t>
            </w:r>
          </w:p>
        </w:tc>
      </w:tr>
      <w:tr w:rsidR="006B52C2">
        <w:trPr>
          <w:trHeight w:hRule="exact" w:val="291"/>
          <w:jc w:val="center"/>
        </w:trPr>
        <w:tc>
          <w:tcPr>
            <w:tcW w:w="1457" w:type="dxa"/>
            <w:gridSpan w:val="2"/>
            <w:tcBorders>
              <w:top w:val="single" w:sz="4" w:space="0" w:color="auto"/>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项目名称</w:t>
            </w:r>
          </w:p>
        </w:tc>
        <w:tc>
          <w:tcPr>
            <w:tcW w:w="8963" w:type="dxa"/>
            <w:gridSpan w:val="7"/>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餐厨垃圾收运工作经费</w:t>
            </w:r>
          </w:p>
        </w:tc>
      </w:tr>
      <w:tr w:rsidR="006B52C2">
        <w:trPr>
          <w:trHeight w:hRule="exact" w:val="291"/>
          <w:jc w:val="center"/>
        </w:trPr>
        <w:tc>
          <w:tcPr>
            <w:tcW w:w="1457" w:type="dxa"/>
            <w:gridSpan w:val="2"/>
            <w:tcBorders>
              <w:top w:val="single" w:sz="4" w:space="0" w:color="auto"/>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主管部门</w:t>
            </w:r>
          </w:p>
        </w:tc>
        <w:tc>
          <w:tcPr>
            <w:tcW w:w="4434" w:type="dxa"/>
            <w:gridSpan w:val="3"/>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北京市朝阳区城市管理委员会</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实施单位</w:t>
            </w:r>
          </w:p>
        </w:tc>
        <w:tc>
          <w:tcPr>
            <w:tcW w:w="2894" w:type="dxa"/>
            <w:gridSpan w:val="3"/>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北京市朝阳区城市管理委员会</w:t>
            </w:r>
          </w:p>
        </w:tc>
      </w:tr>
      <w:tr w:rsidR="006B52C2">
        <w:trPr>
          <w:trHeight w:hRule="exact" w:val="291"/>
          <w:jc w:val="center"/>
        </w:trPr>
        <w:tc>
          <w:tcPr>
            <w:tcW w:w="1457" w:type="dxa"/>
            <w:gridSpan w:val="2"/>
            <w:tcBorders>
              <w:top w:val="single" w:sz="4" w:space="0" w:color="auto"/>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项目负责人</w:t>
            </w:r>
          </w:p>
        </w:tc>
        <w:tc>
          <w:tcPr>
            <w:tcW w:w="4434" w:type="dxa"/>
            <w:gridSpan w:val="3"/>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杜周朔</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联系电话</w:t>
            </w:r>
          </w:p>
        </w:tc>
        <w:tc>
          <w:tcPr>
            <w:tcW w:w="2894" w:type="dxa"/>
            <w:gridSpan w:val="3"/>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67325724</w:t>
            </w:r>
          </w:p>
        </w:tc>
      </w:tr>
      <w:tr w:rsidR="006B52C2">
        <w:trPr>
          <w:trHeight w:hRule="exact" w:val="291"/>
          <w:jc w:val="center"/>
        </w:trPr>
        <w:tc>
          <w:tcPr>
            <w:tcW w:w="1457" w:type="dxa"/>
            <w:gridSpan w:val="2"/>
            <w:vMerge w:val="restart"/>
            <w:tcBorders>
              <w:top w:val="single" w:sz="4" w:space="0" w:color="auto"/>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项目资金</w:t>
            </w:r>
            <w:r>
              <w:rPr>
                <w:kern w:val="0"/>
                <w:sz w:val="18"/>
                <w:szCs w:val="18"/>
              </w:rPr>
              <w:br/>
            </w:r>
            <w:r>
              <w:rPr>
                <w:kern w:val="0"/>
                <w:sz w:val="18"/>
                <w:szCs w:val="18"/>
              </w:rPr>
              <w:t>（万元）</w:t>
            </w:r>
          </w:p>
        </w:tc>
        <w:tc>
          <w:tcPr>
            <w:tcW w:w="1134"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886"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年初预算数</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全年预算数</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全年执行数</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分值</w:t>
            </w:r>
          </w:p>
        </w:tc>
        <w:tc>
          <w:tcPr>
            <w:tcW w:w="771"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执行率</w:t>
            </w:r>
          </w:p>
        </w:tc>
        <w:tc>
          <w:tcPr>
            <w:tcW w:w="1392"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得分</w:t>
            </w:r>
          </w:p>
        </w:tc>
      </w:tr>
      <w:tr w:rsidR="006B52C2">
        <w:trPr>
          <w:trHeight w:hRule="exact" w:val="291"/>
          <w:jc w:val="center"/>
        </w:trPr>
        <w:tc>
          <w:tcPr>
            <w:tcW w:w="1457" w:type="dxa"/>
            <w:gridSpan w:val="2"/>
            <w:vMerge/>
            <w:tcBorders>
              <w:top w:val="single" w:sz="4" w:space="0" w:color="auto"/>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rPr>
                <w:kern w:val="0"/>
                <w:sz w:val="18"/>
                <w:szCs w:val="18"/>
              </w:rPr>
            </w:pPr>
            <w:r>
              <w:rPr>
                <w:kern w:val="0"/>
                <w:sz w:val="18"/>
                <w:szCs w:val="18"/>
              </w:rPr>
              <w:t>年度资金总额</w:t>
            </w:r>
          </w:p>
        </w:tc>
        <w:tc>
          <w:tcPr>
            <w:tcW w:w="886"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2179.58</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b w:val="0"/>
                <w:kern w:val="0"/>
                <w:sz w:val="18"/>
                <w:szCs w:val="18"/>
              </w:rPr>
              <w:t>2179.58</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2126.79</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10</w:t>
            </w:r>
          </w:p>
        </w:tc>
        <w:tc>
          <w:tcPr>
            <w:tcW w:w="771"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97.58%</w:t>
            </w:r>
          </w:p>
        </w:tc>
        <w:tc>
          <w:tcPr>
            <w:tcW w:w="1392"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10</w:t>
            </w:r>
          </w:p>
        </w:tc>
      </w:tr>
      <w:tr w:rsidR="006B52C2">
        <w:trPr>
          <w:trHeight w:hRule="exact" w:val="291"/>
          <w:jc w:val="center"/>
        </w:trPr>
        <w:tc>
          <w:tcPr>
            <w:tcW w:w="1457" w:type="dxa"/>
            <w:gridSpan w:val="2"/>
            <w:vMerge/>
            <w:tcBorders>
              <w:top w:val="single" w:sz="4" w:space="0" w:color="auto"/>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其中：当年财政拨款</w:t>
            </w:r>
          </w:p>
        </w:tc>
        <w:tc>
          <w:tcPr>
            <w:tcW w:w="886"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2179.58</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b w:val="0"/>
                <w:kern w:val="0"/>
                <w:sz w:val="18"/>
                <w:szCs w:val="18"/>
              </w:rPr>
              <w:t>2179.58</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2126.79</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b w:val="0"/>
                <w:kern w:val="0"/>
                <w:sz w:val="18"/>
                <w:szCs w:val="18"/>
              </w:rPr>
              <w:t>—</w:t>
            </w:r>
          </w:p>
        </w:tc>
        <w:tc>
          <w:tcPr>
            <w:tcW w:w="771"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c>
          <w:tcPr>
            <w:tcW w:w="1392"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b w:val="0"/>
                <w:kern w:val="0"/>
                <w:sz w:val="18"/>
                <w:szCs w:val="18"/>
              </w:rPr>
              <w:t>—</w:t>
            </w:r>
          </w:p>
        </w:tc>
      </w:tr>
      <w:tr w:rsidR="006B52C2">
        <w:trPr>
          <w:trHeight w:hRule="exact" w:val="291"/>
          <w:jc w:val="center"/>
        </w:trPr>
        <w:tc>
          <w:tcPr>
            <w:tcW w:w="1457" w:type="dxa"/>
            <w:gridSpan w:val="2"/>
            <w:vMerge/>
            <w:tcBorders>
              <w:top w:val="single" w:sz="4" w:space="0" w:color="auto"/>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 xml:space="preserve">     </w:t>
            </w:r>
            <w:r>
              <w:rPr>
                <w:kern w:val="0"/>
                <w:sz w:val="18"/>
                <w:szCs w:val="18"/>
              </w:rPr>
              <w:t>上年结转资金</w:t>
            </w:r>
          </w:p>
        </w:tc>
        <w:tc>
          <w:tcPr>
            <w:tcW w:w="886" w:type="dxa"/>
            <w:tcBorders>
              <w:top w:val="nil"/>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c>
          <w:tcPr>
            <w:tcW w:w="2414" w:type="dxa"/>
            <w:tcBorders>
              <w:top w:val="nil"/>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c>
          <w:tcPr>
            <w:tcW w:w="1635" w:type="dxa"/>
            <w:tcBorders>
              <w:top w:val="nil"/>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b w:val="0"/>
                <w:kern w:val="0"/>
                <w:sz w:val="18"/>
                <w:szCs w:val="18"/>
              </w:rPr>
              <w:t>—</w:t>
            </w:r>
          </w:p>
        </w:tc>
        <w:tc>
          <w:tcPr>
            <w:tcW w:w="771"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c>
          <w:tcPr>
            <w:tcW w:w="1392"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b w:val="0"/>
                <w:kern w:val="0"/>
                <w:sz w:val="18"/>
                <w:szCs w:val="18"/>
              </w:rPr>
              <w:t>—</w:t>
            </w:r>
          </w:p>
        </w:tc>
      </w:tr>
      <w:tr w:rsidR="006B52C2">
        <w:trPr>
          <w:trHeight w:hRule="exact" w:val="291"/>
          <w:jc w:val="center"/>
        </w:trPr>
        <w:tc>
          <w:tcPr>
            <w:tcW w:w="1457" w:type="dxa"/>
            <w:gridSpan w:val="2"/>
            <w:vMerge/>
            <w:tcBorders>
              <w:top w:val="single" w:sz="4" w:space="0" w:color="auto"/>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 xml:space="preserve">  </w:t>
            </w:r>
            <w:r>
              <w:rPr>
                <w:kern w:val="0"/>
                <w:sz w:val="18"/>
                <w:szCs w:val="18"/>
              </w:rPr>
              <w:t>其他资金</w:t>
            </w:r>
          </w:p>
        </w:tc>
        <w:tc>
          <w:tcPr>
            <w:tcW w:w="886" w:type="dxa"/>
            <w:tcBorders>
              <w:top w:val="nil"/>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c>
          <w:tcPr>
            <w:tcW w:w="2414" w:type="dxa"/>
            <w:tcBorders>
              <w:top w:val="nil"/>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c>
          <w:tcPr>
            <w:tcW w:w="1635" w:type="dxa"/>
            <w:tcBorders>
              <w:top w:val="nil"/>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b w:val="0"/>
                <w:kern w:val="0"/>
                <w:sz w:val="18"/>
                <w:szCs w:val="18"/>
              </w:rPr>
              <w:t>—</w:t>
            </w:r>
          </w:p>
        </w:tc>
        <w:tc>
          <w:tcPr>
            <w:tcW w:w="771"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c>
          <w:tcPr>
            <w:tcW w:w="1392"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b w:val="0"/>
                <w:kern w:val="0"/>
                <w:sz w:val="18"/>
                <w:szCs w:val="18"/>
              </w:rPr>
              <w:t>—</w:t>
            </w:r>
          </w:p>
        </w:tc>
      </w:tr>
      <w:tr w:rsidR="006B52C2">
        <w:trPr>
          <w:trHeight w:hRule="exact" w:val="291"/>
          <w:jc w:val="center"/>
        </w:trPr>
        <w:tc>
          <w:tcPr>
            <w:tcW w:w="788" w:type="dxa"/>
            <w:vMerge w:val="restart"/>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年度总体目标</w:t>
            </w:r>
          </w:p>
        </w:tc>
        <w:tc>
          <w:tcPr>
            <w:tcW w:w="5103" w:type="dxa"/>
            <w:gridSpan w:val="4"/>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预期目标</w:t>
            </w:r>
          </w:p>
        </w:tc>
        <w:tc>
          <w:tcPr>
            <w:tcW w:w="4529" w:type="dxa"/>
            <w:gridSpan w:val="4"/>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实际完成情况</w:t>
            </w:r>
          </w:p>
        </w:tc>
      </w:tr>
      <w:tr w:rsidR="006B52C2">
        <w:trPr>
          <w:trHeight w:hRule="exact" w:val="579"/>
          <w:jc w:val="center"/>
        </w:trPr>
        <w:tc>
          <w:tcPr>
            <w:tcW w:w="788" w:type="dxa"/>
            <w:vMerge/>
            <w:tcBorders>
              <w:top w:val="nil"/>
              <w:left w:val="single" w:sz="4" w:space="0" w:color="auto"/>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c>
          <w:tcPr>
            <w:tcW w:w="5103" w:type="dxa"/>
            <w:gridSpan w:val="4"/>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确保餐厨垃圾得到规范清运。</w:t>
            </w:r>
          </w:p>
        </w:tc>
        <w:tc>
          <w:tcPr>
            <w:tcW w:w="4529" w:type="dxa"/>
            <w:gridSpan w:val="4"/>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19</w:t>
            </w:r>
            <w:r>
              <w:rPr>
                <w:rFonts w:hint="eastAsia"/>
                <w:b w:val="0"/>
                <w:kern w:val="0"/>
                <w:sz w:val="18"/>
                <w:szCs w:val="18"/>
              </w:rPr>
              <w:t>个农村地区办事处含部分街道辖区内餐饮服务场所的餐厨垃圾得到规范清运</w:t>
            </w:r>
          </w:p>
        </w:tc>
      </w:tr>
      <w:tr w:rsidR="006B52C2">
        <w:trPr>
          <w:trHeight w:hRule="exact" w:val="517"/>
          <w:jc w:val="center"/>
        </w:trPr>
        <w:tc>
          <w:tcPr>
            <w:tcW w:w="788" w:type="dxa"/>
            <w:vMerge w:val="restart"/>
            <w:tcBorders>
              <w:top w:val="nil"/>
              <w:left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绩</w:t>
            </w:r>
            <w:r>
              <w:rPr>
                <w:kern w:val="0"/>
                <w:sz w:val="18"/>
                <w:szCs w:val="18"/>
              </w:rPr>
              <w:br/>
            </w:r>
            <w:r>
              <w:rPr>
                <w:kern w:val="0"/>
                <w:sz w:val="18"/>
                <w:szCs w:val="18"/>
              </w:rPr>
              <w:t>效</w:t>
            </w:r>
            <w:r>
              <w:rPr>
                <w:kern w:val="0"/>
                <w:sz w:val="18"/>
                <w:szCs w:val="18"/>
              </w:rPr>
              <w:br/>
            </w:r>
            <w:r>
              <w:rPr>
                <w:kern w:val="0"/>
                <w:sz w:val="18"/>
                <w:szCs w:val="18"/>
              </w:rPr>
              <w:t>指</w:t>
            </w:r>
            <w:r>
              <w:rPr>
                <w:kern w:val="0"/>
                <w:sz w:val="18"/>
                <w:szCs w:val="18"/>
              </w:rPr>
              <w:br/>
            </w:r>
            <w:r>
              <w:rPr>
                <w:kern w:val="0"/>
                <w:sz w:val="18"/>
                <w:szCs w:val="18"/>
              </w:rPr>
              <w:t>标</w:t>
            </w:r>
          </w:p>
        </w:tc>
        <w:tc>
          <w:tcPr>
            <w:tcW w:w="669"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一级指标</w:t>
            </w:r>
          </w:p>
        </w:tc>
        <w:tc>
          <w:tcPr>
            <w:tcW w:w="113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二级指标</w:t>
            </w: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三级指标</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年度</w:t>
            </w:r>
          </w:p>
          <w:p w:rsidR="006B52C2" w:rsidRDefault="003D6BCD">
            <w:pPr>
              <w:widowControl/>
              <w:spacing w:line="240" w:lineRule="exact"/>
              <w:jc w:val="center"/>
              <w:rPr>
                <w:kern w:val="0"/>
                <w:sz w:val="18"/>
                <w:szCs w:val="18"/>
              </w:rPr>
            </w:pPr>
            <w:r>
              <w:rPr>
                <w:kern w:val="0"/>
                <w:sz w:val="18"/>
                <w:szCs w:val="18"/>
              </w:rPr>
              <w:t>指标值</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实际</w:t>
            </w:r>
          </w:p>
          <w:p w:rsidR="006B52C2" w:rsidRDefault="003D6BCD">
            <w:pPr>
              <w:widowControl/>
              <w:spacing w:line="240" w:lineRule="exact"/>
              <w:jc w:val="center"/>
              <w:rPr>
                <w:kern w:val="0"/>
                <w:sz w:val="18"/>
                <w:szCs w:val="18"/>
              </w:rPr>
            </w:pPr>
            <w:r>
              <w:rPr>
                <w:kern w:val="0"/>
                <w:sz w:val="18"/>
                <w:szCs w:val="18"/>
              </w:rPr>
              <w:t>完成值</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分值</w:t>
            </w:r>
          </w:p>
        </w:tc>
        <w:tc>
          <w:tcPr>
            <w:tcW w:w="77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得分</w:t>
            </w:r>
          </w:p>
        </w:tc>
        <w:tc>
          <w:tcPr>
            <w:tcW w:w="1392"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偏差原因分析及改进措施</w:t>
            </w:r>
          </w:p>
        </w:tc>
      </w:tr>
      <w:tr w:rsidR="006B52C2">
        <w:trPr>
          <w:jc w:val="center"/>
        </w:trPr>
        <w:tc>
          <w:tcPr>
            <w:tcW w:w="788" w:type="dxa"/>
            <w:vMerge/>
            <w:tcBorders>
              <w:left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669" w:type="dxa"/>
            <w:vMerge w:val="restart"/>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产出指标</w:t>
            </w:r>
          </w:p>
        </w:tc>
        <w:tc>
          <w:tcPr>
            <w:tcW w:w="1134" w:type="dxa"/>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数量指标</w:t>
            </w: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19</w:t>
            </w:r>
            <w:r>
              <w:rPr>
                <w:rFonts w:hint="eastAsia"/>
                <w:b w:val="0"/>
                <w:kern w:val="0"/>
                <w:sz w:val="18"/>
                <w:szCs w:val="18"/>
              </w:rPr>
              <w:t>个农村地区办事处含部分街道辖区内餐饮服务场所的餐厨垃圾得到规范清运约</w:t>
            </w:r>
            <w:r>
              <w:rPr>
                <w:rFonts w:hint="eastAsia"/>
                <w:b w:val="0"/>
                <w:kern w:val="0"/>
                <w:sz w:val="18"/>
                <w:szCs w:val="18"/>
              </w:rPr>
              <w:t>50000</w:t>
            </w:r>
            <w:r>
              <w:rPr>
                <w:rFonts w:hint="eastAsia"/>
                <w:b w:val="0"/>
                <w:kern w:val="0"/>
                <w:sz w:val="18"/>
                <w:szCs w:val="18"/>
              </w:rPr>
              <w:t>吨。</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受疫情疫情，餐厨垃圾产生量较少，</w:t>
            </w:r>
            <w:r>
              <w:rPr>
                <w:rFonts w:hint="eastAsia"/>
                <w:b w:val="0"/>
                <w:kern w:val="0"/>
                <w:sz w:val="18"/>
                <w:szCs w:val="18"/>
              </w:rPr>
              <w:t>实际</w:t>
            </w:r>
            <w:r>
              <w:rPr>
                <w:rFonts w:hint="eastAsia"/>
                <w:b w:val="0"/>
                <w:kern w:val="0"/>
                <w:sz w:val="18"/>
                <w:szCs w:val="18"/>
              </w:rPr>
              <w:t>清运</w:t>
            </w:r>
            <w:r>
              <w:rPr>
                <w:rFonts w:hint="eastAsia"/>
                <w:b w:val="0"/>
                <w:kern w:val="0"/>
                <w:sz w:val="18"/>
                <w:szCs w:val="18"/>
              </w:rPr>
              <w:t>29177.74</w:t>
            </w:r>
            <w:r>
              <w:rPr>
                <w:rFonts w:hint="eastAsia"/>
                <w:b w:val="0"/>
                <w:kern w:val="0"/>
                <w:sz w:val="18"/>
                <w:szCs w:val="18"/>
              </w:rPr>
              <w:t>吨</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12.5</w:t>
            </w:r>
          </w:p>
        </w:tc>
        <w:tc>
          <w:tcPr>
            <w:tcW w:w="77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11</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r w:rsidR="006B52C2">
        <w:trPr>
          <w:trHeight w:hRule="exact" w:val="291"/>
          <w:jc w:val="center"/>
        </w:trPr>
        <w:tc>
          <w:tcPr>
            <w:tcW w:w="788" w:type="dxa"/>
            <w:vMerge/>
            <w:tcBorders>
              <w:left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669" w:type="dxa"/>
            <w:vMerge/>
            <w:tcBorders>
              <w:top w:val="nil"/>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质量指标</w:t>
            </w: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餐厨垃圾得到有效处理</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rPr>
                <w:b w:val="0"/>
                <w:kern w:val="0"/>
                <w:sz w:val="10"/>
                <w:szCs w:val="10"/>
              </w:rPr>
            </w:pPr>
            <w:r>
              <w:rPr>
                <w:rFonts w:hint="eastAsia"/>
                <w:b w:val="0"/>
                <w:kern w:val="0"/>
                <w:sz w:val="10"/>
                <w:szCs w:val="10"/>
              </w:rPr>
              <w:t>均运往高安屯餐厨厂进行无害化处理还害化</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12.5</w:t>
            </w:r>
          </w:p>
        </w:tc>
        <w:tc>
          <w:tcPr>
            <w:tcW w:w="77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11</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r w:rsidR="006B52C2">
        <w:trPr>
          <w:jc w:val="center"/>
        </w:trPr>
        <w:tc>
          <w:tcPr>
            <w:tcW w:w="788" w:type="dxa"/>
            <w:vMerge/>
            <w:tcBorders>
              <w:left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669" w:type="dxa"/>
            <w:vMerge/>
            <w:tcBorders>
              <w:top w:val="nil"/>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vMerge w:val="restart"/>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时效指标</w:t>
            </w: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1-6</w:t>
            </w:r>
            <w:r>
              <w:rPr>
                <w:rFonts w:hint="eastAsia"/>
                <w:b w:val="0"/>
                <w:kern w:val="0"/>
                <w:sz w:val="18"/>
                <w:szCs w:val="18"/>
              </w:rPr>
              <w:t>月预计规范清运餐厨垃圾</w:t>
            </w:r>
            <w:r>
              <w:rPr>
                <w:rFonts w:hint="eastAsia"/>
                <w:b w:val="0"/>
                <w:kern w:val="0"/>
                <w:sz w:val="18"/>
                <w:szCs w:val="18"/>
              </w:rPr>
              <w:t>21000</w:t>
            </w:r>
            <w:r>
              <w:rPr>
                <w:rFonts w:hint="eastAsia"/>
                <w:b w:val="0"/>
                <w:kern w:val="0"/>
                <w:sz w:val="18"/>
                <w:szCs w:val="18"/>
              </w:rPr>
              <w:t>吨</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由于疫情餐厨垃圾减少市级</w:t>
            </w:r>
            <w:r>
              <w:rPr>
                <w:rFonts w:hint="eastAsia"/>
                <w:b w:val="0"/>
                <w:kern w:val="0"/>
                <w:sz w:val="18"/>
                <w:szCs w:val="18"/>
              </w:rPr>
              <w:t>1-6</w:t>
            </w:r>
            <w:r>
              <w:rPr>
                <w:rFonts w:hint="eastAsia"/>
                <w:b w:val="0"/>
                <w:kern w:val="0"/>
                <w:sz w:val="18"/>
                <w:szCs w:val="18"/>
              </w:rPr>
              <w:t>月固废物流有限公司清运</w:t>
            </w:r>
            <w:r>
              <w:rPr>
                <w:rFonts w:hint="eastAsia"/>
                <w:b w:val="0"/>
                <w:kern w:val="0"/>
                <w:sz w:val="18"/>
                <w:szCs w:val="18"/>
              </w:rPr>
              <w:t>945</w:t>
            </w:r>
            <w:r>
              <w:rPr>
                <w:rFonts w:hint="eastAsia"/>
                <w:b w:val="0"/>
                <w:kern w:val="0"/>
                <w:sz w:val="18"/>
                <w:szCs w:val="18"/>
              </w:rPr>
              <w:t>8</w:t>
            </w:r>
            <w:r>
              <w:rPr>
                <w:rFonts w:hint="eastAsia"/>
                <w:b w:val="0"/>
                <w:kern w:val="0"/>
                <w:sz w:val="18"/>
                <w:szCs w:val="18"/>
              </w:rPr>
              <w:t>.</w:t>
            </w:r>
            <w:r>
              <w:rPr>
                <w:rFonts w:hint="eastAsia"/>
                <w:b w:val="0"/>
                <w:kern w:val="0"/>
                <w:sz w:val="18"/>
                <w:szCs w:val="18"/>
              </w:rPr>
              <w:t>9</w:t>
            </w:r>
            <w:r>
              <w:rPr>
                <w:rFonts w:hint="eastAsia"/>
                <w:b w:val="0"/>
                <w:kern w:val="0"/>
                <w:sz w:val="18"/>
                <w:szCs w:val="18"/>
              </w:rPr>
              <w:t>吨</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6.25</w:t>
            </w:r>
          </w:p>
        </w:tc>
        <w:tc>
          <w:tcPr>
            <w:tcW w:w="77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5.5</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r w:rsidR="006B52C2">
        <w:trPr>
          <w:jc w:val="center"/>
        </w:trPr>
        <w:tc>
          <w:tcPr>
            <w:tcW w:w="788" w:type="dxa"/>
            <w:vMerge/>
            <w:tcBorders>
              <w:left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669" w:type="dxa"/>
            <w:vMerge/>
            <w:tcBorders>
              <w:top w:val="nil"/>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vMerge/>
            <w:tcBorders>
              <w:top w:val="nil"/>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left"/>
              <w:rPr>
                <w:b w:val="0"/>
                <w:color w:val="000000"/>
                <w:kern w:val="0"/>
                <w:sz w:val="18"/>
                <w:szCs w:val="18"/>
              </w:rPr>
            </w:pPr>
            <w:r>
              <w:rPr>
                <w:b w:val="0"/>
                <w:color w:val="000000"/>
                <w:kern w:val="0"/>
                <w:sz w:val="18"/>
                <w:szCs w:val="18"/>
              </w:rPr>
              <w:t>指标</w:t>
            </w:r>
            <w:r>
              <w:rPr>
                <w:b w:val="0"/>
                <w:color w:val="000000"/>
                <w:kern w:val="0"/>
                <w:sz w:val="18"/>
                <w:szCs w:val="18"/>
              </w:rPr>
              <w:t>2</w:t>
            </w:r>
            <w:r>
              <w:rPr>
                <w:b w:val="0"/>
                <w:color w:val="000000"/>
                <w:kern w:val="0"/>
                <w:sz w:val="18"/>
                <w:szCs w:val="18"/>
              </w:rPr>
              <w:t>：</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7-12</w:t>
            </w:r>
            <w:r>
              <w:rPr>
                <w:rFonts w:hint="eastAsia"/>
                <w:b w:val="0"/>
                <w:kern w:val="0"/>
                <w:sz w:val="18"/>
                <w:szCs w:val="18"/>
              </w:rPr>
              <w:t>预计规范清运餐厨垃圾</w:t>
            </w:r>
            <w:r>
              <w:rPr>
                <w:rFonts w:hint="eastAsia"/>
                <w:b w:val="0"/>
                <w:kern w:val="0"/>
                <w:sz w:val="18"/>
                <w:szCs w:val="18"/>
              </w:rPr>
              <w:t>29000</w:t>
            </w:r>
            <w:r>
              <w:rPr>
                <w:rFonts w:hint="eastAsia"/>
                <w:b w:val="0"/>
                <w:kern w:val="0"/>
                <w:sz w:val="18"/>
                <w:szCs w:val="18"/>
              </w:rPr>
              <w:t>吨</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由于疫情餐厨垃圾减少市级</w:t>
            </w:r>
            <w:r>
              <w:rPr>
                <w:rFonts w:hint="eastAsia"/>
                <w:b w:val="0"/>
                <w:kern w:val="0"/>
                <w:sz w:val="18"/>
                <w:szCs w:val="18"/>
              </w:rPr>
              <w:t>7-12</w:t>
            </w:r>
            <w:r>
              <w:rPr>
                <w:rFonts w:hint="eastAsia"/>
                <w:b w:val="0"/>
                <w:kern w:val="0"/>
                <w:sz w:val="18"/>
                <w:szCs w:val="18"/>
              </w:rPr>
              <w:t>月固废物流有限公司清运</w:t>
            </w:r>
            <w:r>
              <w:rPr>
                <w:rFonts w:hint="eastAsia"/>
                <w:b w:val="0"/>
                <w:kern w:val="0"/>
                <w:sz w:val="18"/>
                <w:szCs w:val="18"/>
              </w:rPr>
              <w:t>19718.84</w:t>
            </w:r>
            <w:r>
              <w:rPr>
                <w:rFonts w:hint="eastAsia"/>
                <w:b w:val="0"/>
                <w:kern w:val="0"/>
                <w:sz w:val="18"/>
                <w:szCs w:val="18"/>
              </w:rPr>
              <w:t>吨</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6.25</w:t>
            </w:r>
          </w:p>
        </w:tc>
        <w:tc>
          <w:tcPr>
            <w:tcW w:w="77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5.5</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r w:rsidR="006B52C2">
        <w:trPr>
          <w:jc w:val="center"/>
        </w:trPr>
        <w:tc>
          <w:tcPr>
            <w:tcW w:w="788" w:type="dxa"/>
            <w:vMerge/>
            <w:tcBorders>
              <w:left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669" w:type="dxa"/>
            <w:vMerge/>
            <w:tcBorders>
              <w:top w:val="nil"/>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成本指标</w:t>
            </w: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由于餐厨垃圾末端处理设施变更，清运距离变短，暂定餐厨垃圾清运费用</w:t>
            </w:r>
            <w:r>
              <w:rPr>
                <w:rFonts w:hint="eastAsia"/>
                <w:b w:val="0"/>
                <w:kern w:val="0"/>
                <w:sz w:val="18"/>
                <w:szCs w:val="18"/>
              </w:rPr>
              <w:t>302</w:t>
            </w:r>
            <w:r>
              <w:rPr>
                <w:rFonts w:hint="eastAsia"/>
                <w:b w:val="0"/>
                <w:kern w:val="0"/>
                <w:sz w:val="18"/>
                <w:szCs w:val="18"/>
              </w:rPr>
              <w:t>元</w:t>
            </w:r>
            <w:r>
              <w:rPr>
                <w:rFonts w:hint="eastAsia"/>
                <w:b w:val="0"/>
                <w:kern w:val="0"/>
                <w:sz w:val="18"/>
                <w:szCs w:val="18"/>
              </w:rPr>
              <w:t>/</w:t>
            </w:r>
            <w:r>
              <w:rPr>
                <w:rFonts w:hint="eastAsia"/>
                <w:b w:val="0"/>
                <w:kern w:val="0"/>
                <w:sz w:val="18"/>
                <w:szCs w:val="18"/>
              </w:rPr>
              <w:t>吨，最终以区财政局测算为准</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经区财</w:t>
            </w:r>
            <w:bookmarkStart w:id="0" w:name="_GoBack"/>
            <w:bookmarkEnd w:id="0"/>
            <w:r>
              <w:rPr>
                <w:rFonts w:hint="eastAsia"/>
                <w:b w:val="0"/>
                <w:kern w:val="0"/>
                <w:sz w:val="18"/>
                <w:szCs w:val="18"/>
              </w:rPr>
              <w:t>政测算最终清运单价</w:t>
            </w:r>
            <w:r>
              <w:rPr>
                <w:rFonts w:hint="eastAsia"/>
                <w:b w:val="0"/>
                <w:kern w:val="0"/>
                <w:sz w:val="18"/>
                <w:szCs w:val="18"/>
              </w:rPr>
              <w:t>301.13</w:t>
            </w:r>
            <w:r>
              <w:rPr>
                <w:rFonts w:hint="eastAsia"/>
                <w:b w:val="0"/>
                <w:kern w:val="0"/>
                <w:sz w:val="18"/>
                <w:szCs w:val="18"/>
              </w:rPr>
              <w:t>元</w:t>
            </w:r>
            <w:r>
              <w:rPr>
                <w:rFonts w:hint="eastAsia"/>
                <w:b w:val="0"/>
                <w:kern w:val="0"/>
                <w:sz w:val="18"/>
                <w:szCs w:val="18"/>
              </w:rPr>
              <w:t>/</w:t>
            </w:r>
            <w:r>
              <w:rPr>
                <w:rFonts w:hint="eastAsia"/>
                <w:b w:val="0"/>
                <w:kern w:val="0"/>
                <w:sz w:val="18"/>
                <w:szCs w:val="18"/>
              </w:rPr>
              <w:t>吨</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12.5</w:t>
            </w:r>
          </w:p>
        </w:tc>
        <w:tc>
          <w:tcPr>
            <w:tcW w:w="77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11</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r w:rsidR="006B52C2">
        <w:trPr>
          <w:jc w:val="center"/>
        </w:trPr>
        <w:tc>
          <w:tcPr>
            <w:tcW w:w="788" w:type="dxa"/>
            <w:vMerge/>
            <w:tcBorders>
              <w:left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669" w:type="dxa"/>
            <w:vMerge w:val="restart"/>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效益指标</w:t>
            </w:r>
          </w:p>
        </w:tc>
        <w:tc>
          <w:tcPr>
            <w:tcW w:w="1134" w:type="dxa"/>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经济效益</w:t>
            </w:r>
          </w:p>
          <w:p w:rsidR="006B52C2" w:rsidRDefault="003D6BCD">
            <w:pPr>
              <w:widowControl/>
              <w:spacing w:line="240" w:lineRule="exact"/>
              <w:jc w:val="center"/>
              <w:rPr>
                <w:kern w:val="0"/>
                <w:sz w:val="18"/>
                <w:szCs w:val="18"/>
              </w:rPr>
            </w:pPr>
            <w:r>
              <w:rPr>
                <w:kern w:val="0"/>
                <w:sz w:val="18"/>
                <w:szCs w:val="18"/>
              </w:rPr>
              <w:t>指标</w:t>
            </w: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餐厨垃圾通过三项分离技术后产生相应的经济效益</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1"/>
                <w:szCs w:val="11"/>
              </w:rPr>
              <w:t>餐厨垃圾通过三项分离技术后，产生的油可进一步加工为工业用油、水可经处理后可综合利用、残渣可用于焚烧发电</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7.5</w:t>
            </w:r>
          </w:p>
        </w:tc>
        <w:tc>
          <w:tcPr>
            <w:tcW w:w="77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7</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r w:rsidR="006B52C2">
        <w:trPr>
          <w:jc w:val="center"/>
        </w:trPr>
        <w:tc>
          <w:tcPr>
            <w:tcW w:w="788" w:type="dxa"/>
            <w:vMerge/>
            <w:tcBorders>
              <w:left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669" w:type="dxa"/>
            <w:vMerge/>
            <w:tcBorders>
              <w:top w:val="nil"/>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社会效益</w:t>
            </w:r>
          </w:p>
          <w:p w:rsidR="006B52C2" w:rsidRDefault="003D6BCD">
            <w:pPr>
              <w:widowControl/>
              <w:spacing w:line="240" w:lineRule="exact"/>
              <w:jc w:val="center"/>
              <w:rPr>
                <w:kern w:val="0"/>
                <w:sz w:val="18"/>
                <w:szCs w:val="18"/>
              </w:rPr>
            </w:pPr>
            <w:r>
              <w:rPr>
                <w:kern w:val="0"/>
                <w:sz w:val="18"/>
                <w:szCs w:val="18"/>
              </w:rPr>
              <w:t>指标</w:t>
            </w: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餐厨垃圾得到有效收运、处理，坚决防止“地沟油”回流餐桌，保障食品安全。</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餐厨垃圾得到有效收运、处理，</w:t>
            </w:r>
            <w:r>
              <w:rPr>
                <w:rFonts w:hint="eastAsia"/>
                <w:b w:val="0"/>
                <w:kern w:val="0"/>
                <w:sz w:val="18"/>
                <w:szCs w:val="18"/>
              </w:rPr>
              <w:t>杜绝</w:t>
            </w:r>
            <w:r>
              <w:rPr>
                <w:rFonts w:hint="eastAsia"/>
                <w:b w:val="0"/>
                <w:kern w:val="0"/>
                <w:sz w:val="18"/>
                <w:szCs w:val="18"/>
              </w:rPr>
              <w:t>“地沟油”回流餐桌，</w:t>
            </w:r>
            <w:r>
              <w:rPr>
                <w:rFonts w:hint="eastAsia"/>
                <w:b w:val="0"/>
                <w:kern w:val="0"/>
                <w:sz w:val="18"/>
                <w:szCs w:val="18"/>
              </w:rPr>
              <w:t>确保食品安全，</w:t>
            </w:r>
            <w:r>
              <w:rPr>
                <w:rFonts w:hint="eastAsia"/>
                <w:b w:val="0"/>
                <w:kern w:val="0"/>
                <w:sz w:val="18"/>
                <w:szCs w:val="18"/>
              </w:rPr>
              <w:t>保障</w:t>
            </w:r>
            <w:r>
              <w:rPr>
                <w:rFonts w:hint="eastAsia"/>
                <w:b w:val="0"/>
                <w:kern w:val="0"/>
                <w:sz w:val="18"/>
                <w:szCs w:val="18"/>
              </w:rPr>
              <w:t>了人民生命安全。</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7.5</w:t>
            </w:r>
          </w:p>
        </w:tc>
        <w:tc>
          <w:tcPr>
            <w:tcW w:w="77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7</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r w:rsidR="006B52C2">
        <w:trPr>
          <w:jc w:val="center"/>
        </w:trPr>
        <w:tc>
          <w:tcPr>
            <w:tcW w:w="788" w:type="dxa"/>
            <w:vMerge/>
            <w:tcBorders>
              <w:left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669" w:type="dxa"/>
            <w:vMerge/>
            <w:tcBorders>
              <w:top w:val="nil"/>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生态效益</w:t>
            </w:r>
          </w:p>
          <w:p w:rsidR="006B52C2" w:rsidRDefault="003D6BCD">
            <w:pPr>
              <w:widowControl/>
              <w:spacing w:line="240" w:lineRule="exact"/>
              <w:jc w:val="center"/>
              <w:rPr>
                <w:kern w:val="0"/>
                <w:sz w:val="18"/>
                <w:szCs w:val="18"/>
              </w:rPr>
            </w:pPr>
            <w:r>
              <w:rPr>
                <w:kern w:val="0"/>
                <w:sz w:val="18"/>
                <w:szCs w:val="18"/>
              </w:rPr>
              <w:t>指标</w:t>
            </w: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餐厨垃圾得到无害化处理</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餐厨垃圾均清运至高安屯餐厨垃圾场进行无害化处理</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7.5</w:t>
            </w:r>
          </w:p>
        </w:tc>
        <w:tc>
          <w:tcPr>
            <w:tcW w:w="77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7</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r w:rsidR="006B52C2">
        <w:trPr>
          <w:trHeight w:hRule="exact" w:val="966"/>
          <w:jc w:val="center"/>
        </w:trPr>
        <w:tc>
          <w:tcPr>
            <w:tcW w:w="788" w:type="dxa"/>
            <w:vMerge/>
            <w:tcBorders>
              <w:left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669" w:type="dxa"/>
            <w:vMerge/>
            <w:tcBorders>
              <w:top w:val="nil"/>
              <w:left w:val="single" w:sz="4" w:space="0" w:color="auto"/>
              <w:bottom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1134" w:type="dxa"/>
            <w:tcBorders>
              <w:top w:val="nil"/>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可持续影响指标</w:t>
            </w: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p>
        </w:tc>
        <w:tc>
          <w:tcPr>
            <w:tcW w:w="2414"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确保我区</w:t>
            </w:r>
            <w:r>
              <w:rPr>
                <w:rFonts w:hint="eastAsia"/>
                <w:b w:val="0"/>
                <w:kern w:val="0"/>
                <w:sz w:val="18"/>
                <w:szCs w:val="18"/>
              </w:rPr>
              <w:t>19</w:t>
            </w:r>
            <w:r>
              <w:rPr>
                <w:rFonts w:hint="eastAsia"/>
                <w:b w:val="0"/>
                <w:kern w:val="0"/>
                <w:sz w:val="18"/>
                <w:szCs w:val="18"/>
              </w:rPr>
              <w:t>个农村地区办事处含部分街道餐厨垃圾持续规范化管理</w:t>
            </w:r>
          </w:p>
        </w:tc>
        <w:tc>
          <w:tcPr>
            <w:tcW w:w="1635"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3"/>
                <w:szCs w:val="13"/>
              </w:rPr>
            </w:pPr>
            <w:r>
              <w:rPr>
                <w:rFonts w:hint="eastAsia"/>
                <w:b w:val="0"/>
                <w:kern w:val="0"/>
                <w:sz w:val="11"/>
                <w:szCs w:val="11"/>
              </w:rPr>
              <w:t>确保我区</w:t>
            </w:r>
            <w:r>
              <w:rPr>
                <w:rFonts w:hint="eastAsia"/>
                <w:b w:val="0"/>
                <w:kern w:val="0"/>
                <w:sz w:val="11"/>
                <w:szCs w:val="11"/>
              </w:rPr>
              <w:t>19</w:t>
            </w:r>
            <w:r>
              <w:rPr>
                <w:rFonts w:hint="eastAsia"/>
                <w:b w:val="0"/>
                <w:kern w:val="0"/>
                <w:sz w:val="11"/>
                <w:szCs w:val="11"/>
              </w:rPr>
              <w:t>个农村地区办事处含部分街道餐厨垃圾持续规范化管理</w:t>
            </w:r>
            <w:r>
              <w:rPr>
                <w:rFonts w:hint="eastAsia"/>
                <w:b w:val="0"/>
                <w:kern w:val="0"/>
                <w:sz w:val="11"/>
                <w:szCs w:val="11"/>
              </w:rPr>
              <w:t>，实现了垃圾无害化、资源化。</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7.5</w:t>
            </w:r>
          </w:p>
        </w:tc>
        <w:tc>
          <w:tcPr>
            <w:tcW w:w="77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7</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r w:rsidR="006B52C2">
        <w:trPr>
          <w:jc w:val="center"/>
        </w:trPr>
        <w:tc>
          <w:tcPr>
            <w:tcW w:w="788" w:type="dxa"/>
            <w:vMerge/>
            <w:tcBorders>
              <w:left w:val="single" w:sz="4" w:space="0" w:color="auto"/>
              <w:right w:val="single" w:sz="4" w:space="0" w:color="auto"/>
            </w:tcBorders>
            <w:vAlign w:val="center"/>
          </w:tcPr>
          <w:p w:rsidR="006B52C2" w:rsidRDefault="006B52C2">
            <w:pPr>
              <w:widowControl/>
              <w:spacing w:line="240" w:lineRule="exact"/>
              <w:jc w:val="center"/>
              <w:rPr>
                <w:kern w:val="0"/>
                <w:sz w:val="18"/>
                <w:szCs w:val="18"/>
              </w:rPr>
            </w:pPr>
          </w:p>
        </w:tc>
        <w:tc>
          <w:tcPr>
            <w:tcW w:w="669" w:type="dxa"/>
            <w:tcBorders>
              <w:top w:val="single" w:sz="4" w:space="0" w:color="auto"/>
              <w:left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满意度</w:t>
            </w:r>
          </w:p>
          <w:p w:rsidR="006B52C2" w:rsidRDefault="003D6BCD">
            <w:pPr>
              <w:widowControl/>
              <w:spacing w:line="240" w:lineRule="exact"/>
              <w:jc w:val="center"/>
              <w:rPr>
                <w:kern w:val="0"/>
                <w:sz w:val="18"/>
                <w:szCs w:val="18"/>
              </w:rPr>
            </w:pPr>
            <w:r>
              <w:rPr>
                <w:kern w:val="0"/>
                <w:sz w:val="18"/>
                <w:szCs w:val="18"/>
              </w:rPr>
              <w:t>指标</w:t>
            </w:r>
          </w:p>
        </w:tc>
        <w:tc>
          <w:tcPr>
            <w:tcW w:w="1134" w:type="dxa"/>
            <w:tcBorders>
              <w:top w:val="single" w:sz="4" w:space="0" w:color="auto"/>
              <w:left w:val="single" w:sz="4" w:space="0" w:color="auto"/>
              <w:bottom w:val="single" w:sz="4" w:space="0" w:color="auto"/>
              <w:right w:val="single" w:sz="4" w:space="0" w:color="auto"/>
            </w:tcBorders>
            <w:vAlign w:val="center"/>
          </w:tcPr>
          <w:p w:rsidR="006B52C2" w:rsidRDefault="003D6BCD">
            <w:pPr>
              <w:widowControl/>
              <w:spacing w:line="240" w:lineRule="exact"/>
              <w:jc w:val="center"/>
              <w:rPr>
                <w:kern w:val="0"/>
                <w:sz w:val="18"/>
                <w:szCs w:val="18"/>
              </w:rPr>
            </w:pPr>
            <w:r>
              <w:rPr>
                <w:kern w:val="0"/>
                <w:sz w:val="18"/>
                <w:szCs w:val="18"/>
              </w:rPr>
              <w:t>服务对象满意度指标</w:t>
            </w:r>
          </w:p>
        </w:tc>
        <w:tc>
          <w:tcPr>
            <w:tcW w:w="886"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left"/>
              <w:rPr>
                <w:b w:val="0"/>
                <w:color w:val="000000"/>
                <w:kern w:val="0"/>
                <w:sz w:val="18"/>
                <w:szCs w:val="18"/>
              </w:rPr>
            </w:pPr>
            <w:r>
              <w:rPr>
                <w:color w:val="000000"/>
                <w:kern w:val="0"/>
                <w:sz w:val="18"/>
                <w:szCs w:val="18"/>
              </w:rPr>
              <w:t>指标</w:t>
            </w:r>
            <w:r>
              <w:rPr>
                <w:color w:val="000000"/>
                <w:kern w:val="0"/>
                <w:sz w:val="18"/>
                <w:szCs w:val="18"/>
              </w:rPr>
              <w:t>1</w:t>
            </w:r>
            <w:r>
              <w:rPr>
                <w:b w:val="0"/>
                <w:color w:val="000000"/>
                <w:kern w:val="0"/>
                <w:sz w:val="18"/>
                <w:szCs w:val="18"/>
              </w:rPr>
              <w:t>：</w:t>
            </w:r>
          </w:p>
        </w:tc>
        <w:tc>
          <w:tcPr>
            <w:tcW w:w="2414"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19</w:t>
            </w:r>
            <w:r>
              <w:rPr>
                <w:rFonts w:hint="eastAsia"/>
                <w:b w:val="0"/>
                <w:kern w:val="0"/>
                <w:sz w:val="18"/>
                <w:szCs w:val="18"/>
              </w:rPr>
              <w:t>个农村地区办事处含部分街道辖区内餐饮服务场所负责人满意率</w:t>
            </w:r>
            <w:r>
              <w:rPr>
                <w:rFonts w:hint="eastAsia"/>
                <w:b w:val="0"/>
                <w:kern w:val="0"/>
                <w:sz w:val="18"/>
                <w:szCs w:val="18"/>
              </w:rPr>
              <w:t>75%</w:t>
            </w:r>
            <w:r>
              <w:rPr>
                <w:rFonts w:hint="eastAsia"/>
                <w:b w:val="0"/>
                <w:kern w:val="0"/>
                <w:sz w:val="18"/>
                <w:szCs w:val="18"/>
              </w:rPr>
              <w:t>以上</w:t>
            </w:r>
          </w:p>
        </w:tc>
        <w:tc>
          <w:tcPr>
            <w:tcW w:w="1635"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19</w:t>
            </w:r>
            <w:r>
              <w:rPr>
                <w:rFonts w:hint="eastAsia"/>
                <w:b w:val="0"/>
                <w:kern w:val="0"/>
                <w:sz w:val="18"/>
                <w:szCs w:val="18"/>
              </w:rPr>
              <w:t>个农村地区办事处含部分街道辖区内餐饮服务场所负责人满意率达</w:t>
            </w:r>
            <w:r>
              <w:rPr>
                <w:rFonts w:hint="eastAsia"/>
                <w:b w:val="0"/>
                <w:kern w:val="0"/>
                <w:sz w:val="18"/>
                <w:szCs w:val="18"/>
              </w:rPr>
              <w:t>80%</w:t>
            </w:r>
            <w:r>
              <w:rPr>
                <w:rFonts w:hint="eastAsia"/>
                <w:b w:val="0"/>
                <w:kern w:val="0"/>
                <w:sz w:val="18"/>
                <w:szCs w:val="18"/>
              </w:rPr>
              <w:t>以上</w:t>
            </w:r>
          </w:p>
        </w:tc>
        <w:tc>
          <w:tcPr>
            <w:tcW w:w="731"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10</w:t>
            </w:r>
          </w:p>
        </w:tc>
        <w:tc>
          <w:tcPr>
            <w:tcW w:w="771" w:type="dxa"/>
            <w:tcBorders>
              <w:top w:val="single" w:sz="4" w:space="0" w:color="auto"/>
              <w:left w:val="nil"/>
              <w:bottom w:val="single" w:sz="4" w:space="0" w:color="auto"/>
              <w:right w:val="single" w:sz="4" w:space="0" w:color="auto"/>
            </w:tcBorders>
            <w:vAlign w:val="center"/>
          </w:tcPr>
          <w:p w:rsidR="006B52C2" w:rsidRDefault="003D6BCD">
            <w:pPr>
              <w:widowControl/>
              <w:spacing w:line="240" w:lineRule="exact"/>
              <w:jc w:val="center"/>
              <w:rPr>
                <w:b w:val="0"/>
                <w:kern w:val="0"/>
                <w:sz w:val="18"/>
                <w:szCs w:val="18"/>
              </w:rPr>
            </w:pPr>
            <w:r>
              <w:rPr>
                <w:rFonts w:hint="eastAsia"/>
                <w:b w:val="0"/>
                <w:kern w:val="0"/>
                <w:sz w:val="18"/>
                <w:szCs w:val="18"/>
              </w:rPr>
              <w:t>10</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r w:rsidR="006B52C2">
        <w:trPr>
          <w:trHeight w:hRule="exact" w:val="291"/>
          <w:jc w:val="center"/>
        </w:trPr>
        <w:tc>
          <w:tcPr>
            <w:tcW w:w="7526" w:type="dxa"/>
            <w:gridSpan w:val="6"/>
            <w:tcBorders>
              <w:top w:val="single" w:sz="4" w:space="0" w:color="auto"/>
              <w:left w:val="single" w:sz="4" w:space="0" w:color="auto"/>
              <w:bottom w:val="single" w:sz="4" w:space="0" w:color="auto"/>
              <w:right w:val="single" w:sz="4" w:space="0" w:color="auto"/>
            </w:tcBorders>
            <w:vAlign w:val="center"/>
          </w:tcPr>
          <w:p w:rsidR="006B52C2" w:rsidRDefault="003D6BCD">
            <w:pPr>
              <w:widowControl/>
              <w:spacing w:line="240" w:lineRule="exact"/>
              <w:jc w:val="center"/>
              <w:rPr>
                <w:color w:val="000000"/>
                <w:kern w:val="0"/>
                <w:sz w:val="18"/>
                <w:szCs w:val="18"/>
              </w:rPr>
            </w:pPr>
            <w:r>
              <w:rPr>
                <w:color w:val="000000"/>
                <w:kern w:val="0"/>
                <w:sz w:val="18"/>
                <w:szCs w:val="18"/>
              </w:rPr>
              <w:t>总分</w:t>
            </w:r>
          </w:p>
        </w:tc>
        <w:tc>
          <w:tcPr>
            <w:tcW w:w="731" w:type="dxa"/>
            <w:tcBorders>
              <w:top w:val="nil"/>
              <w:left w:val="nil"/>
              <w:bottom w:val="single" w:sz="4" w:space="0" w:color="auto"/>
              <w:right w:val="single" w:sz="4" w:space="0" w:color="auto"/>
            </w:tcBorders>
            <w:vAlign w:val="center"/>
          </w:tcPr>
          <w:p w:rsidR="006B52C2" w:rsidRDefault="003D6BCD">
            <w:pPr>
              <w:widowControl/>
              <w:spacing w:line="240" w:lineRule="exact"/>
              <w:jc w:val="center"/>
              <w:rPr>
                <w:color w:val="000000"/>
                <w:kern w:val="0"/>
                <w:sz w:val="18"/>
                <w:szCs w:val="18"/>
              </w:rPr>
            </w:pPr>
            <w:r>
              <w:rPr>
                <w:color w:val="000000"/>
                <w:kern w:val="0"/>
                <w:sz w:val="18"/>
                <w:szCs w:val="18"/>
              </w:rPr>
              <w:t>100</w:t>
            </w:r>
          </w:p>
        </w:tc>
        <w:tc>
          <w:tcPr>
            <w:tcW w:w="771" w:type="dxa"/>
            <w:tcBorders>
              <w:top w:val="nil"/>
              <w:left w:val="nil"/>
              <w:bottom w:val="single" w:sz="4" w:space="0" w:color="auto"/>
              <w:right w:val="single" w:sz="4" w:space="0" w:color="auto"/>
            </w:tcBorders>
            <w:vAlign w:val="center"/>
          </w:tcPr>
          <w:p w:rsidR="006B52C2" w:rsidRDefault="003D6BCD" w:rsidP="00BC49F1">
            <w:pPr>
              <w:widowControl/>
              <w:spacing w:line="240" w:lineRule="exact"/>
              <w:jc w:val="center"/>
              <w:rPr>
                <w:b w:val="0"/>
                <w:color w:val="000000"/>
                <w:kern w:val="0"/>
                <w:sz w:val="18"/>
                <w:szCs w:val="18"/>
              </w:rPr>
            </w:pPr>
            <w:r>
              <w:rPr>
                <w:rFonts w:hint="eastAsia"/>
                <w:b w:val="0"/>
                <w:color w:val="000000"/>
                <w:kern w:val="0"/>
                <w:sz w:val="18"/>
                <w:szCs w:val="18"/>
              </w:rPr>
              <w:t>9</w:t>
            </w:r>
            <w:r w:rsidR="00BC49F1">
              <w:rPr>
                <w:rFonts w:hint="eastAsia"/>
                <w:b w:val="0"/>
                <w:color w:val="000000"/>
                <w:kern w:val="0"/>
                <w:sz w:val="18"/>
                <w:szCs w:val="18"/>
              </w:rPr>
              <w:t>2</w:t>
            </w:r>
          </w:p>
        </w:tc>
        <w:tc>
          <w:tcPr>
            <w:tcW w:w="1392" w:type="dxa"/>
            <w:tcBorders>
              <w:top w:val="single" w:sz="4" w:space="0" w:color="auto"/>
              <w:left w:val="nil"/>
              <w:bottom w:val="single" w:sz="4" w:space="0" w:color="auto"/>
              <w:right w:val="single" w:sz="4" w:space="0" w:color="auto"/>
            </w:tcBorders>
            <w:vAlign w:val="center"/>
          </w:tcPr>
          <w:p w:rsidR="006B52C2" w:rsidRDefault="006B52C2">
            <w:pPr>
              <w:widowControl/>
              <w:spacing w:line="240" w:lineRule="exact"/>
              <w:jc w:val="center"/>
              <w:rPr>
                <w:b w:val="0"/>
                <w:kern w:val="0"/>
                <w:sz w:val="18"/>
                <w:szCs w:val="18"/>
              </w:rPr>
            </w:pPr>
          </w:p>
        </w:tc>
      </w:tr>
    </w:tbl>
    <w:p w:rsidR="006B52C2" w:rsidRDefault="003D6BCD" w:rsidP="00BC49F1">
      <w:pPr>
        <w:widowControl/>
        <w:spacing w:line="360" w:lineRule="auto"/>
        <w:ind w:firstLineChars="100" w:firstLine="241"/>
        <w:jc w:val="left"/>
      </w:pPr>
      <w:r>
        <w:rPr>
          <w:rFonts w:ascii="宋体" w:hAnsi="宋体"/>
          <w:sz w:val="24"/>
          <w:szCs w:val="32"/>
        </w:rPr>
        <w:t>填表人：</w:t>
      </w:r>
      <w:r>
        <w:rPr>
          <w:rFonts w:ascii="宋体" w:hAnsi="宋体" w:hint="eastAsia"/>
          <w:sz w:val="24"/>
          <w:szCs w:val="32"/>
        </w:rPr>
        <w:t>杜周朔</w:t>
      </w:r>
      <w:r>
        <w:rPr>
          <w:rFonts w:ascii="宋体" w:hAnsi="宋体"/>
          <w:sz w:val="24"/>
          <w:szCs w:val="32"/>
        </w:rPr>
        <w:t xml:space="preserve">  </w:t>
      </w:r>
      <w:r>
        <w:rPr>
          <w:rFonts w:ascii="宋体" w:hAnsi="宋体" w:hint="eastAsia"/>
          <w:sz w:val="24"/>
          <w:szCs w:val="32"/>
        </w:rPr>
        <w:t xml:space="preserve">    </w:t>
      </w:r>
      <w:r>
        <w:rPr>
          <w:rFonts w:ascii="宋体" w:hAnsi="宋体"/>
          <w:sz w:val="24"/>
          <w:szCs w:val="32"/>
        </w:rPr>
        <w:t>联系电话：</w:t>
      </w:r>
      <w:r>
        <w:rPr>
          <w:rFonts w:ascii="宋体" w:hAnsi="宋体" w:hint="eastAsia"/>
          <w:sz w:val="24"/>
          <w:szCs w:val="32"/>
        </w:rPr>
        <w:t xml:space="preserve">67325724    </w:t>
      </w:r>
      <w:r>
        <w:rPr>
          <w:rFonts w:ascii="宋体" w:hAnsi="宋体"/>
          <w:sz w:val="24"/>
          <w:szCs w:val="32"/>
        </w:rPr>
        <w:t>填写日期：</w:t>
      </w:r>
      <w:r>
        <w:rPr>
          <w:rFonts w:ascii="宋体" w:hAnsi="宋体" w:hint="eastAsia"/>
          <w:sz w:val="24"/>
          <w:szCs w:val="32"/>
        </w:rPr>
        <w:t>2021.02.23</w:t>
      </w:r>
    </w:p>
    <w:sectPr w:rsidR="006B52C2" w:rsidSect="00BC49F1">
      <w:pgSz w:w="11906" w:h="16838"/>
      <w:pgMar w:top="340" w:right="851" w:bottom="340"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BCD" w:rsidRDefault="003D6BCD" w:rsidP="00BC49F1">
      <w:r>
        <w:separator/>
      </w:r>
    </w:p>
  </w:endnote>
  <w:endnote w:type="continuationSeparator" w:id="0">
    <w:p w:rsidR="003D6BCD" w:rsidRDefault="003D6BCD" w:rsidP="00BC49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BCD" w:rsidRDefault="003D6BCD" w:rsidP="00BC49F1">
      <w:r>
        <w:separator/>
      </w:r>
    </w:p>
  </w:footnote>
  <w:footnote w:type="continuationSeparator" w:id="0">
    <w:p w:rsidR="003D6BCD" w:rsidRDefault="003D6BCD" w:rsidP="00BC49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E6C6841"/>
    <w:rsid w:val="000E7A40"/>
    <w:rsid w:val="0015383A"/>
    <w:rsid w:val="002B3248"/>
    <w:rsid w:val="003D6BCD"/>
    <w:rsid w:val="006B52C2"/>
    <w:rsid w:val="00834AA1"/>
    <w:rsid w:val="00A75E7A"/>
    <w:rsid w:val="00AF2465"/>
    <w:rsid w:val="00B318A7"/>
    <w:rsid w:val="00BC49F1"/>
    <w:rsid w:val="00DA662C"/>
    <w:rsid w:val="00E86EE4"/>
    <w:rsid w:val="04A97E72"/>
    <w:rsid w:val="0AF847BA"/>
    <w:rsid w:val="0E6C6841"/>
    <w:rsid w:val="111B45DC"/>
    <w:rsid w:val="15E01015"/>
    <w:rsid w:val="24FD2DF3"/>
    <w:rsid w:val="3B864E09"/>
    <w:rsid w:val="462723A6"/>
    <w:rsid w:val="581B59B5"/>
    <w:rsid w:val="5C4D1190"/>
    <w:rsid w:val="5F6D57D0"/>
    <w:rsid w:val="62A074E9"/>
    <w:rsid w:val="65B04D3D"/>
    <w:rsid w:val="66994347"/>
    <w:rsid w:val="66A876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52C2"/>
    <w:pPr>
      <w:widowControl w:val="0"/>
      <w:jc w:val="both"/>
    </w:pPr>
    <w:rPr>
      <w:b/>
      <w:bCs/>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B52C2"/>
    <w:pPr>
      <w:tabs>
        <w:tab w:val="center" w:pos="4153"/>
        <w:tab w:val="right" w:pos="8306"/>
      </w:tabs>
      <w:snapToGrid w:val="0"/>
      <w:jc w:val="left"/>
    </w:pPr>
    <w:rPr>
      <w:sz w:val="18"/>
      <w:szCs w:val="18"/>
    </w:rPr>
  </w:style>
  <w:style w:type="paragraph" w:styleId="a4">
    <w:name w:val="header"/>
    <w:basedOn w:val="a"/>
    <w:link w:val="Char0"/>
    <w:rsid w:val="006B52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6B52C2"/>
    <w:rPr>
      <w:b/>
      <w:bCs/>
      <w:kern w:val="2"/>
      <w:sz w:val="18"/>
      <w:szCs w:val="18"/>
    </w:rPr>
  </w:style>
  <w:style w:type="character" w:customStyle="1" w:styleId="Char">
    <w:name w:val="页脚 Char"/>
    <w:basedOn w:val="a0"/>
    <w:link w:val="a3"/>
    <w:rsid w:val="006B52C2"/>
    <w:rPr>
      <w:b/>
      <w:bCs/>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198</Words>
  <Characters>1133</Characters>
  <Application>Microsoft Office Word</Application>
  <DocSecurity>0</DocSecurity>
  <Lines>9</Lines>
  <Paragraphs>2</Paragraphs>
  <ScaleCrop>false</ScaleCrop>
  <Company>Lenovo</Company>
  <LinksUpToDate>false</LinksUpToDate>
  <CharactersWithSpaces>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Miga</dc:creator>
  <cp:lastModifiedBy>admin</cp:lastModifiedBy>
  <cp:revision>7</cp:revision>
  <dcterms:created xsi:type="dcterms:W3CDTF">2021-02-20T01:05:00Z</dcterms:created>
  <dcterms:modified xsi:type="dcterms:W3CDTF">2021-03-26T07:33:00Z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2052-11.1.0.10431</vt:lpwstr>
  </property>
  <property fmtid="{D5CDD505-2E9C-101B-9397-08002B2CF9AE}" pid="3" name="ICV">
    <vt:lpwstr>9444F91CB419433DA0F71A7D242D62F0</vt:lpwstr>
  </property>
</Properties>
</file>