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z w:val="44"/>
          <w:szCs w:val="44"/>
        </w:rPr>
      </w:pP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朝阳八里庄廊坊市冀堃废旧物资回收有限公司</w:t>
      </w:r>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“5·18”一般物体打击事故整改和防范措施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center"/>
        <w:rPr>
          <w:rFonts w:ascii="方正小标宋简体" w:eastAsia="方正小标宋简体"/>
          <w:sz w:val="44"/>
          <w:szCs w:val="44"/>
        </w:rPr>
      </w:pP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w:t>
      </w:r>
      <w:r>
        <w:rPr>
          <w:rFonts w:hint="eastAsia" w:ascii="仿宋_GB2312" w:hAnsi="仿宋" w:eastAsia="仿宋_GB2312"/>
          <w:sz w:val="32"/>
          <w:szCs w:val="32"/>
        </w:rPr>
        <w:t>中华人民共和国安全生产法</w:t>
      </w:r>
      <w:r>
        <w:rPr>
          <w:rFonts w:hint="eastAsia" w:ascii="仿宋_GB2312" w:hAnsi="Calibri" w:eastAsia="仿宋_GB2312"/>
          <w:sz w:val="32"/>
          <w:szCs w:val="32"/>
        </w:rPr>
        <w:t>》、</w:t>
      </w:r>
      <w:r>
        <w:rPr>
          <w:rFonts w:hint="eastAsia" w:ascii="仿宋_GB2312" w:eastAsia="仿宋_GB2312"/>
          <w:sz w:val="32"/>
          <w:szCs w:val="32"/>
        </w:rPr>
        <w:t>国务院安委会办公室《生产安全事故整改和防范措施落实情况评估办法》及《北京市生产安全事故整改和防范措施落实情况评估办法》要求</w:t>
      </w:r>
      <w:r>
        <w:rPr>
          <w:rFonts w:hint="eastAsia" w:ascii="仿宋_GB2312" w:hAnsi="Calibri" w:eastAsia="仿宋_GB2312"/>
          <w:sz w:val="32"/>
          <w:szCs w:val="32"/>
        </w:rPr>
        <w:t>，朝阳</w:t>
      </w:r>
      <w:r>
        <w:rPr>
          <w:rFonts w:hint="eastAsia" w:ascii="仿宋_GB2312" w:hAnsi="仿宋" w:eastAsia="仿宋_GB2312"/>
          <w:sz w:val="32"/>
          <w:szCs w:val="32"/>
        </w:rPr>
        <w:t>区应急管理局会同公安朝阳分局</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区城管委、区住建委、区总工会、区司法局、区人力社保局</w:t>
      </w:r>
      <w:r>
        <w:rPr>
          <w:rFonts w:hint="eastAsia" w:ascii="仿宋_GB2312" w:hAnsi="仿宋" w:eastAsia="仿宋_GB2312"/>
          <w:sz w:val="32"/>
          <w:szCs w:val="32"/>
        </w:rPr>
        <w:t>等有关部门组</w:t>
      </w:r>
      <w:r>
        <w:rPr>
          <w:rFonts w:hint="eastAsia" w:ascii="仿宋_GB2312" w:hAnsi="仿宋" w:eastAsia="仿宋_GB2312"/>
          <w:sz w:val="32"/>
          <w:szCs w:val="32"/>
          <w:lang w:eastAsia="zh-CN"/>
        </w:rPr>
        <w:t>成评估组</w:t>
      </w:r>
      <w:r>
        <w:rPr>
          <w:rFonts w:hint="eastAsia" w:ascii="仿宋_GB2312" w:hAnsi="仿宋" w:eastAsia="仿宋_GB2312"/>
          <w:sz w:val="32"/>
          <w:szCs w:val="32"/>
        </w:rPr>
        <w:t>，</w:t>
      </w:r>
      <w:r>
        <w:rPr>
          <w:rFonts w:hint="eastAsia" w:ascii="仿宋_GB2312" w:eastAsia="仿宋_GB2312"/>
          <w:sz w:val="32"/>
          <w:szCs w:val="32"/>
        </w:rPr>
        <w:t>邀请区纪委区监委参与评估，并聘请专业技术机构配合评估组对</w:t>
      </w:r>
      <w:r>
        <w:rPr>
          <w:rFonts w:hint="eastAsia" w:ascii="仿宋_GB2312" w:hAnsi="Times New Roman" w:eastAsia="仿宋_GB2312" w:cs="Times New Roman"/>
          <w:sz w:val="32"/>
          <w:szCs w:val="32"/>
        </w:rPr>
        <w:t>朝阳八里庄廊坊市冀堃废旧物资回收有限公司“5·18”一般物体打击事故</w:t>
      </w:r>
      <w:r>
        <w:rPr>
          <w:rFonts w:hint="eastAsia" w:ascii="仿宋_GB2312" w:hAnsi="仿宋" w:eastAsia="仿宋_GB2312"/>
          <w:sz w:val="32"/>
          <w:szCs w:val="32"/>
        </w:rPr>
        <w:t>责</w:t>
      </w:r>
      <w:r>
        <w:rPr>
          <w:rFonts w:hint="eastAsia" w:ascii="仿宋_GB2312" w:hAnsi="Calibri" w:eastAsia="仿宋_GB2312"/>
          <w:sz w:val="32"/>
          <w:szCs w:val="32"/>
        </w:rPr>
        <w:t>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评估组依据相关规定，召开了会议研讨评估工作，并依据《</w:t>
      </w:r>
      <w:r>
        <w:rPr>
          <w:rFonts w:hint="eastAsia" w:ascii="仿宋_GB2312" w:hAnsi="Times New Roman" w:eastAsia="仿宋_GB2312" w:cs="Times New Roman"/>
          <w:sz w:val="32"/>
          <w:szCs w:val="32"/>
          <w:lang w:eastAsia="zh-CN"/>
        </w:rPr>
        <w:t>朝阳八里庄廊坊市冀堃废旧物资回收有限公司“5·18”一般物体打击事故</w:t>
      </w:r>
      <w:r>
        <w:rPr>
          <w:rFonts w:hint="eastAsia" w:ascii="仿宋_GB2312"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eastAsia" w:ascii="仿宋_GB2312" w:hAnsi="Times New Roman" w:eastAsia="仿宋_GB2312" w:cs="Times New Roman"/>
          <w:sz w:val="32"/>
          <w:szCs w:val="32"/>
          <w:lang w:val="en-US" w:eastAsia="zh-CN"/>
        </w:rPr>
        <w:t>管理</w:t>
      </w:r>
      <w:r>
        <w:rPr>
          <w:rFonts w:hint="eastAsia" w:ascii="仿宋_GB2312" w:hAnsi="Times New Roman" w:eastAsia="仿宋_GB2312" w:cs="Times New Roman"/>
          <w:sz w:val="32"/>
          <w:szCs w:val="32"/>
        </w:rPr>
        <w:t>现状进行了评估。参与评估的第三方专业技术单位根据评估情况编制了《</w:t>
      </w:r>
      <w:r>
        <w:rPr>
          <w:rFonts w:hint="eastAsia" w:ascii="仿宋_GB2312" w:hAnsi="Times New Roman" w:eastAsia="仿宋_GB2312" w:cs="Times New Roman"/>
          <w:sz w:val="32"/>
          <w:szCs w:val="32"/>
          <w:lang w:val="en-US" w:eastAsia="zh-CN"/>
        </w:rPr>
        <w:t>朝阳八里庄廊坊市冀堃废旧物资回收有限公司“5·18”一般物体打击事故</w:t>
      </w:r>
      <w:r>
        <w:rPr>
          <w:rFonts w:hint="eastAsia" w:ascii="仿宋_GB2312" w:hAnsi="Times New Roman" w:eastAsia="仿宋_GB2312" w:cs="Times New Roman"/>
          <w:sz w:val="32"/>
          <w:szCs w:val="32"/>
        </w:rPr>
        <w:t>整改和防范措施落实专项评估报告》（以下简称《专项评估报告》）。主要工作情况如下：</w:t>
      </w:r>
    </w:p>
    <w:p>
      <w:pPr>
        <w:spacing w:line="56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首先，朝阳区应急管理局组织</w:t>
      </w:r>
      <w:r>
        <w:rPr>
          <w:rFonts w:hint="eastAsia" w:ascii="仿宋_GB2312" w:hAnsi="Calibri" w:eastAsia="仿宋_GB2312"/>
          <w:sz w:val="32"/>
          <w:szCs w:val="32"/>
          <w:lang w:val="en-US" w:eastAsia="zh-CN"/>
        </w:rPr>
        <w:t>2024年15起生产安全</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相关</w:t>
      </w:r>
      <w:r>
        <w:rPr>
          <w:rFonts w:hint="eastAsia" w:ascii="仿宋_GB2312" w:hAnsi="Calibri" w:eastAsia="仿宋_GB2312"/>
          <w:sz w:val="32"/>
          <w:szCs w:val="32"/>
        </w:rPr>
        <w:t>单位召开工作部署会，明确事后评估工作内容及要求，要求各单位进一步提高重视程度，切实</w:t>
      </w:r>
      <w:r>
        <w:rPr>
          <w:rFonts w:hint="eastAsia" w:ascii="仿宋_GB2312" w:hAnsi="Calibri" w:eastAsia="仿宋_GB2312"/>
          <w:sz w:val="32"/>
          <w:szCs w:val="32"/>
          <w:lang w:val="en-US" w:eastAsia="zh-CN"/>
        </w:rPr>
        <w:t>配合做好</w:t>
      </w:r>
      <w:r>
        <w:rPr>
          <w:rFonts w:hint="eastAsia" w:ascii="仿宋_GB2312" w:hAnsi="Calibri" w:eastAsia="仿宋_GB2312"/>
          <w:sz w:val="32"/>
          <w:szCs w:val="32"/>
        </w:rPr>
        <w:t>评估工作，认真评估企业安全现状，严格制定并落实整改计划，保证本次评估的权威性、公正性、客观性。</w:t>
      </w:r>
    </w:p>
    <w:p>
      <w:pPr>
        <w:spacing w:line="560" w:lineRule="exact"/>
        <w:ind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随后，评估组对</w:t>
      </w:r>
      <w:r>
        <w:rPr>
          <w:rFonts w:hint="eastAsia" w:ascii="仿宋_GB2312" w:hAnsi="Calibri" w:eastAsia="仿宋_GB2312"/>
          <w:sz w:val="32"/>
          <w:szCs w:val="32"/>
          <w:lang w:eastAsia="zh-CN"/>
        </w:rPr>
        <w:t>神华国华国际电力股份有限公司北京热电分公司（以下简称“神华热电</w:t>
      </w:r>
      <w:r>
        <w:rPr>
          <w:rFonts w:hint="eastAsia" w:ascii="仿宋_GB2312" w:hAnsi="Times New Roman" w:eastAsia="仿宋_GB2312" w:cs="Times New Roman"/>
          <w:sz w:val="32"/>
          <w:szCs w:val="32"/>
          <w:lang w:eastAsia="zh-CN"/>
        </w:rPr>
        <w:t>分公司</w:t>
      </w:r>
      <w:r>
        <w:rPr>
          <w:rFonts w:hint="eastAsia" w:ascii="仿宋_GB2312" w:hAnsi="Calibri" w:eastAsia="仿宋_GB2312"/>
          <w:sz w:val="32"/>
          <w:szCs w:val="32"/>
          <w:lang w:eastAsia="zh-CN"/>
        </w:rPr>
        <w:t>”）</w:t>
      </w:r>
      <w:r>
        <w:rPr>
          <w:rFonts w:hint="eastAsia" w:ascii="仿宋_GB2312" w:eastAsia="仿宋_GB2312" w:cs="Times New Roman"/>
          <w:sz w:val="32"/>
          <w:szCs w:val="32"/>
          <w:lang w:eastAsia="zh-CN"/>
        </w:rPr>
        <w:t>、</w:t>
      </w:r>
      <w:r>
        <w:rPr>
          <w:rFonts w:hint="eastAsia" w:ascii="仿宋_GB2312" w:hAnsi="Calibri" w:eastAsia="仿宋_GB2312"/>
          <w:sz w:val="32"/>
          <w:szCs w:val="32"/>
          <w:lang w:eastAsia="zh-CN"/>
        </w:rPr>
        <w:t>廊坊市冀堃废旧物资回收有限公司（以下简称“冀堃公司”）</w:t>
      </w:r>
      <w:r>
        <w:rPr>
          <w:rFonts w:hint="eastAsia" w:ascii="仿宋_GB2312" w:hAnsi="Calibri" w:eastAsia="仿宋_GB2312"/>
          <w:sz w:val="32"/>
          <w:szCs w:val="32"/>
          <w:lang w:val="en-US" w:eastAsia="zh-CN"/>
        </w:rPr>
        <w:t>等两家事故相关单位</w:t>
      </w:r>
      <w:r>
        <w:rPr>
          <w:rFonts w:hint="eastAsia" w:ascii="仿宋_GB2312" w:hAnsi="Times New Roman" w:eastAsia="仿宋_GB2312" w:cs="Times New Roman"/>
          <w:sz w:val="32"/>
          <w:szCs w:val="32"/>
          <w:lang w:val="en-US" w:eastAsia="zh-CN"/>
        </w:rPr>
        <w:t>进行访谈，</w:t>
      </w:r>
      <w:r>
        <w:rPr>
          <w:rFonts w:hint="eastAsia" w:ascii="仿宋_GB2312" w:eastAsia="仿宋_GB2312" w:cs="Times New Roman"/>
          <w:sz w:val="32"/>
          <w:szCs w:val="32"/>
          <w:lang w:val="en-US" w:eastAsia="zh-CN"/>
        </w:rPr>
        <w:t>并</w:t>
      </w:r>
      <w:r>
        <w:rPr>
          <w:rFonts w:hint="eastAsia" w:ascii="仿宋_GB2312" w:hAnsi="Times New Roman" w:eastAsia="仿宋_GB2312" w:cs="Times New Roman"/>
          <w:sz w:val="32"/>
          <w:szCs w:val="32"/>
        </w:rPr>
        <w:t>组织人员赴事故现场勘查。经核实，事故地点八里庄街道西大望路6号院内神华热电分公司主厂房</w:t>
      </w:r>
      <w:r>
        <w:rPr>
          <w:rFonts w:hint="eastAsia" w:ascii="仿宋_GB2312" w:eastAsia="仿宋_GB2312" w:cs="Times New Roman"/>
          <w:sz w:val="32"/>
          <w:szCs w:val="32"/>
          <w:lang w:val="en-US" w:eastAsia="zh-CN"/>
        </w:rPr>
        <w:t>区域已全部拆除</w:t>
      </w:r>
      <w:r>
        <w:rPr>
          <w:rFonts w:hint="eastAsia" w:ascii="仿宋_GB2312" w:hAnsi="Times New Roman" w:eastAsia="仿宋_GB2312" w:cs="Times New Roman"/>
          <w:sz w:val="32"/>
          <w:szCs w:val="32"/>
          <w:lang w:eastAsia="zh-CN"/>
        </w:rPr>
        <w:t>。</w:t>
      </w:r>
    </w:p>
    <w:p>
      <w:pPr>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lang w:val="en-US" w:eastAsia="zh-CN"/>
        </w:rPr>
        <w:t>最后</w:t>
      </w:r>
      <w:r>
        <w:rPr>
          <w:rFonts w:hint="eastAsia" w:ascii="仿宋_GB2312" w:hAnsi="Calibri" w:eastAsia="仿宋_GB2312"/>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ascii="仿宋_GB2312" w:hAnsi="Calibri" w:eastAsia="仿宋_GB2312"/>
          <w:sz w:val="32"/>
          <w:szCs w:val="32"/>
        </w:rPr>
      </w:pPr>
      <w:r>
        <w:rPr>
          <w:rFonts w:hint="eastAsia" w:ascii="仿宋_GB2312" w:hAnsi="Calibri" w:eastAsia="仿宋_GB2312"/>
          <w:sz w:val="32"/>
          <w:szCs w:val="32"/>
        </w:rPr>
        <w:t>专业技术机构在前期调研访谈、资料分析的基础上，依据相关规定编制完成了《专项评估报告》。</w:t>
      </w:r>
    </w:p>
    <w:p>
      <w:pPr>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Calibri" w:eastAsia="仿宋_GB2312"/>
          <w:sz w:val="32"/>
          <w:szCs w:val="32"/>
        </w:rPr>
        <w:t>评估组结合专业技术机构出具的《专项评估报告》，起草了《</w:t>
      </w:r>
      <w:r>
        <w:rPr>
          <w:rFonts w:hint="eastAsia" w:ascii="仿宋_GB2312" w:hAnsi="Calibri" w:eastAsia="仿宋_GB2312"/>
          <w:sz w:val="32"/>
          <w:szCs w:val="32"/>
          <w:lang w:val="en-US" w:eastAsia="zh-CN"/>
        </w:rPr>
        <w:t>2023年</w:t>
      </w:r>
      <w:r>
        <w:rPr>
          <w:rFonts w:hint="eastAsia" w:ascii="仿宋_GB2312" w:eastAsia="仿宋_GB2312" w:cs="Times New Roman"/>
          <w:sz w:val="32"/>
          <w:szCs w:val="32"/>
          <w:lang w:eastAsia="zh-CN"/>
        </w:rPr>
        <w:t>北京城</w:t>
      </w:r>
      <w:r>
        <w:rPr>
          <w:rFonts w:hint="eastAsia" w:ascii="仿宋_GB2312" w:hAnsi="Times New Roman" w:eastAsia="仿宋_GB2312" w:cs="Times New Roman"/>
          <w:sz w:val="32"/>
          <w:szCs w:val="32"/>
          <w:lang w:eastAsia="zh-CN"/>
        </w:rPr>
        <w:t>建七建设工程有限公司</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3·19</w:t>
      </w:r>
      <w:r>
        <w:rPr>
          <w:rFonts w:hint="eastAsia" w:ascii="仿宋_GB2312" w:hAnsi="Times New Roman" w:eastAsia="仿宋_GB2312" w:cs="Times New Roman"/>
          <w:sz w:val="32"/>
          <w:szCs w:val="32"/>
        </w:rPr>
        <w:t>”一般生产安全事故整改和防范措施建议落实情况评估报告》（以下简称《评估报告》）。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《事故调查报告》中要求对责任单位依法进行责任追究，</w:t>
      </w:r>
      <w:r>
        <w:rPr>
          <w:rFonts w:hint="eastAsia" w:ascii="仿宋_GB2312" w:eastAsia="仿宋_GB2312"/>
          <w:sz w:val="32"/>
          <w:szCs w:val="32"/>
          <w:lang w:val="en-US" w:eastAsia="zh-CN"/>
        </w:rPr>
        <w:t>具体</w:t>
      </w:r>
      <w:r>
        <w:rPr>
          <w:rFonts w:hint="eastAsia" w:ascii="仿宋_GB2312" w:eastAsia="仿宋_GB2312"/>
          <w:sz w:val="32"/>
          <w:szCs w:val="32"/>
        </w:rPr>
        <w:t>落实处理情况如下：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一</w:t>
      </w:r>
      <w:r>
        <w:rPr>
          <w:rFonts w:hint="eastAsia" w:ascii="仿宋_GB2312" w:eastAsia="仿宋_GB2312"/>
          <w:sz w:val="32"/>
          <w:szCs w:val="32"/>
        </w:rPr>
        <w:t>）对事故有关责任人员和责任单位的行政处罚建议</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冀堃公司</w:t>
      </w:r>
      <w:r>
        <w:rPr>
          <w:rFonts w:hint="eastAsia" w:ascii="仿宋_GB2312" w:hAnsi="Times New Roman" w:eastAsia="仿宋_GB2312" w:cs="Times New Roman"/>
          <w:sz w:val="32"/>
          <w:szCs w:val="32"/>
        </w:rPr>
        <w:t>总经理</w:t>
      </w:r>
      <w:r>
        <w:rPr>
          <w:rFonts w:hint="eastAsia" w:ascii="仿宋_GB2312" w:eastAsia="仿宋_GB2312"/>
          <w:sz w:val="32"/>
          <w:szCs w:val="32"/>
          <w:lang w:val="en-US" w:eastAsia="zh-CN"/>
        </w:rPr>
        <w:t>王某伟</w:t>
      </w:r>
      <w:r>
        <w:rPr>
          <w:rFonts w:hint="eastAsia" w:ascii="仿宋_GB2312" w:eastAsia="仿宋_GB2312"/>
          <w:sz w:val="32"/>
          <w:szCs w:val="32"/>
        </w:rPr>
        <w:t>，负责公司全面工作。未严格履行安全生产管理职责，违法组织施工，未落实安全风险分级管控和隐患排查治理双重预防工作机制，未及时发现并消除谷某昌违章切割作业造成的生产安全事故隐患。其行为违反了《中华人民共和国安全生产法》第二十一条第（五）项的规定，对事故发生负有管理责任。依据《中华人民共和国安全生产法》第九十五条第（一）项的规定，建议由朝阳区应急管理局给予王</w:t>
      </w:r>
      <w:r>
        <w:rPr>
          <w:rFonts w:hint="eastAsia" w:ascii="仿宋_GB2312" w:eastAsia="仿宋_GB2312"/>
          <w:sz w:val="32"/>
          <w:szCs w:val="32"/>
          <w:lang w:val="en-US" w:eastAsia="zh-CN"/>
        </w:rPr>
        <w:t>某</w:t>
      </w:r>
      <w:r>
        <w:rPr>
          <w:rFonts w:hint="eastAsia" w:ascii="仿宋_GB2312" w:eastAsia="仿宋_GB2312"/>
          <w:sz w:val="32"/>
          <w:szCs w:val="32"/>
        </w:rPr>
        <w:t>伟处上一年年收入百分之四十罚款的行政处罚。</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区应急管理局已根据《事故调查报告》的上述要求，依法对王</w:t>
      </w:r>
      <w:r>
        <w:rPr>
          <w:rFonts w:hint="eastAsia" w:ascii="仿宋_GB2312" w:eastAsia="仿宋_GB2312"/>
          <w:sz w:val="32"/>
          <w:szCs w:val="32"/>
          <w:lang w:val="en-US" w:eastAsia="zh-CN"/>
        </w:rPr>
        <w:t>某</w:t>
      </w:r>
      <w:r>
        <w:rPr>
          <w:rFonts w:hint="eastAsia" w:ascii="仿宋_GB2312" w:eastAsia="仿宋_GB2312"/>
          <w:sz w:val="32"/>
          <w:szCs w:val="32"/>
        </w:rPr>
        <w:t>伟处以人民币</w:t>
      </w:r>
      <w:r>
        <w:rPr>
          <w:rFonts w:hint="eastAsia" w:ascii="仿宋_GB2312" w:eastAsia="仿宋_GB2312"/>
          <w:sz w:val="32"/>
          <w:szCs w:val="32"/>
          <w:lang w:val="en-US" w:eastAsia="zh-CN"/>
        </w:rPr>
        <w:t>壹万捌仟柒佰零柒元陆角整</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08</w:t>
      </w:r>
      <w:r>
        <w:rPr>
          <w:rFonts w:hint="eastAsia" w:ascii="仿宋_GB2312" w:eastAsia="仿宋_GB2312"/>
          <w:sz w:val="32"/>
          <w:szCs w:val="32"/>
        </w:rPr>
        <w:t>-A</w:t>
      </w:r>
      <w:r>
        <w:rPr>
          <w:rFonts w:hint="eastAsia" w:ascii="仿宋_GB2312" w:eastAsia="仿宋_GB2312"/>
          <w:sz w:val="32"/>
          <w:szCs w:val="32"/>
          <w:lang w:val="en-US" w:eastAsia="zh-CN"/>
        </w:rPr>
        <w:t>2</w:t>
      </w:r>
      <w:r>
        <w:rPr>
          <w:rFonts w:hint="eastAsia" w:ascii="仿宋_GB2312" w:eastAsia="仿宋_GB2312"/>
          <w:sz w:val="32"/>
          <w:szCs w:val="32"/>
        </w:rPr>
        <w:t>号，并已结案。</w:t>
      </w:r>
    </w:p>
    <w:p>
      <w:pPr>
        <w:spacing w:line="560" w:lineRule="exact"/>
        <w:ind w:firstLine="640" w:firstLineChars="200"/>
        <w:jc w:val="left"/>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SA"/>
        </w:rPr>
        <w:t>2.山东永牛建筑工程有限公司（以下简称“永牛公司”）</w:t>
      </w:r>
      <w:r>
        <w:rPr>
          <w:rFonts w:hint="eastAsia" w:ascii="仿宋_GB2312" w:eastAsia="仿宋_GB2312"/>
          <w:sz w:val="32"/>
          <w:szCs w:val="32"/>
        </w:rPr>
        <w:t>主要负责人</w:t>
      </w:r>
      <w:r>
        <w:rPr>
          <w:rFonts w:hint="eastAsia" w:ascii="仿宋_GB2312" w:eastAsia="仿宋_GB2312"/>
          <w:sz w:val="32"/>
          <w:szCs w:val="32"/>
          <w:lang w:val="en-US" w:eastAsia="zh-CN"/>
        </w:rPr>
        <w:t>丁某民</w:t>
      </w:r>
      <w:r>
        <w:rPr>
          <w:rFonts w:hint="eastAsia" w:ascii="仿宋_GB2312" w:eastAsia="仿宋_GB2312"/>
          <w:sz w:val="32"/>
          <w:szCs w:val="32"/>
        </w:rPr>
        <w:t>、副总经理，负责公司全面工作。未严格履行安全生产管理职责，未落实安全风险分级管控和隐患排查治理双重预防工作机制，未对事发项目的安全生产工作进行监督检查，未及时发现并消除谷某昌违章切割作业造成的生产安全事故隐患。其行为违反了《中华人民共和国安全生产法》第二十一条第（五）项的规定，对事故发生负有管理责任。依据《中华人民共和国安全生产法》第九十五条第（一）项的规定，建议由朝阳区应急管理局给予</w:t>
      </w:r>
      <w:r>
        <w:rPr>
          <w:rFonts w:hint="eastAsia" w:ascii="仿宋_GB2312" w:eastAsia="仿宋_GB2312"/>
          <w:sz w:val="32"/>
          <w:szCs w:val="32"/>
          <w:lang w:val="en-US" w:eastAsia="zh-CN"/>
        </w:rPr>
        <w:t>丁某民</w:t>
      </w:r>
      <w:r>
        <w:rPr>
          <w:rFonts w:hint="eastAsia" w:ascii="仿宋_GB2312" w:eastAsia="仿宋_GB2312"/>
          <w:sz w:val="32"/>
          <w:szCs w:val="32"/>
        </w:rPr>
        <w:t>处上一年年收入百分之四十罚款的行政处罚。</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w:t>
      </w:r>
      <w:r>
        <w:rPr>
          <w:rFonts w:hint="eastAsia" w:ascii="仿宋_GB2312" w:eastAsia="仿宋_GB2312"/>
          <w:sz w:val="32"/>
          <w:szCs w:val="32"/>
          <w:lang w:val="en-US" w:eastAsia="zh-CN"/>
        </w:rPr>
        <w:t>丁某民</w:t>
      </w:r>
      <w:r>
        <w:rPr>
          <w:rFonts w:hint="eastAsia" w:ascii="仿宋_GB2312" w:eastAsia="仿宋_GB2312"/>
          <w:sz w:val="32"/>
          <w:szCs w:val="32"/>
        </w:rPr>
        <w:t>处以人民币</w:t>
      </w:r>
      <w:r>
        <w:rPr>
          <w:rFonts w:hint="eastAsia" w:ascii="仿宋_GB2312" w:eastAsia="仿宋_GB2312"/>
          <w:sz w:val="32"/>
          <w:szCs w:val="32"/>
          <w:lang w:val="en-US" w:eastAsia="zh-CN"/>
        </w:rPr>
        <w:t>壹万玖仟贰佰元整</w:t>
      </w:r>
      <w:r>
        <w:rPr>
          <w:rFonts w:hint="eastAsia" w:ascii="仿宋_GB2312" w:eastAsia="仿宋_GB2312"/>
          <w:sz w:val="32"/>
          <w:szCs w:val="32"/>
        </w:rPr>
        <w:t>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08</w:t>
      </w:r>
      <w:r>
        <w:rPr>
          <w:rFonts w:hint="eastAsia" w:ascii="仿宋_GB2312" w:eastAsia="仿宋_GB2312"/>
          <w:sz w:val="32"/>
          <w:szCs w:val="32"/>
        </w:rPr>
        <w:t>-A</w:t>
      </w:r>
      <w:r>
        <w:rPr>
          <w:rFonts w:hint="eastAsia" w:ascii="仿宋_GB2312" w:eastAsia="仿宋_GB2312"/>
          <w:sz w:val="32"/>
          <w:szCs w:val="32"/>
          <w:lang w:val="en-US" w:eastAsia="zh-CN"/>
        </w:rPr>
        <w:t>4</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冀堃公司。违法组织施工，对施工现场安全管理工作失管失查，未落实生产安全事故隐患排查治理制度，未采取技术措施、管理措施，及时发现并消除谷某昌违章切割作业造成的生产安全事故隐患。其行为违反了《中华人民共和国建筑法》第二十六条、《中华人民共和国安全生产法》第四十一条第二款的规定，对事故发生负有主要管理责任。依据《中华人民共和国安全生产法》第一百一十四条第一款第（一）项的规定，建议由朝阳区应急管理局给予冀堃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区应急管理局已根据《事故调查报告》的上述要求，依法对冀堃公司处以人民币</w:t>
      </w:r>
      <w:r>
        <w:rPr>
          <w:rFonts w:hint="eastAsia" w:ascii="仿宋_GB2312" w:eastAsia="仿宋_GB2312"/>
          <w:sz w:val="32"/>
          <w:szCs w:val="32"/>
          <w:lang w:val="en-US" w:eastAsia="zh-CN"/>
        </w:rPr>
        <w:t>伍拾贰</w:t>
      </w:r>
      <w:r>
        <w:rPr>
          <w:rFonts w:hint="eastAsia" w:ascii="仿宋_GB2312" w:eastAsia="仿宋_GB2312"/>
          <w:sz w:val="32"/>
          <w:szCs w:val="32"/>
        </w:rPr>
        <w:t>万元整的行政处罚，处罚决定书编号：（京朝）应急罚〔202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08</w:t>
      </w:r>
      <w:r>
        <w:rPr>
          <w:rFonts w:hint="eastAsia" w:ascii="仿宋_GB2312" w:eastAsia="仿宋_GB2312"/>
          <w:sz w:val="32"/>
          <w:szCs w:val="32"/>
        </w:rPr>
        <w:t>-A</w:t>
      </w:r>
      <w:r>
        <w:rPr>
          <w:rFonts w:hint="eastAsia" w:ascii="仿宋_GB2312" w:eastAsia="仿宋_GB2312"/>
          <w:sz w:val="32"/>
          <w:szCs w:val="32"/>
          <w:lang w:val="en-US" w:eastAsia="zh-CN"/>
        </w:rPr>
        <w:t>1</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永牛公司。安全教育培训不到位，未保证谷某昌熟悉拆除作业有关的安全生产规章制度和安全操作规程。对施工现场安全管理工作失管失查，未落实生产安全事故隐患排查治理制度，未采取技术措施、管理措施，及时发现并消除违章切割作业造成的生产安全事故隐患。其行为违反了《中华人民共和国安全生产法》第二十八条第一款、第四十一条第二款的规定，对事故发生负有主要管理责任。依据《中华人民共和国安全生产法》第一百一十四条第一款第（一）项的规定，建议由朝阳区应急管理局给予永牛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区应急管理局已根据《事故调查报告》的上述要求，依法对永牛公司处以人民币</w:t>
      </w:r>
      <w:r>
        <w:rPr>
          <w:rFonts w:hint="eastAsia" w:ascii="仿宋_GB2312" w:eastAsia="仿宋_GB2312"/>
          <w:sz w:val="32"/>
          <w:szCs w:val="32"/>
          <w:lang w:val="en-US" w:eastAsia="zh-CN"/>
        </w:rPr>
        <w:t>伍拾贰</w:t>
      </w:r>
      <w:r>
        <w:rPr>
          <w:rFonts w:hint="eastAsia" w:ascii="仿宋_GB2312" w:eastAsia="仿宋_GB2312"/>
          <w:sz w:val="32"/>
          <w:szCs w:val="32"/>
        </w:rPr>
        <w:t>万元整的行政处罚，处罚决定书编号：（京朝）应急罚〔202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08</w:t>
      </w:r>
      <w:r>
        <w:rPr>
          <w:rFonts w:hint="eastAsia" w:ascii="仿宋_GB2312" w:eastAsia="仿宋_GB2312"/>
          <w:sz w:val="32"/>
          <w:szCs w:val="32"/>
        </w:rPr>
        <w:t>-A</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cs="Times New Roman"/>
          <w:kern w:val="2"/>
          <w:sz w:val="32"/>
          <w:szCs w:val="32"/>
          <w:lang w:val="en-US" w:eastAsia="zh-CN" w:bidi="ar-SA"/>
        </w:rPr>
        <w:t>淮南天泽电力技术服务有限责任公司（以下简称“天泽公司”）</w:t>
      </w:r>
      <w:r>
        <w:rPr>
          <w:rFonts w:hint="eastAsia" w:ascii="仿宋_GB2312" w:eastAsia="仿宋_GB2312"/>
          <w:sz w:val="32"/>
          <w:szCs w:val="32"/>
        </w:rPr>
        <w:t>。未履行监理职责，未派遣具有相应执业资格的监理工程师，未审查施工组织设计，未发现并消除违章切割作业造成的生产安全事故隐患。其行为违反了《建设工程安全生产管理条例》第十四条第三款的规定，对事故发生负有监理责任。依据《中华人民共和国安全生产法》第一百一十四条第一款第（一）项的规定，建议由朝阳区应急管理局给予天泽公司罚款的行政处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区应急管理局已根据《事故调查报告》的上述要求，依法对天泽公司处以人民币</w:t>
      </w:r>
      <w:r>
        <w:rPr>
          <w:rFonts w:hint="eastAsia" w:ascii="仿宋_GB2312" w:eastAsia="仿宋_GB2312"/>
          <w:sz w:val="32"/>
          <w:szCs w:val="32"/>
          <w:lang w:val="en-US" w:eastAsia="zh-CN"/>
        </w:rPr>
        <w:t>伍拾贰</w:t>
      </w:r>
      <w:r>
        <w:rPr>
          <w:rFonts w:hint="eastAsia" w:ascii="仿宋_GB2312" w:eastAsia="仿宋_GB2312"/>
          <w:sz w:val="32"/>
          <w:szCs w:val="32"/>
        </w:rPr>
        <w:t>万元整的行政处罚，处罚决定书编号：（京朝）应急罚〔202</w:t>
      </w:r>
      <w:r>
        <w:rPr>
          <w:rFonts w:hint="eastAsia" w:ascii="仿宋_GB2312" w:eastAsia="仿宋_GB2312"/>
          <w:sz w:val="32"/>
          <w:szCs w:val="32"/>
          <w:lang w:val="en-US" w:eastAsia="zh-CN"/>
        </w:rPr>
        <w:t>4</w:t>
      </w:r>
      <w:r>
        <w:rPr>
          <w:rFonts w:hint="eastAsia" w:ascii="仿宋_GB2312" w:eastAsia="仿宋_GB2312"/>
          <w:sz w:val="32"/>
          <w:szCs w:val="32"/>
        </w:rPr>
        <w:t>〕0</w:t>
      </w:r>
      <w:r>
        <w:rPr>
          <w:rFonts w:hint="eastAsia" w:ascii="仿宋_GB2312" w:eastAsia="仿宋_GB2312"/>
          <w:sz w:val="32"/>
          <w:szCs w:val="32"/>
          <w:lang w:val="en-US" w:eastAsia="zh-CN"/>
        </w:rPr>
        <w:t>08</w:t>
      </w:r>
      <w:r>
        <w:rPr>
          <w:rFonts w:hint="eastAsia" w:ascii="仿宋_GB2312" w:eastAsia="仿宋_GB2312"/>
          <w:sz w:val="32"/>
          <w:szCs w:val="32"/>
        </w:rPr>
        <w:t>-A</w:t>
      </w:r>
      <w:r>
        <w:rPr>
          <w:rFonts w:hint="eastAsia" w:ascii="仿宋_GB2312" w:eastAsia="仿宋_GB2312"/>
          <w:sz w:val="32"/>
          <w:szCs w:val="32"/>
          <w:lang w:val="en-US" w:eastAsia="zh-CN"/>
        </w:rPr>
        <w:t>5</w:t>
      </w:r>
      <w:r>
        <w:rPr>
          <w:rFonts w:hint="eastAsia" w:ascii="仿宋_GB2312" w:eastAsia="仿宋_GB2312"/>
          <w:sz w:val="32"/>
          <w:szCs w:val="32"/>
        </w:rPr>
        <w:t>号。</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rPr>
        <w:t>《事故调查报告》中要求：</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加强施工组织设计。冀堃公司要强化红线意识、责任意识、风险意识，合法组织施工。一是要聘请具备相应资质的公司进行施工，并根据工程项目情况制定专项施工方案和安全技术措施，同时根据实际施工情况对方案和措施进行动态管理。二是在施工前要对施工人员做好安全技术交底，严格落实巡查检查制度，派遣具有相应资质的安全技术人员在场监督，要求施工人员必须严格执行相关安全技术措施，及时发现并消除存在的生产安全事故隐患，杜绝违章作业的情况再次发生。</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2.切实履行监理职责。天泽公司要严格依照法律、行政法规及有关的技术标准履行监理职责。一是要派遣具有相应执业资格的人员开展监理工作，加强对作业现场的督促、检查，按照法律、法规和工程建设强制性标准实施监理。二是要严格审查施工组织设计中的安全技术措施、专项施工方案等是否符合相应标准，对于发现的安全事故隐患要立即督促施工单位进行整改，严防生产安全事故发生。</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3.增强从业人员安全意识。冀堃公司、永牛公司一是要严格按照相关法律、法规的要求加强从业人员的安全教育培训，保证从业人员具备必要的安全生产知识，掌握本岗位安全操作技能。二是要提高全员参与安全检查、隐患整改及安全管理的意识，坚持做好日常巡检工作，对发现的安全隐患坚持“早发现、早汇报、早整改”，做到“四个及时”。</w:t>
      </w:r>
    </w:p>
    <w:p>
      <w:pPr>
        <w:spacing w:line="560" w:lineRule="exact"/>
        <w:ind w:firstLine="608" w:firstLineChars="190"/>
        <w:rPr>
          <w:rFonts w:hint="eastAsia" w:ascii="仿宋_GB2312" w:eastAsia="仿宋_GB2312"/>
          <w:sz w:val="32"/>
          <w:szCs w:val="32"/>
          <w:lang w:val="en-US" w:eastAsia="zh-CN"/>
        </w:rPr>
      </w:pPr>
      <w:r>
        <w:rPr>
          <w:rFonts w:hint="eastAsia" w:ascii="仿宋_GB2312" w:eastAsia="仿宋_GB2312"/>
          <w:sz w:val="32"/>
          <w:szCs w:val="32"/>
          <w:lang w:val="en-US" w:eastAsia="zh-CN"/>
        </w:rPr>
        <w:t>4.落实安全生产主体责任。神华热电分公司要落实好企业主体责任，在安全生产工作中向前一步，对厂区内各承租、承包单位加强安全生产宣传，督促各单位切实履行相关责任和义务。</w:t>
      </w:r>
    </w:p>
    <w:p>
      <w:pPr>
        <w:spacing w:line="560" w:lineRule="exact"/>
        <w:ind w:firstLine="608" w:firstLineChars="190"/>
        <w:rPr>
          <w:rFonts w:ascii="仿宋_GB2312" w:eastAsia="仿宋_GB2312"/>
          <w:sz w:val="32"/>
          <w:szCs w:val="32"/>
        </w:rPr>
      </w:pPr>
      <w:r>
        <w:rPr>
          <w:rFonts w:hint="eastAsia" w:ascii="仿宋_GB2312" w:eastAsia="仿宋_GB2312"/>
          <w:sz w:val="32"/>
          <w:szCs w:val="32"/>
          <w:lang w:val="en-US" w:eastAsia="zh-CN"/>
        </w:rPr>
        <w:t>5.提升属地监管效能。八里庄街道办事处要通过加强监督指导和社会共治等日常管理工作，督促生产经营单位落实安全生产法律法规要求，提高外包外租安全管理意识，规范签订安全生产管理协议，推动承发包和承出租单位安全管理职责和措施落实到位，压紧压实属地政府安全监管责任，坚决杜绝“以包代管、只租不管”等违法违规行为，防范和遏制违法外包外租引发的生产安全事故，促进生产经营单位外包外租安全规范有序。</w:t>
      </w:r>
    </w:p>
    <w:p>
      <w:pPr>
        <w:spacing w:line="560" w:lineRule="exact"/>
        <w:ind w:firstLine="610" w:firstLineChars="190"/>
        <w:rPr>
          <w:rFonts w:hint="eastAsia" w:ascii="仿宋_GB2312" w:eastAsia="仿宋_GB2312"/>
          <w:b/>
          <w:bCs/>
          <w:sz w:val="32"/>
          <w:szCs w:val="32"/>
        </w:rPr>
      </w:pPr>
      <w:r>
        <w:rPr>
          <w:rFonts w:hint="eastAsia" w:ascii="仿宋_GB2312" w:eastAsia="仿宋_GB2312"/>
          <w:b/>
          <w:bCs/>
          <w:sz w:val="32"/>
          <w:szCs w:val="32"/>
          <w:lang w:val="en-US" w:eastAsia="zh-CN"/>
        </w:rPr>
        <w:t>事故单位</w:t>
      </w:r>
      <w:r>
        <w:rPr>
          <w:rFonts w:hint="eastAsia" w:ascii="仿宋_GB2312" w:eastAsia="仿宋_GB2312"/>
          <w:b/>
          <w:bCs/>
          <w:sz w:val="32"/>
          <w:szCs w:val="32"/>
        </w:rPr>
        <w:t>深刻汲取事故教训，主要开展</w:t>
      </w:r>
      <w:r>
        <w:rPr>
          <w:rFonts w:hint="eastAsia" w:ascii="仿宋_GB2312" w:eastAsia="仿宋_GB2312"/>
          <w:b/>
          <w:bCs/>
          <w:sz w:val="32"/>
          <w:szCs w:val="32"/>
          <w:lang w:val="en-US" w:eastAsia="zh-CN"/>
        </w:rPr>
        <w:t>了</w:t>
      </w:r>
      <w:r>
        <w:rPr>
          <w:rFonts w:hint="eastAsia" w:ascii="仿宋_GB2312" w:eastAsia="仿宋_GB2312"/>
          <w:b/>
          <w:bCs/>
          <w:sz w:val="32"/>
          <w:szCs w:val="32"/>
        </w:rPr>
        <w:t>以下工作：</w:t>
      </w:r>
    </w:p>
    <w:p>
      <w:pPr>
        <w:numPr>
          <w:ilvl w:val="0"/>
          <w:numId w:val="0"/>
        </w:numPr>
        <w:spacing w:line="560" w:lineRule="exact"/>
        <w:ind w:firstLine="608" w:firstLineChars="190"/>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highlight w:val="none"/>
          <w:lang w:val="en-US" w:eastAsia="zh-CN" w:bidi="ar-SA"/>
        </w:rPr>
        <w:t>1.</w:t>
      </w:r>
      <w:r>
        <w:rPr>
          <w:rFonts w:hint="eastAsia" w:ascii="仿宋_GB2312" w:eastAsia="仿宋_GB2312"/>
          <w:sz w:val="32"/>
          <w:szCs w:val="32"/>
          <w:highlight w:val="none"/>
          <w:lang w:val="en-US" w:eastAsia="zh-CN"/>
        </w:rPr>
        <w:t>冀堃公司自事故发生后，</w:t>
      </w:r>
      <w:r>
        <w:rPr>
          <w:rFonts w:hint="eastAsia" w:ascii="仿宋_GB2312" w:eastAsia="仿宋_GB2312"/>
          <w:sz w:val="32"/>
          <w:szCs w:val="32"/>
          <w:lang w:val="en-US" w:eastAsia="zh-CN"/>
        </w:rPr>
        <w:t>一是加强现有全员安全生产责任制的落实，进一步增强全员安全责任意识，明确并细化各岗位的安全职责，重点强化安全管理和监督，具体内容明确列入企业规章制度，并明确检查、考核、奖惩办法；二是强化施工现场管理，实行施工计划书制度，凡未列入周/月施工计划的，或临时报备未经公司工程部批准的，施工人员不得进场施工；三是项目开工前，严谨编制、严格审核“施工方案”，作出风险预判，并提出切实可行的应对办法；审核通过后，由公司技术负责人签字确认，项目负责人负责落实，同时划定工程风险项、风险点，风险项、风险点的施工，必须在公司安全技术负责人到场，并对相应人员、器材等应急防范措施检查落实合格后，方可按照“施工方案”工序步骤循序实施；四是加强全员法律法规、企业规章和安全技术的教育培训和考核增强法治意识、安全意识和作业技能、应急能力，增加风险项点开工现场预演，对施工人员、应急指挥人员和施工方案、应急预案进行现场考核和验证，发现问题、隐患即时整改。</w:t>
      </w:r>
    </w:p>
    <w:p>
      <w:pPr>
        <w:numPr>
          <w:ilvl w:val="0"/>
          <w:numId w:val="0"/>
        </w:numPr>
        <w:spacing w:line="560" w:lineRule="exact"/>
        <w:ind w:firstLine="608" w:firstLineChars="190"/>
        <w:rPr>
          <w:rFonts w:hint="default" w:ascii="仿宋_GB2312" w:eastAsia="仿宋_GB2312"/>
          <w:sz w:val="32"/>
          <w:szCs w:val="32"/>
          <w:lang w:val="en-US" w:eastAsia="zh-CN"/>
        </w:rPr>
      </w:pPr>
      <w:r>
        <w:rPr>
          <w:rFonts w:hint="eastAsia" w:ascii="仿宋_GB2312" w:eastAsia="仿宋_GB2312"/>
          <w:sz w:val="32"/>
          <w:szCs w:val="32"/>
          <w:lang w:val="en-US" w:eastAsia="zh-CN"/>
        </w:rPr>
        <w:t>2.神华热电分公司自事故发生后，一是健全责任体系，制定包括长期承包商在内的各岗位安全生产责任制，明确公司安全第一责任人、管理层、一线员工的安全职责；二是完善制度保障，结合公司“常规生产+文化园区”双运营模式，形成了涵盖80项适用制度和5项公司安全管理制度的安全管理体系；三是强化源头管控，在项目发包环节严格审查承租、承包单位资质条件，将安全管理水平、安全绩效纳入准入评估；四是加大安全投入，更新老化安全设施、升级智能监控系统、配备充足防护用品，同时保障安全生产培训、应急演练等经费。</w:t>
      </w:r>
    </w:p>
    <w:p>
      <w:pPr>
        <w:spacing w:line="560" w:lineRule="exact"/>
        <w:ind w:firstLine="608" w:firstLineChars="190"/>
        <w:rPr>
          <w:rFonts w:hint="default" w:ascii="仿宋_GB2312" w:eastAsia="仿宋_GB2312"/>
          <w:sz w:val="32"/>
          <w:szCs w:val="32"/>
          <w:highlight w:val="none"/>
          <w:lang w:val="en-US" w:eastAsia="zh-CN"/>
        </w:rPr>
      </w:pPr>
      <w:r>
        <w:rPr>
          <w:rFonts w:hint="default" w:ascii="仿宋_GB2312" w:eastAsia="仿宋_GB2312"/>
          <w:sz w:val="32"/>
          <w:szCs w:val="32"/>
          <w:highlight w:val="none"/>
          <w:lang w:val="en-US" w:eastAsia="zh-CN"/>
        </w:rPr>
        <w:t>上述材料基本证明事故发生后，</w:t>
      </w:r>
      <w:r>
        <w:rPr>
          <w:rFonts w:hint="eastAsia" w:ascii="仿宋_GB2312" w:eastAsia="仿宋_GB2312"/>
          <w:sz w:val="32"/>
          <w:szCs w:val="32"/>
          <w:highlight w:val="none"/>
          <w:lang w:val="en-US" w:eastAsia="zh-CN"/>
        </w:rPr>
        <w:t>事故相关单位</w:t>
      </w:r>
      <w:r>
        <w:rPr>
          <w:rFonts w:hint="default" w:ascii="仿宋_GB2312" w:eastAsia="仿宋_GB2312"/>
          <w:sz w:val="32"/>
          <w:szCs w:val="32"/>
          <w:highlight w:val="none"/>
          <w:lang w:val="en-US" w:eastAsia="zh-CN"/>
        </w:rPr>
        <w:t>按照《事故调查报告》中要求，落实了事故整改措施。</w:t>
      </w:r>
    </w:p>
    <w:p>
      <w:pPr>
        <w:keepNext w:val="0"/>
        <w:keepLines w:val="0"/>
        <w:pageBreakBefore w:val="0"/>
        <w:kinsoku/>
        <w:wordWrap/>
        <w:overflowPunct/>
        <w:topLinePunct w:val="0"/>
        <w:autoSpaceDE/>
        <w:autoSpaceDN/>
        <w:bidi w:val="0"/>
        <w:adjustRightInd/>
        <w:spacing w:line="560" w:lineRule="exact"/>
        <w:ind w:firstLine="608" w:firstLineChars="190"/>
        <w:textAlignment w:val="auto"/>
        <w:rPr>
          <w:rFonts w:hint="default" w:ascii="仿宋_GB2312" w:eastAsia="仿宋_GB2312"/>
          <w:sz w:val="32"/>
          <w:szCs w:val="32"/>
          <w:highlight w:val="none"/>
          <w:lang w:val="en-US" w:eastAsia="zh-CN"/>
        </w:rPr>
      </w:pPr>
      <w:r>
        <w:rPr>
          <w:rFonts w:hint="eastAsia" w:ascii="仿宋_GB2312" w:hAnsi="Times New Roman" w:eastAsia="仿宋_GB2312" w:cs="Times New Roman"/>
          <w:sz w:val="32"/>
          <w:szCs w:val="32"/>
          <w:highlight w:val="none"/>
          <w:lang w:val="en-US" w:eastAsia="zh-CN"/>
        </w:rPr>
        <w:t>永牛公司和天泽公司因其经营情况</w:t>
      </w:r>
      <w:r>
        <w:rPr>
          <w:rFonts w:hint="eastAsia" w:ascii="仿宋_GB2312" w:eastAsia="仿宋_GB2312"/>
          <w:sz w:val="32"/>
          <w:szCs w:val="32"/>
          <w:highlight w:val="none"/>
          <w:lang w:val="en-US" w:eastAsia="zh-CN"/>
        </w:rPr>
        <w:t>，未提供事故整改落实情况材料。</w:t>
      </w:r>
    </w:p>
    <w:p>
      <w:pPr>
        <w:numPr>
          <w:ilvl w:val="0"/>
          <w:numId w:val="1"/>
        </w:num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事故发生单位安全</w:t>
      </w:r>
      <w:r>
        <w:rPr>
          <w:rFonts w:hint="eastAsia" w:ascii="黑体" w:hAnsi="黑体" w:eastAsia="黑体"/>
          <w:sz w:val="32"/>
          <w:szCs w:val="32"/>
          <w:highlight w:val="none"/>
          <w:lang w:val="en-US" w:eastAsia="zh-CN"/>
        </w:rPr>
        <w:t>管理现状</w:t>
      </w:r>
    </w:p>
    <w:p>
      <w:pPr>
        <w:spacing w:line="560" w:lineRule="exact"/>
        <w:ind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经核实，事故地点八里庄街道西大望路6号院内神华热电分公司主厂房</w:t>
      </w:r>
      <w:r>
        <w:rPr>
          <w:rFonts w:hint="eastAsia" w:ascii="仿宋_GB2312" w:eastAsia="仿宋_GB2312" w:cs="Times New Roman"/>
          <w:sz w:val="32"/>
          <w:szCs w:val="32"/>
          <w:lang w:val="en-US" w:eastAsia="zh-CN"/>
        </w:rPr>
        <w:t>区域已全部拆除</w:t>
      </w:r>
      <w:r>
        <w:rPr>
          <w:rFonts w:hint="eastAsia" w:ascii="仿宋_GB2312" w:hAnsi="Times New Roman" w:eastAsia="仿宋_GB2312" w:cs="Times New Roman"/>
          <w:sz w:val="32"/>
          <w:szCs w:val="32"/>
          <w:lang w:eastAsia="zh-CN"/>
        </w:rPr>
        <w:t>。</w:t>
      </w:r>
    </w:p>
    <w:p>
      <w:pPr>
        <w:spacing w:line="560" w:lineRule="exact"/>
        <w:ind w:firstLine="608" w:firstLineChars="190"/>
        <w:rPr>
          <w:rFonts w:hint="eastAsia" w:ascii="仿宋_GB2312" w:hAnsi="Calibri" w:eastAsia="仿宋_GB2312"/>
          <w:sz w:val="32"/>
          <w:szCs w:val="32"/>
        </w:rPr>
      </w:pPr>
      <w:r>
        <w:rPr>
          <w:rFonts w:hint="eastAsia" w:ascii="仿宋_GB2312" w:hAnsi="Calibri" w:eastAsia="仿宋_GB2312"/>
          <w:sz w:val="32"/>
          <w:szCs w:val="32"/>
          <w:lang w:val="en-US" w:eastAsia="zh-CN"/>
        </w:rPr>
        <w:t>神华热电分</w:t>
      </w:r>
      <w:r>
        <w:rPr>
          <w:rFonts w:hint="eastAsia" w:ascii="仿宋_GB2312" w:hAnsi="Calibri" w:eastAsia="仿宋_GB2312"/>
          <w:sz w:val="32"/>
          <w:szCs w:val="32"/>
        </w:rPr>
        <w:t>公司提供了</w:t>
      </w:r>
      <w:r>
        <w:rPr>
          <w:rFonts w:hint="eastAsia" w:ascii="仿宋_GB2312" w:hAnsi="Calibri" w:eastAsia="仿宋_GB2312"/>
          <w:sz w:val="32"/>
          <w:szCs w:val="32"/>
          <w:lang w:val="en-US" w:eastAsia="zh-CN"/>
        </w:rPr>
        <w:t>安全现状工作总结、热电安全生产环保责任制、承租单位消防安全监督管理制度、承包商安全实施办法等文件，表示企业在安全管理方面做到了，一是目前每季度召开承租单位安全消防沟通会，围绕消防管理、安全管理及集团公司安全文化进行宣传，深入宣传火灾的严重危害和预防要点，为各承租单位敲响警钟；二是加强对承包商入厂三级安全教育，围绕安全生产法律法规、热电行业安全风险、厂区安全管理规定，以及高处作业、临时用电、动火作业等高危作业安全要求，结合事故案例专题片开展专题培训，累计培训超23场次、覆盖181人次；三是丰富宣传形式，组织员工及承包商观看事故警示教育片5场，观影人数达105人次，通过案例学习和警示教育，切实增强全员安全意识，开展生产法学习考试11场，参考人数182人，依靠促学，激发员工及承包商学习法律法规的积极性等。</w:t>
      </w:r>
      <w:r>
        <w:rPr>
          <w:rFonts w:hint="eastAsia" w:ascii="仿宋_GB2312" w:hAnsi="Calibri" w:eastAsia="仿宋_GB2312"/>
          <w:sz w:val="32"/>
          <w:szCs w:val="32"/>
        </w:rPr>
        <w:t>综上，</w:t>
      </w:r>
      <w:r>
        <w:rPr>
          <w:rFonts w:hint="eastAsia" w:ascii="仿宋_GB2312" w:hAnsi="Calibri" w:eastAsia="仿宋_GB2312"/>
          <w:sz w:val="32"/>
          <w:szCs w:val="32"/>
          <w:lang w:val="en-US" w:eastAsia="zh-CN"/>
        </w:rPr>
        <w:t>根据</w:t>
      </w:r>
      <w:r>
        <w:rPr>
          <w:rFonts w:hint="eastAsia" w:ascii="仿宋_GB2312" w:eastAsia="仿宋_GB2312"/>
          <w:sz w:val="32"/>
          <w:szCs w:val="32"/>
          <w:lang w:val="en-US" w:eastAsia="zh-CN"/>
        </w:rPr>
        <w:t>神华热电分公司</w:t>
      </w:r>
      <w:r>
        <w:rPr>
          <w:rFonts w:hint="eastAsia" w:ascii="仿宋_GB2312" w:hAnsi="Calibri" w:eastAsia="仿宋_GB2312"/>
          <w:sz w:val="32"/>
          <w:szCs w:val="32"/>
        </w:rPr>
        <w:t>提供的事故发生后的</w:t>
      </w:r>
      <w:r>
        <w:rPr>
          <w:rFonts w:hint="eastAsia" w:ascii="仿宋_GB2312" w:hAnsi="Calibri" w:eastAsia="仿宋_GB2312"/>
          <w:sz w:val="32"/>
          <w:szCs w:val="32"/>
          <w:lang w:val="en-US" w:eastAsia="zh-CN"/>
        </w:rPr>
        <w:t>安全工作</w:t>
      </w:r>
      <w:r>
        <w:rPr>
          <w:rFonts w:hint="eastAsia" w:ascii="仿宋_GB2312" w:hAnsi="Calibri" w:eastAsia="仿宋_GB2312"/>
          <w:sz w:val="32"/>
          <w:szCs w:val="32"/>
        </w:rPr>
        <w:t>相关资料，基本可以证明</w:t>
      </w:r>
      <w:r>
        <w:rPr>
          <w:rFonts w:hint="eastAsia" w:ascii="仿宋_GB2312" w:hAnsi="Calibri" w:eastAsia="仿宋_GB2312"/>
          <w:sz w:val="32"/>
          <w:szCs w:val="32"/>
          <w:lang w:val="en-US" w:eastAsia="zh-CN"/>
        </w:rPr>
        <w:t>该</w:t>
      </w:r>
      <w:r>
        <w:rPr>
          <w:rFonts w:hint="eastAsia" w:ascii="仿宋_GB2312" w:hAnsi="Calibri" w:eastAsia="仿宋_GB2312"/>
          <w:sz w:val="32"/>
          <w:szCs w:val="32"/>
        </w:rPr>
        <w:t>单位安全管理现状符合《事故调查报告》中的要求。</w:t>
      </w:r>
    </w:p>
    <w:p>
      <w:pPr>
        <w:spacing w:line="560" w:lineRule="exact"/>
        <w:ind w:firstLine="608" w:firstLineChars="190"/>
        <w:rPr>
          <w:rFonts w:hint="eastAsia" w:ascii="仿宋_GB2312" w:hAnsi="Calibri" w:eastAsia="仿宋_GB2312"/>
          <w:sz w:val="32"/>
          <w:szCs w:val="32"/>
        </w:rPr>
      </w:pPr>
      <w:r>
        <w:rPr>
          <w:rFonts w:hint="eastAsia" w:ascii="仿宋_GB2312" w:hAnsi="Times New Roman" w:eastAsia="仿宋_GB2312" w:cs="Times New Roman"/>
          <w:sz w:val="32"/>
          <w:szCs w:val="32"/>
          <w:highlight w:val="none"/>
          <w:lang w:val="en-US" w:eastAsia="zh-CN"/>
        </w:rPr>
        <w:t>永牛公司</w:t>
      </w:r>
      <w:r>
        <w:rPr>
          <w:rFonts w:hint="eastAsia" w:ascii="仿宋_GB2312"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天泽公司</w:t>
      </w:r>
      <w:r>
        <w:rPr>
          <w:rFonts w:hint="eastAsia" w:ascii="仿宋_GB2312" w:eastAsia="仿宋_GB2312" w:cs="Times New Roman"/>
          <w:sz w:val="32"/>
          <w:szCs w:val="32"/>
          <w:highlight w:val="none"/>
          <w:lang w:val="en-US" w:eastAsia="zh-CN"/>
        </w:rPr>
        <w:t>和</w:t>
      </w:r>
      <w:r>
        <w:rPr>
          <w:rFonts w:hint="eastAsia" w:ascii="仿宋_GB2312" w:hAnsi="Calibri" w:eastAsia="仿宋_GB2312"/>
          <w:sz w:val="32"/>
          <w:szCs w:val="32"/>
          <w:highlight w:val="none"/>
          <w:lang w:eastAsia="zh-CN"/>
        </w:rPr>
        <w:t>冀堃公司</w:t>
      </w:r>
      <w:r>
        <w:rPr>
          <w:rFonts w:hint="eastAsia" w:ascii="仿宋_GB2312" w:hAnsi="Times New Roman" w:eastAsia="仿宋_GB2312" w:cs="Times New Roman"/>
          <w:sz w:val="32"/>
          <w:szCs w:val="32"/>
          <w:highlight w:val="none"/>
          <w:lang w:val="en-US" w:eastAsia="zh-CN"/>
        </w:rPr>
        <w:t>因其经营情况，未提交现状安全工作情况相关材料，</w:t>
      </w:r>
      <w:r>
        <w:rPr>
          <w:rFonts w:hint="eastAsia" w:ascii="仿宋_GB2312" w:eastAsia="仿宋_GB2312" w:cs="Times New Roman"/>
          <w:sz w:val="32"/>
          <w:szCs w:val="32"/>
          <w:highlight w:val="none"/>
          <w:lang w:val="en-US" w:eastAsia="zh-CN"/>
        </w:rPr>
        <w:t>未</w:t>
      </w:r>
      <w:r>
        <w:rPr>
          <w:rFonts w:hint="eastAsia" w:ascii="仿宋_GB2312" w:hAnsi="Times New Roman" w:eastAsia="仿宋_GB2312" w:cs="Times New Roman"/>
          <w:sz w:val="32"/>
          <w:szCs w:val="32"/>
          <w:highlight w:val="none"/>
          <w:lang w:val="en-US" w:eastAsia="zh-CN"/>
        </w:rPr>
        <w:t>开展评估工作。</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评估发现的主要问题和相关工作建议</w:t>
      </w:r>
    </w:p>
    <w:p>
      <w:pPr>
        <w:spacing w:line="560" w:lineRule="exact"/>
        <w:ind w:firstLine="608" w:firstLineChars="190"/>
        <w:rPr>
          <w:rFonts w:ascii="仿宋_GB2312" w:hAnsi="Calibri" w:eastAsia="仿宋_GB2312"/>
          <w:sz w:val="32"/>
          <w:szCs w:val="32"/>
        </w:rPr>
      </w:pPr>
      <w:r>
        <w:rPr>
          <w:rFonts w:hint="eastAsia" w:ascii="仿宋_GB2312" w:hAnsi="Calibri" w:eastAsia="仿宋_GB2312"/>
          <w:sz w:val="32"/>
          <w:szCs w:val="32"/>
        </w:rPr>
        <w:t>本次事故发生的原因为</w:t>
      </w:r>
      <w:r>
        <w:rPr>
          <w:rFonts w:hint="eastAsia" w:ascii="仿宋_GB2312" w:hAnsi="Calibri" w:eastAsia="仿宋_GB2312"/>
          <w:sz w:val="32"/>
          <w:szCs w:val="32"/>
          <w:lang w:val="en-US" w:eastAsia="zh-CN"/>
        </w:rPr>
        <w:t>施工人员违章作业，施工现场安全管理不力</w:t>
      </w:r>
      <w:r>
        <w:rPr>
          <w:rFonts w:hint="eastAsia" w:ascii="仿宋_GB2312" w:hAnsi="Calibri" w:eastAsia="仿宋_GB2312"/>
          <w:sz w:val="32"/>
          <w:szCs w:val="32"/>
          <w:lang w:eastAsia="zh-CN"/>
        </w:rPr>
        <w:t>，</w:t>
      </w:r>
      <w:r>
        <w:rPr>
          <w:rFonts w:hint="eastAsia" w:ascii="仿宋_GB2312" w:hAnsi="Calibri" w:eastAsia="仿宋_GB2312"/>
          <w:sz w:val="32"/>
          <w:szCs w:val="32"/>
          <w:lang w:val="en-US" w:eastAsia="zh-CN"/>
        </w:rPr>
        <w:t>未做好教育培训等。</w:t>
      </w:r>
      <w:r>
        <w:rPr>
          <w:rFonts w:hint="eastAsia" w:ascii="仿宋_GB2312" w:hAnsi="Calibri" w:eastAsia="仿宋_GB2312"/>
          <w:sz w:val="32"/>
          <w:szCs w:val="32"/>
        </w:rPr>
        <w:t>具体问题和工作建议如下：</w:t>
      </w:r>
    </w:p>
    <w:p>
      <w:pPr>
        <w:snapToGrid w:val="0"/>
        <w:spacing w:line="600" w:lineRule="exact"/>
        <w:ind w:firstLine="643" w:firstLineChars="200"/>
        <w:rPr>
          <w:rFonts w:hint="default" w:ascii="黑体" w:hAnsi="黑体" w:eastAsia="黑体"/>
          <w:sz w:val="32"/>
          <w:szCs w:val="32"/>
          <w:lang w:val="en-US"/>
        </w:rPr>
      </w:pPr>
      <w:r>
        <w:rPr>
          <w:rFonts w:hint="eastAsia" w:ascii="仿宋_GB2312" w:hAnsi="黑体" w:eastAsia="仿宋_GB2312"/>
          <w:b/>
          <w:sz w:val="32"/>
          <w:szCs w:val="32"/>
        </w:rPr>
        <w:t>问题</w:t>
      </w:r>
      <w:r>
        <w:rPr>
          <w:rFonts w:hint="eastAsia" w:ascii="仿宋_GB2312" w:hAnsi="Calibri" w:eastAsia="仿宋_GB2312"/>
          <w:b/>
          <w:sz w:val="32"/>
          <w:szCs w:val="32"/>
        </w:rPr>
        <w:t>：</w:t>
      </w:r>
      <w:r>
        <w:rPr>
          <w:rFonts w:hint="eastAsia" w:ascii="仿宋_GB2312" w:hAnsi="Calibri" w:eastAsia="仿宋_GB2312"/>
          <w:sz w:val="32"/>
          <w:szCs w:val="32"/>
        </w:rPr>
        <w:t>此次</w:t>
      </w:r>
      <w:r>
        <w:rPr>
          <w:rFonts w:hint="eastAsia" w:ascii="仿宋_GB2312" w:hAnsi="Calibri" w:eastAsia="仿宋_GB2312"/>
          <w:sz w:val="32"/>
          <w:szCs w:val="32"/>
          <w:lang w:val="en-US" w:eastAsia="zh-CN"/>
        </w:rPr>
        <w:t>拆除工程中发生</w:t>
      </w:r>
      <w:r>
        <w:rPr>
          <w:rFonts w:hint="eastAsia" w:ascii="仿宋_GB2312" w:hAnsi="Calibri" w:eastAsia="仿宋_GB2312"/>
          <w:sz w:val="32"/>
          <w:szCs w:val="32"/>
        </w:rPr>
        <w:t>事故</w:t>
      </w:r>
      <w:r>
        <w:rPr>
          <w:rFonts w:hint="eastAsia" w:ascii="仿宋_GB2312" w:hAnsi="Calibri" w:eastAsia="仿宋_GB2312"/>
          <w:sz w:val="32"/>
          <w:szCs w:val="32"/>
          <w:lang w:val="en-US" w:eastAsia="zh-CN"/>
        </w:rPr>
        <w:t>的最主要原因是施工单位不具备资质，监理单位未审查专项施工方案，现场从业人员既不具备专业资质，也未经过任何培训，最终导致事故发生。</w:t>
      </w:r>
    </w:p>
    <w:p>
      <w:pPr>
        <w:spacing w:line="560" w:lineRule="exact"/>
        <w:ind w:firstLine="643" w:firstLineChars="200"/>
        <w:rPr>
          <w:rFonts w:hint="default" w:ascii="仿宋_GB2312" w:hAnsi="Calibri" w:eastAsia="仿宋_GB2312"/>
          <w:b/>
          <w:bCs/>
          <w:sz w:val="32"/>
          <w:szCs w:val="32"/>
          <w:lang w:val="en-US" w:eastAsia="zh-CN"/>
        </w:rPr>
      </w:pPr>
      <w:r>
        <w:rPr>
          <w:rFonts w:hint="eastAsia" w:ascii="仿宋_GB2312" w:hAnsi="Calibri" w:eastAsia="仿宋_GB2312" w:cs="Times New Roman"/>
          <w:b/>
          <w:bCs/>
          <w:sz w:val="32"/>
          <w:szCs w:val="32"/>
        </w:rPr>
        <w:t>建议：</w:t>
      </w:r>
      <w:r>
        <w:rPr>
          <w:rFonts w:hint="eastAsia" w:ascii="仿宋_GB2312" w:hAnsi="Calibri" w:eastAsia="仿宋_GB2312"/>
          <w:sz w:val="32"/>
          <w:szCs w:val="32"/>
          <w:lang w:val="en-US" w:eastAsia="zh-CN"/>
        </w:rPr>
        <w:t>近年来城市更新政策稳步增快，产业转型升级，第一批大规模建造的钢筋混凝土建筑、地下管线已陆续到达物理使用年限。因此，拆除工程应从各级进一步明确安全监管要求，按照《建筑拆除工程安全技术规范》的基本规定，建设单位须履行“第一责任人”法定职责，发包给具备相应资质的单位，保障安全投入，并在施工前向所在属地、住建部门办理拆除工程备案，依法委托监理并对监理履职情况进行检查，开工前与施工单位、监理单位签订“安全生产管理协议”，明确三方安全边界；属地政府按照备案情况做好现场检查，包括劳动防护用品佩戴情况、现场警戒、按照专项施工方案的施工情况等；住建部门采取随机执法检查，依据《建设工程安全生产管理条例》对违法行为处以行政罚款，联合相关单位定期在线上、线下共同做好法规宣传、案例警示及综合应急演练等。</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评估工作组综合评估意见</w:t>
      </w:r>
    </w:p>
    <w:p>
      <w:pPr>
        <w:spacing w:line="560" w:lineRule="exact"/>
        <w:ind w:firstLine="640" w:firstLineChars="200"/>
        <w:rPr>
          <w:rFonts w:hint="eastAsia" w:ascii="仿宋_GB2312" w:hAnsi="Calibri" w:eastAsia="仿宋_GB2312"/>
          <w:sz w:val="32"/>
          <w:szCs w:val="32"/>
          <w:highlight w:val="none"/>
        </w:rPr>
      </w:pPr>
      <w:r>
        <w:rPr>
          <w:rFonts w:hint="eastAsia" w:ascii="仿宋_GB2312" w:hAnsi="Calibri" w:eastAsia="仿宋_GB2312"/>
          <w:sz w:val="32"/>
          <w:szCs w:val="32"/>
        </w:rPr>
        <w:t>综上所述，评估组依法对</w:t>
      </w:r>
      <w:r>
        <w:rPr>
          <w:rFonts w:hint="eastAsia" w:ascii="仿宋_GB2312" w:hAnsi="Calibri" w:eastAsia="仿宋_GB2312"/>
          <w:sz w:val="32"/>
          <w:szCs w:val="32"/>
          <w:lang w:eastAsia="zh-CN"/>
        </w:rPr>
        <w:t>朝阳八里庄廊坊市冀堃废旧物资回收有限公司“5·18”一般物体打击事故</w:t>
      </w:r>
      <w:r>
        <w:rPr>
          <w:rFonts w:hint="eastAsia" w:ascii="仿宋_GB2312" w:hAnsi="Calibri" w:eastAsia="仿宋_GB2312"/>
          <w:sz w:val="32"/>
          <w:szCs w:val="32"/>
        </w:rPr>
        <w:t>责任追究和防范整改措施落实情况进行评估后认定：区应急管理局已依法落实了</w:t>
      </w:r>
      <w:r>
        <w:rPr>
          <w:rFonts w:hint="eastAsia" w:ascii="仿宋_GB2312" w:hAnsi="Calibri" w:eastAsia="仿宋_GB2312"/>
          <w:sz w:val="32"/>
          <w:szCs w:val="32"/>
          <w:highlight w:val="none"/>
        </w:rPr>
        <w:t>对</w:t>
      </w:r>
      <w:r>
        <w:rPr>
          <w:rFonts w:hint="eastAsia" w:ascii="仿宋_GB2312" w:hAnsi="Calibri" w:eastAsia="仿宋_GB2312"/>
          <w:sz w:val="32"/>
          <w:szCs w:val="32"/>
          <w:highlight w:val="none"/>
          <w:lang w:eastAsia="zh-CN"/>
        </w:rPr>
        <w:t>冀堃公司</w:t>
      </w:r>
      <w:r>
        <w:rPr>
          <w:rFonts w:hint="eastAsia" w:ascii="仿宋_GB2312" w:hAnsi="Calibri" w:eastAsia="仿宋_GB2312"/>
          <w:sz w:val="32"/>
          <w:szCs w:val="32"/>
          <w:highlight w:val="none"/>
          <w:lang w:val="en-US" w:eastAsia="zh-CN"/>
        </w:rPr>
        <w:t>、</w:t>
      </w:r>
      <w:r>
        <w:rPr>
          <w:rFonts w:hint="eastAsia" w:ascii="仿宋_GB2312" w:hAnsi="Calibri" w:eastAsia="仿宋_GB2312"/>
          <w:sz w:val="32"/>
          <w:szCs w:val="32"/>
          <w:highlight w:val="none"/>
          <w:lang w:eastAsia="zh-CN"/>
        </w:rPr>
        <w:t>永牛公司</w:t>
      </w:r>
      <w:r>
        <w:rPr>
          <w:rFonts w:hint="eastAsia" w:ascii="仿宋_GB2312" w:hAnsi="Calibri" w:eastAsia="仿宋_GB2312"/>
          <w:sz w:val="32"/>
          <w:szCs w:val="32"/>
          <w:highlight w:val="none"/>
          <w:lang w:val="en-US" w:eastAsia="zh-CN"/>
        </w:rPr>
        <w:t>和</w:t>
      </w:r>
      <w:r>
        <w:rPr>
          <w:rFonts w:ascii="仿宋_GB2312" w:hAnsi="仿宋_GB2312" w:eastAsia="仿宋_GB2312" w:cs="仿宋_GB2312"/>
          <w:color w:val="000000"/>
          <w:kern w:val="0"/>
          <w:sz w:val="31"/>
          <w:szCs w:val="31"/>
          <w:highlight w:val="none"/>
          <w:lang w:val="en-US" w:eastAsia="zh-CN" w:bidi="ar"/>
        </w:rPr>
        <w:t>天泽公司</w:t>
      </w:r>
      <w:r>
        <w:rPr>
          <w:rFonts w:hint="eastAsia" w:ascii="仿宋_GB2312" w:hAnsi="Calibri" w:eastAsia="仿宋_GB2312"/>
          <w:sz w:val="32"/>
          <w:szCs w:val="32"/>
          <w:highlight w:val="none"/>
          <w:lang w:val="en-US" w:eastAsia="zh-CN"/>
        </w:rPr>
        <w:t>及相关人员</w:t>
      </w:r>
      <w:r>
        <w:rPr>
          <w:rFonts w:hint="eastAsia" w:ascii="仿宋_GB2312" w:hAnsi="宋体" w:eastAsia="仿宋_GB2312" w:cs="MingLiU"/>
          <w:sz w:val="32"/>
          <w:szCs w:val="32"/>
          <w:highlight w:val="none"/>
        </w:rPr>
        <w:t>的行政处罚</w:t>
      </w:r>
      <w:r>
        <w:rPr>
          <w:rFonts w:hint="eastAsia" w:ascii="仿宋_GB2312" w:hAnsi="宋体" w:eastAsia="仿宋_GB2312" w:cs="MingLiU"/>
          <w:sz w:val="32"/>
          <w:szCs w:val="32"/>
          <w:highlight w:val="none"/>
          <w:lang w:eastAsia="zh-CN"/>
        </w:rPr>
        <w:t>。</w:t>
      </w:r>
      <w:r>
        <w:rPr>
          <w:rFonts w:hint="eastAsia" w:ascii="仿宋_GB2312" w:hAnsi="Calibri" w:eastAsia="仿宋_GB2312"/>
          <w:sz w:val="32"/>
          <w:szCs w:val="32"/>
          <w:highlight w:val="none"/>
          <w:lang w:eastAsia="zh-CN"/>
        </w:rPr>
        <w:t>冀堃公司</w:t>
      </w:r>
      <w:r>
        <w:rPr>
          <w:rFonts w:hint="eastAsia" w:ascii="仿宋_GB2312" w:hAnsi="Calibri" w:eastAsia="仿宋_GB2312"/>
          <w:sz w:val="32"/>
          <w:szCs w:val="32"/>
          <w:highlight w:val="none"/>
          <w:lang w:val="en-US" w:eastAsia="zh-CN"/>
        </w:rPr>
        <w:t>和</w:t>
      </w:r>
      <w:r>
        <w:rPr>
          <w:rFonts w:hint="eastAsia" w:ascii="仿宋_GB2312" w:hAnsi="Calibri" w:eastAsia="仿宋_GB2312"/>
          <w:sz w:val="32"/>
          <w:szCs w:val="32"/>
          <w:highlight w:val="none"/>
          <w:lang w:eastAsia="zh-CN"/>
        </w:rPr>
        <w:t>神华热电分公</w:t>
      </w:r>
      <w:bookmarkStart w:id="0" w:name="_GoBack"/>
      <w:bookmarkEnd w:id="0"/>
      <w:r>
        <w:rPr>
          <w:rFonts w:hint="eastAsia" w:ascii="仿宋_GB2312" w:hAnsi="Calibri" w:eastAsia="仿宋_GB2312"/>
          <w:sz w:val="32"/>
          <w:szCs w:val="32"/>
          <w:highlight w:val="none"/>
          <w:lang w:eastAsia="zh-CN"/>
        </w:rPr>
        <w:t>司</w:t>
      </w:r>
      <w:r>
        <w:rPr>
          <w:rFonts w:hint="eastAsia" w:ascii="仿宋_GB2312" w:hAnsi="宋体" w:eastAsia="仿宋_GB2312" w:cs="MingLiU"/>
          <w:sz w:val="32"/>
          <w:szCs w:val="32"/>
          <w:highlight w:val="none"/>
        </w:rPr>
        <w:t>已基本落实了事故整改和防范措施</w:t>
      </w:r>
      <w:r>
        <w:rPr>
          <w:rFonts w:hint="eastAsia" w:ascii="仿宋_GB2312" w:hAnsi="宋体" w:eastAsia="仿宋_GB2312" w:cs="MingLiU"/>
          <w:sz w:val="32"/>
          <w:szCs w:val="32"/>
          <w:highlight w:val="none"/>
          <w:lang w:eastAsia="zh-CN"/>
        </w:rPr>
        <w:t>，</w:t>
      </w:r>
      <w:r>
        <w:rPr>
          <w:rFonts w:hint="eastAsia" w:ascii="仿宋_GB2312" w:hAnsi="Calibri" w:eastAsia="仿宋_GB2312"/>
          <w:sz w:val="32"/>
          <w:szCs w:val="32"/>
          <w:highlight w:val="none"/>
          <w:lang w:eastAsia="zh-CN"/>
        </w:rPr>
        <w:t>神华热电分公司</w:t>
      </w:r>
      <w:r>
        <w:rPr>
          <w:rFonts w:hint="eastAsia" w:ascii="仿宋_GB2312" w:hAnsi="Calibri" w:eastAsia="仿宋_GB2312"/>
          <w:sz w:val="32"/>
          <w:szCs w:val="32"/>
          <w:highlight w:val="none"/>
        </w:rPr>
        <w:t>安全</w:t>
      </w:r>
      <w:r>
        <w:rPr>
          <w:rFonts w:hint="eastAsia" w:ascii="仿宋_GB2312" w:hAnsi="Calibri" w:eastAsia="仿宋_GB2312"/>
          <w:sz w:val="32"/>
          <w:szCs w:val="32"/>
          <w:highlight w:val="none"/>
          <w:lang w:val="en-US" w:eastAsia="zh-CN"/>
        </w:rPr>
        <w:t>管理</w:t>
      </w:r>
      <w:r>
        <w:rPr>
          <w:rFonts w:hint="eastAsia" w:ascii="仿宋_GB2312" w:hAnsi="Calibri" w:eastAsia="仿宋_GB2312"/>
          <w:sz w:val="32"/>
          <w:szCs w:val="32"/>
          <w:highlight w:val="none"/>
        </w:rPr>
        <w:t>现状基本符合《事故调查报告》中的要求。</w:t>
      </w:r>
    </w:p>
    <w:p>
      <w:pPr>
        <w:rPr>
          <w:rFonts w:hint="eastAsia"/>
          <w:lang w:val="en-US" w:eastAsia="zh-CN"/>
        </w:rPr>
      </w:pPr>
      <w:r>
        <w:rPr>
          <w:rFonts w:ascii="仿宋" w:hAnsi="仿宋" w:eastAsia="仿宋"/>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202565</wp:posOffset>
                </wp:positionH>
                <wp:positionV relativeFrom="paragraph">
                  <wp:posOffset>198120</wp:posOffset>
                </wp:positionV>
                <wp:extent cx="5252085" cy="1905"/>
                <wp:effectExtent l="0" t="0" r="0" b="0"/>
                <wp:wrapNone/>
                <wp:docPr id="16" name="直线 8"/>
                <wp:cNvGraphicFramePr/>
                <a:graphic xmlns:a="http://schemas.openxmlformats.org/drawingml/2006/main">
                  <a:graphicData uri="http://schemas.microsoft.com/office/word/2010/wordprocessingShape">
                    <wps:wsp>
                      <wps:cNvCnPr/>
                      <wps:spPr>
                        <a:xfrm>
                          <a:off x="0" y="0"/>
                          <a:ext cx="525208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15.95pt;margin-top:15.6pt;height:0.15pt;width:413.55pt;z-index:251665408;mso-width-relative:page;mso-height-relative:page;" filled="f" stroked="t" coordsize="21600,21600" o:gfxdata="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YXtONgAAAAIAQAADwAAAAAAAAABACAA&#10;AAAiAAAAZHJzL2Rvd25yZXYueG1sUEsBAhQAFAAAAAgAh07iQKNgLc3UAQAAoAMAAA4AAAAAAAAA&#10;AQAgAAAAJwEAAGRycy9lMm9Eb2MueG1sUEsFBgAAAAAGAAYAWQEAAG0FAAAAAA==&#10;">
                <v:fill on="f" focussize="0,0"/>
                <v:stroke weight="1pt"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360" w:lineRule="exact"/>
        <w:ind w:right="0" w:firstLine="640" w:firstLineChars="200"/>
        <w:jc w:val="left"/>
        <w:textAlignment w:val="auto"/>
        <w:rPr>
          <w:rFonts w:hint="eastAsia" w:ascii="仿宋_GB2312" w:hAnsi="Calibri" w:eastAsia="仿宋_GB2312"/>
          <w:sz w:val="32"/>
          <w:szCs w:val="32"/>
        </w:rPr>
      </w:pPr>
      <w:r>
        <w:rPr>
          <w:rFonts w:ascii="仿宋" w:hAnsi="仿宋" w:eastAsia="仿宋"/>
          <w:sz w:val="32"/>
          <w:szCs w:val="32"/>
          <w:lang w:bidi="ta-IN"/>
        </w:rPr>
        <mc:AlternateContent>
          <mc:Choice Requires="wps">
            <w:drawing>
              <wp:anchor distT="0" distB="0" distL="114300" distR="114300" simplePos="0" relativeHeight="251666432" behindDoc="0" locked="0" layoutInCell="1" allowOverlap="1">
                <wp:simplePos x="0" y="0"/>
                <wp:positionH relativeFrom="column">
                  <wp:posOffset>182880</wp:posOffset>
                </wp:positionH>
                <wp:positionV relativeFrom="paragraph">
                  <wp:posOffset>228600</wp:posOffset>
                </wp:positionV>
                <wp:extent cx="5292725" cy="3175"/>
                <wp:effectExtent l="0" t="0" r="0" b="0"/>
                <wp:wrapNone/>
                <wp:docPr id="3" name="直线 8"/>
                <wp:cNvGraphicFramePr/>
                <a:graphic xmlns:a="http://schemas.openxmlformats.org/drawingml/2006/main">
                  <a:graphicData uri="http://schemas.microsoft.com/office/word/2010/wordprocessingShape">
                    <wps:wsp>
                      <wps:cNvCnPr/>
                      <wps:spPr>
                        <a:xfrm flipV="1">
                          <a:off x="0" y="0"/>
                          <a:ext cx="5292725" cy="31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flip:y;margin-left:14.4pt;margin-top:18pt;height:0.25pt;width:416.75pt;z-index:251666432;mso-width-relative:page;mso-height-relative:page;" filled="f" stroked="t" coordsize="21600,21600" o:gfxdata="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mHrrXAAAACAEAAA8AAAAA&#10;AAAAAQAgAAAAIgAAAGRycy9kb3ducmV2LnhtbFBLAQIUABQAAAAIAIdO4kB+cYLP3AEAAKkDAAAO&#10;AAAAAAAAAAEAIAAAACYBAABkcnMvZTJvRG9jLnhtbFBLBQYAAAAABgAGAFkBAAB0BQ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日印发</w:t>
      </w:r>
    </w:p>
    <w:p>
      <w:pPr>
        <w:pStyle w:val="18"/>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楷体">
    <w:altName w:val="楷体_GB2312"/>
    <w:panose1 w:val="02000500000000000000"/>
    <w:charset w:val="86"/>
    <w:family w:val="auto"/>
    <w:pitch w:val="default"/>
    <w:sig w:usb0="00000000" w:usb1="00000000"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zNmZhZmJkMzU5ZjUwM2U5YzU2NWZkODNmOWY1OGE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083B89"/>
    <w:rsid w:val="037F5278"/>
    <w:rsid w:val="039379CC"/>
    <w:rsid w:val="04E82490"/>
    <w:rsid w:val="04E856CB"/>
    <w:rsid w:val="062A275E"/>
    <w:rsid w:val="06EA2014"/>
    <w:rsid w:val="07C42731"/>
    <w:rsid w:val="07D50A82"/>
    <w:rsid w:val="08020673"/>
    <w:rsid w:val="08024860"/>
    <w:rsid w:val="080B3CCE"/>
    <w:rsid w:val="083E2DCC"/>
    <w:rsid w:val="09395132"/>
    <w:rsid w:val="093966C8"/>
    <w:rsid w:val="09F5360E"/>
    <w:rsid w:val="0A875662"/>
    <w:rsid w:val="0C580AA0"/>
    <w:rsid w:val="0C932615"/>
    <w:rsid w:val="0CC33E27"/>
    <w:rsid w:val="0D2732F1"/>
    <w:rsid w:val="0D312945"/>
    <w:rsid w:val="0D4E25C8"/>
    <w:rsid w:val="0DF10C0F"/>
    <w:rsid w:val="0E901BFC"/>
    <w:rsid w:val="0FDA3BDD"/>
    <w:rsid w:val="120A7EEE"/>
    <w:rsid w:val="12761364"/>
    <w:rsid w:val="12C30C0A"/>
    <w:rsid w:val="12CB3273"/>
    <w:rsid w:val="13F11728"/>
    <w:rsid w:val="14D97A25"/>
    <w:rsid w:val="152E7E9C"/>
    <w:rsid w:val="157D4F44"/>
    <w:rsid w:val="15C131C8"/>
    <w:rsid w:val="161517B0"/>
    <w:rsid w:val="161C3B02"/>
    <w:rsid w:val="16967D49"/>
    <w:rsid w:val="16A93786"/>
    <w:rsid w:val="176C5189"/>
    <w:rsid w:val="180C4747"/>
    <w:rsid w:val="1A9B3A28"/>
    <w:rsid w:val="1ACBD757"/>
    <w:rsid w:val="1BE3720C"/>
    <w:rsid w:val="1D011855"/>
    <w:rsid w:val="1D2B6712"/>
    <w:rsid w:val="1E853909"/>
    <w:rsid w:val="1FC07808"/>
    <w:rsid w:val="1FD14E87"/>
    <w:rsid w:val="20BE7FB3"/>
    <w:rsid w:val="217B50A8"/>
    <w:rsid w:val="21D20555"/>
    <w:rsid w:val="22BA5686"/>
    <w:rsid w:val="231A7848"/>
    <w:rsid w:val="24357E42"/>
    <w:rsid w:val="244C11AC"/>
    <w:rsid w:val="24AE4950"/>
    <w:rsid w:val="27167CA1"/>
    <w:rsid w:val="275C02AB"/>
    <w:rsid w:val="2B1B1727"/>
    <w:rsid w:val="2DED1171"/>
    <w:rsid w:val="2E0B39E6"/>
    <w:rsid w:val="2F4632F5"/>
    <w:rsid w:val="2F6F6CA3"/>
    <w:rsid w:val="2F926FA6"/>
    <w:rsid w:val="3008327B"/>
    <w:rsid w:val="30DF783E"/>
    <w:rsid w:val="318E3C61"/>
    <w:rsid w:val="32B815D2"/>
    <w:rsid w:val="33BE464F"/>
    <w:rsid w:val="34981E4A"/>
    <w:rsid w:val="35364445"/>
    <w:rsid w:val="364C1F37"/>
    <w:rsid w:val="3772388E"/>
    <w:rsid w:val="37B11C6E"/>
    <w:rsid w:val="38153DAB"/>
    <w:rsid w:val="38655C6B"/>
    <w:rsid w:val="38663E78"/>
    <w:rsid w:val="388809AC"/>
    <w:rsid w:val="391A0D07"/>
    <w:rsid w:val="3ADE550B"/>
    <w:rsid w:val="3AF54945"/>
    <w:rsid w:val="3BDA7988"/>
    <w:rsid w:val="3C1910A3"/>
    <w:rsid w:val="3CF823AB"/>
    <w:rsid w:val="3D273A8C"/>
    <w:rsid w:val="3DAA7D83"/>
    <w:rsid w:val="3DDE4FFC"/>
    <w:rsid w:val="3DFB2670"/>
    <w:rsid w:val="3E6F7CF1"/>
    <w:rsid w:val="425C4736"/>
    <w:rsid w:val="428325B0"/>
    <w:rsid w:val="42BC7241"/>
    <w:rsid w:val="43EB6D64"/>
    <w:rsid w:val="44834057"/>
    <w:rsid w:val="448B68F7"/>
    <w:rsid w:val="4539487A"/>
    <w:rsid w:val="45C956D9"/>
    <w:rsid w:val="469A2FF9"/>
    <w:rsid w:val="47416E57"/>
    <w:rsid w:val="477D5248"/>
    <w:rsid w:val="49060960"/>
    <w:rsid w:val="4A2940F2"/>
    <w:rsid w:val="4C674964"/>
    <w:rsid w:val="4CA656E0"/>
    <w:rsid w:val="4EDF405A"/>
    <w:rsid w:val="4EF10877"/>
    <w:rsid w:val="4F0D5D3B"/>
    <w:rsid w:val="5091017C"/>
    <w:rsid w:val="51AF2D32"/>
    <w:rsid w:val="51D41B82"/>
    <w:rsid w:val="52CF0E47"/>
    <w:rsid w:val="53CA1D77"/>
    <w:rsid w:val="56725555"/>
    <w:rsid w:val="574C5BE8"/>
    <w:rsid w:val="575E22FA"/>
    <w:rsid w:val="577529AD"/>
    <w:rsid w:val="579F29EE"/>
    <w:rsid w:val="57E1517B"/>
    <w:rsid w:val="5843376D"/>
    <w:rsid w:val="587C1944"/>
    <w:rsid w:val="597102E2"/>
    <w:rsid w:val="5A5A64AE"/>
    <w:rsid w:val="5AD50D90"/>
    <w:rsid w:val="5B591312"/>
    <w:rsid w:val="5E7728A4"/>
    <w:rsid w:val="5EE83548"/>
    <w:rsid w:val="6069696B"/>
    <w:rsid w:val="61907509"/>
    <w:rsid w:val="6261568E"/>
    <w:rsid w:val="659624A5"/>
    <w:rsid w:val="65DE54CC"/>
    <w:rsid w:val="66AC49E7"/>
    <w:rsid w:val="66F11A0F"/>
    <w:rsid w:val="67334E8F"/>
    <w:rsid w:val="67CA67ED"/>
    <w:rsid w:val="68FD27D1"/>
    <w:rsid w:val="6903299E"/>
    <w:rsid w:val="6A014B30"/>
    <w:rsid w:val="6C532847"/>
    <w:rsid w:val="6D686754"/>
    <w:rsid w:val="6D762F8A"/>
    <w:rsid w:val="6DCE1342"/>
    <w:rsid w:val="6F930565"/>
    <w:rsid w:val="6FDD0513"/>
    <w:rsid w:val="70153A16"/>
    <w:rsid w:val="706978A3"/>
    <w:rsid w:val="71482BF2"/>
    <w:rsid w:val="71E90846"/>
    <w:rsid w:val="73E33DD2"/>
    <w:rsid w:val="740E252B"/>
    <w:rsid w:val="74BA6EDD"/>
    <w:rsid w:val="74EF7D79"/>
    <w:rsid w:val="75F57250"/>
    <w:rsid w:val="76362243"/>
    <w:rsid w:val="79255E1C"/>
    <w:rsid w:val="798E1737"/>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annotation subject"/>
    <w:basedOn w:val="5"/>
    <w:next w:val="5"/>
    <w:link w:val="28"/>
    <w:unhideWhenUsed/>
    <w:qFormat/>
    <w:uiPriority w:val="99"/>
    <w:rPr>
      <w:b/>
      <w:bCs/>
    </w:rPr>
  </w:style>
  <w:style w:type="paragraph" w:styleId="5">
    <w:name w:val="annotation text"/>
    <w:basedOn w:val="1"/>
    <w:link w:val="27"/>
    <w:unhideWhenUsed/>
    <w:qFormat/>
    <w:uiPriority w:val="99"/>
    <w:pPr>
      <w:jc w:val="left"/>
    </w:pPr>
  </w:style>
  <w:style w:type="paragraph" w:styleId="6">
    <w:name w:val="toa heading"/>
    <w:basedOn w:val="1"/>
    <w:next w:val="1"/>
    <w:unhideWhenUsed/>
    <w:qFormat/>
    <w:uiPriority w:val="99"/>
    <w:pPr>
      <w:spacing w:before="120"/>
    </w:pPr>
    <w:rPr>
      <w:rFonts w:ascii="等线 Light" w:hAnsi="等线 Light"/>
    </w:rPr>
  </w:style>
  <w:style w:type="paragraph" w:styleId="7">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8">
    <w:name w:val="Body Text Indent"/>
    <w:basedOn w:val="1"/>
    <w:qFormat/>
    <w:uiPriority w:val="0"/>
    <w:pPr>
      <w:spacing w:after="120"/>
      <w:ind w:left="420" w:leftChars="200"/>
    </w:pPr>
  </w:style>
  <w:style w:type="paragraph" w:styleId="9">
    <w:name w:val="Date"/>
    <w:basedOn w:val="1"/>
    <w:next w:val="1"/>
    <w:link w:val="23"/>
    <w:semiHidden/>
    <w:qFormat/>
    <w:uiPriority w:val="99"/>
    <w:pPr>
      <w:ind w:left="100" w:leftChars="2500"/>
    </w:pPr>
  </w:style>
  <w:style w:type="paragraph" w:styleId="10">
    <w:name w:val="Balloon Text"/>
    <w:basedOn w:val="1"/>
    <w:link w:val="29"/>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sz w:val="18"/>
      <w:szCs w:val="18"/>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99"/>
    <w:rPr>
      <w:rFonts w:cs="Times New Roman"/>
    </w:rPr>
  </w:style>
  <w:style w:type="character" w:styleId="16">
    <w:name w:val="annotation reference"/>
    <w:basedOn w:val="14"/>
    <w:unhideWhenUsed/>
    <w:qFormat/>
    <w:uiPriority w:val="99"/>
    <w:rPr>
      <w:sz w:val="21"/>
      <w:szCs w:val="21"/>
    </w:rPr>
  </w:style>
  <w:style w:type="paragraph" w:customStyle="1" w:styleId="18">
    <w:name w:val="Body Text First Indent 2"/>
    <w:basedOn w:val="19"/>
    <w:qFormat/>
    <w:uiPriority w:val="0"/>
    <w:pPr>
      <w:ind w:firstLine="420" w:firstLineChars="200"/>
    </w:pPr>
  </w:style>
  <w:style w:type="paragraph" w:customStyle="1" w:styleId="19">
    <w:name w:val="Body Text Indent1"/>
    <w:basedOn w:val="1"/>
    <w:qFormat/>
    <w:uiPriority w:val="0"/>
    <w:pPr>
      <w:spacing w:after="120" w:afterLines="0"/>
      <w:ind w:left="420" w:leftChars="200"/>
    </w:pPr>
  </w:style>
  <w:style w:type="paragraph" w:customStyle="1" w:styleId="20">
    <w:name w:val="List Paragraph"/>
    <w:basedOn w:val="1"/>
    <w:qFormat/>
    <w:uiPriority w:val="99"/>
    <w:pPr>
      <w:ind w:firstLine="420" w:firstLineChars="200"/>
    </w:pPr>
    <w:rPr>
      <w:rFonts w:ascii="Calibri" w:hAnsi="Calibri"/>
      <w:szCs w:val="22"/>
    </w:rPr>
  </w:style>
  <w:style w:type="character" w:customStyle="1" w:styleId="21">
    <w:name w:val="页眉 字符"/>
    <w:basedOn w:val="14"/>
    <w:link w:val="12"/>
    <w:qFormat/>
    <w:locked/>
    <w:uiPriority w:val="99"/>
    <w:rPr>
      <w:rFonts w:cs="Times New Roman"/>
      <w:sz w:val="18"/>
      <w:szCs w:val="18"/>
    </w:rPr>
  </w:style>
  <w:style w:type="character" w:customStyle="1" w:styleId="22">
    <w:name w:val="页脚 字符"/>
    <w:basedOn w:val="14"/>
    <w:link w:val="11"/>
    <w:qFormat/>
    <w:locked/>
    <w:uiPriority w:val="99"/>
    <w:rPr>
      <w:rFonts w:cs="Times New Roman"/>
      <w:sz w:val="18"/>
      <w:szCs w:val="18"/>
    </w:rPr>
  </w:style>
  <w:style w:type="character" w:customStyle="1" w:styleId="23">
    <w:name w:val="日期 字符"/>
    <w:basedOn w:val="14"/>
    <w:link w:val="9"/>
    <w:semiHidden/>
    <w:qFormat/>
    <w:locked/>
    <w:uiPriority w:val="99"/>
    <w:rPr>
      <w:rFonts w:ascii="Times New Roman" w:hAnsi="Times New Roman" w:eastAsia="宋体" w:cs="Times New Roman"/>
      <w:sz w:val="24"/>
      <w:szCs w:val="24"/>
    </w:rPr>
  </w:style>
  <w:style w:type="character" w:customStyle="1" w:styleId="24">
    <w:name w:val="font11"/>
    <w:basedOn w:val="14"/>
    <w:qFormat/>
    <w:uiPriority w:val="99"/>
    <w:rPr>
      <w:rFonts w:ascii="仿宋_GB2312" w:eastAsia="仿宋_GB2312" w:cs="Times New Roman"/>
      <w:sz w:val="24"/>
      <w:szCs w:val="24"/>
    </w:rPr>
  </w:style>
  <w:style w:type="character" w:customStyle="1" w:styleId="25">
    <w:name w:val="Char Char3"/>
    <w:qFormat/>
    <w:uiPriority w:val="99"/>
    <w:rPr>
      <w:kern w:val="2"/>
      <w:sz w:val="18"/>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4"/>
    <w:link w:val="5"/>
    <w:qFormat/>
    <w:uiPriority w:val="99"/>
    <w:rPr>
      <w:kern w:val="2"/>
      <w:sz w:val="21"/>
      <w:szCs w:val="24"/>
    </w:rPr>
  </w:style>
  <w:style w:type="character" w:customStyle="1" w:styleId="28">
    <w:name w:val="批注主题 字符"/>
    <w:basedOn w:val="27"/>
    <w:link w:val="4"/>
    <w:semiHidden/>
    <w:qFormat/>
    <w:uiPriority w:val="99"/>
    <w:rPr>
      <w:b/>
      <w:bCs/>
      <w:kern w:val="2"/>
      <w:sz w:val="21"/>
      <w:szCs w:val="24"/>
    </w:rPr>
  </w:style>
  <w:style w:type="character" w:customStyle="1" w:styleId="29">
    <w:name w:val="批注框文本 字符"/>
    <w:basedOn w:val="14"/>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d58800e9-7f65-4478-a197-b59d90682948</errorID>
      <errorWord>失查</errorWord>
      <group>L1_Word</group>
      <groupName>字词问题</groupName>
      <ability>L2_Typo</ability>
      <abilityName>字词错误</abilityName>
      <candidateList>
        <item>失察</item>
      </candidateList>
      <explain>存在发音相同字词的误用。</explain>
      <paraID>741A3A0A</paraID>
      <start>27</start>
      <end>29</end>
      <status>ignored</status>
      <modifiedWord/>
      <trackRevisions>false</trackRevisions>
    </reviewItem>
    <reviewItem>
      <errorID>9d192d69-8b12-491e-84bd-e98b196a830b</errorID>
      <errorWord>失查</errorWord>
      <group>L1_Word</group>
      <groupName>字词问题</groupName>
      <ability>L2_Typo</ability>
      <abilityName>字词错误</abilityName>
      <candidateList>
        <item>失察</item>
      </candidateList>
      <explain/>
      <paraID>2CBC5704</paraID>
      <start>61</start>
      <end>63</end>
      <status>ignored</status>
      <modifiedWord/>
      <trackRevisions>false</trackRevisions>
    </reviewItem>
    <reviewItem>
      <errorID>7b7783a2-dba9-4f78-8428-3f2c90024c86</errorID>
      <errorWord>在</errorWord>
      <group>L1_Word</group>
      <groupName>字词问题</groupName>
      <ability>L2_Typo</ability>
      <abilityName>字词错误</abilityName>
      <candidateList>
        <item>在现</item>
      </candidateList>
      <explain/>
      <paraID>2B2D3BA9</paraID>
      <start>154</start>
      <end>155</end>
      <status>ignored</status>
      <modifiedWord/>
      <trackRevisions>false</trackRevisions>
    </reviewItem>
    <reviewItem>
      <errorID>55b5f3c6-f10e-4501-9e41-57ac5f1fd004</errorID>
      <errorWord>提高</errorWord>
      <group>L1_Word</group>
      <groupName>字词问题</groupName>
      <ability>L2_Typo</ability>
      <abilityName>字词错误</abilityName>
      <candidateList>
        <item>增强</item>
      </candidateList>
      <explain>“提高～意识”搭配不当，建议修改为“增强～意识”。</explain>
      <paraID>6BE80FE4</paraID>
      <start>62</start>
      <end>64</end>
      <status>ignored</status>
      <modifiedWord/>
      <trackRevisions>false</trackRevisions>
    </reviewItem>
    <reviewItem>
      <errorID>e341ad96-5343-4c0f-bf6e-6353d41034f5</errorID>
      <errorWord>》中</errorWord>
      <group>L1_Word</group>
      <groupName>字词问题</groupName>
      <ability>L2_Typo</ability>
      <abilityName>字词错误</abilityName>
      <candidateList>
        <item>》</item>
      </candidateList>
      <explain/>
      <paraID>179EDC53</paraID>
      <start>29</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f7565-f839-4b29-b4d9-0499f4a35cc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5447</Words>
  <Characters>5521</Characters>
  <Lines>27</Lines>
  <Paragraphs>7</Paragraphs>
  <TotalTime>0</TotalTime>
  <ScaleCrop>false</ScaleCrop>
  <LinksUpToDate>false</LinksUpToDate>
  <CharactersWithSpaces>5521</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Administrator</cp:lastModifiedBy>
  <cp:lastPrinted>2023-05-06T10:58:00Z</cp:lastPrinted>
  <dcterms:modified xsi:type="dcterms:W3CDTF">2026-01-07T02:09:28Z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56271FE445BE465691F7B6CD6358DD5B_13</vt:lpwstr>
  </property>
  <property fmtid="{D5CDD505-2E9C-101B-9397-08002B2CF9AE}" pid="4" name="KSOTemplateDocerSaveRecord">
    <vt:lpwstr>eyJoZGlkIjoiOGJiMGFmMGEzYWQ0ZTkzYjc2NjIzMmZkMWQ5NzU3N2YiLCJ1c2VySWQiOiIyNTY3MTE5MDIifQ==</vt:lpwstr>
  </property>
</Properties>
</file>