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97A" w:rsidRDefault="00C520A9">
      <w:pPr>
        <w:ind w:leftChars="-135" w:left="-405" w:rightChars="-94" w:right="-282"/>
        <w:jc w:val="distribute"/>
        <w:rPr>
          <w:rFonts w:ascii="方正小标宋_GBK" w:eastAsia="方正小标宋_GBK" w:hAnsi="方正小标宋_GBK" w:cs="方正小标宋_GBK"/>
          <w:color w:val="FF0000"/>
          <w:spacing w:val="-26"/>
          <w:sz w:val="44"/>
          <w:szCs w:val="44"/>
        </w:rPr>
      </w:pPr>
      <w:r>
        <w:rPr>
          <w:rFonts w:ascii="方正小标宋_GBK" w:eastAsia="方正小标宋_GBK" w:hAnsi="方正小标宋_GBK" w:cs="方正小标宋_GBK" w:hint="eastAsia"/>
          <w:color w:val="FF0000"/>
          <w:spacing w:val="-26"/>
          <w:w w:val="90"/>
          <w:sz w:val="44"/>
          <w:szCs w:val="44"/>
        </w:rPr>
        <w:t>中共北京市朝阳区委全面依法治区委员会</w:t>
      </w:r>
      <w:r>
        <w:rPr>
          <w:rFonts w:ascii="方正小标宋_GBK" w:eastAsia="方正小标宋_GBK" w:hAnsi="方正小标宋_GBK" w:cs="方正小标宋_GBK" w:hint="eastAsia"/>
          <w:color w:val="FF0000"/>
          <w:spacing w:val="-26"/>
          <w:sz w:val="44"/>
          <w:szCs w:val="44"/>
        </w:rPr>
        <w:t>守法普法协调小组</w:t>
      </w:r>
    </w:p>
    <w:p w:rsidR="0073497A" w:rsidRDefault="00C520A9">
      <w:pPr>
        <w:ind w:leftChars="-142" w:left="-426" w:rightChars="-114" w:right="-342"/>
        <w:jc w:val="distribute"/>
        <w:rPr>
          <w:rFonts w:ascii="方正小标宋_GBK" w:eastAsia="方正小标宋_GBK" w:hAnsi="方正小标宋_GBK" w:cs="方正小标宋_GBK"/>
          <w:color w:val="FF0000"/>
          <w:sz w:val="44"/>
          <w:szCs w:val="44"/>
        </w:rPr>
      </w:pPr>
      <w:r>
        <w:rPr>
          <w:rFonts w:ascii="方正小标宋_GBK" w:eastAsia="方正小标宋_GBK" w:hAnsi="方正小标宋_GBK" w:cs="方正小标宋_GBK" w:hint="eastAsia"/>
          <w:color w:val="FF0000"/>
          <w:sz w:val="44"/>
          <w:szCs w:val="44"/>
        </w:rPr>
        <w:t>北京市朝阳区司法局</w:t>
      </w:r>
    </w:p>
    <w:p w:rsidR="00DF2FAA" w:rsidRDefault="00DF2FAA" w:rsidP="00DF2FAA">
      <w:pPr>
        <w:spacing w:line="500" w:lineRule="exact"/>
        <w:jc w:val="left"/>
        <w:rPr>
          <w:rFonts w:ascii="仿宋_GB2312" w:hint="eastAsia"/>
          <w:sz w:val="36"/>
          <w:szCs w:val="36"/>
        </w:rPr>
      </w:pPr>
    </w:p>
    <w:p w:rsidR="0073497A" w:rsidRPr="00DF2FAA" w:rsidRDefault="00C520A9" w:rsidP="00DF2FAA">
      <w:pPr>
        <w:spacing w:line="500" w:lineRule="exact"/>
        <w:jc w:val="center"/>
        <w:rPr>
          <w:sz w:val="32"/>
          <w:szCs w:val="32"/>
        </w:rPr>
      </w:pPr>
      <w:r w:rsidRPr="00DF2FAA">
        <w:rPr>
          <w:rFonts w:ascii="仿宋_GB2312" w:hint="eastAsia"/>
          <w:sz w:val="32"/>
          <w:szCs w:val="32"/>
        </w:rPr>
        <w:t>朝法委守组文【2022】</w:t>
      </w:r>
      <w:r w:rsidR="00DC24E8" w:rsidRPr="00DF2FAA">
        <w:rPr>
          <w:rFonts w:ascii="仿宋_GB2312" w:hint="eastAsia"/>
          <w:sz w:val="32"/>
          <w:szCs w:val="32"/>
        </w:rPr>
        <w:t>3</w:t>
      </w:r>
      <w:r w:rsidRPr="00DF2FAA">
        <w:rPr>
          <w:rFonts w:ascii="仿宋_GB2312" w:hint="eastAsia"/>
          <w:sz w:val="32"/>
          <w:szCs w:val="32"/>
        </w:rPr>
        <w:t>号</w:t>
      </w:r>
    </w:p>
    <w:p w:rsidR="0073497A" w:rsidRDefault="00E026D1" w:rsidP="00DF2FAA">
      <w:pPr>
        <w:spacing w:line="500" w:lineRule="exact"/>
        <w:ind w:leftChars="-405" w:left="-1215" w:rightChars="-500" w:right="-1500" w:firstLineChars="1500" w:firstLine="5421"/>
        <w:rPr>
          <w:rFonts w:ascii="仿宋_GB2312"/>
          <w:sz w:val="36"/>
          <w:szCs w:val="36"/>
        </w:rPr>
      </w:pPr>
      <w:r w:rsidRPr="007B1F8D">
        <w:rPr>
          <w:rFonts w:ascii="宋体" w:hAnsi="宋体"/>
          <w:b/>
          <w:color w:val="FF0000"/>
          <w:sz w:val="36"/>
          <w:szCs w:val="36"/>
        </w:rPr>
        <w:pict>
          <v:shapetype id="_x0000_t32" coordsize="21600,21600" o:spt="32" o:oned="t" path="m,l21600,21600e" filled="f">
            <v:path arrowok="t" fillok="f" o:connecttype="none"/>
            <o:lock v:ext="edit" shapetype="t"/>
          </v:shapetype>
          <v:shape id="_x0000_s2051" type="#_x0000_t32" style="position:absolute;left:0;text-align:left;margin-left:231.95pt;margin-top:24.65pt;width:232.5pt;height:1.5pt;flip:y;z-index:251663360" o:connectortype="straight" strokecolor="red" strokeweight="1.5pt"/>
        </w:pict>
      </w:r>
      <w:r w:rsidR="007B1F8D">
        <w:rPr>
          <w:rFonts w:ascii="仿宋_GB2312"/>
          <w:sz w:val="36"/>
          <w:szCs w:val="36"/>
        </w:rPr>
        <w:pict>
          <v:shape id="_x0000_s2050" type="#_x0000_t32" style="position:absolute;left:0;text-align:left;margin-left:-12.6pt;margin-top:26.15pt;width:221.25pt;height:0;z-index:251662336" adj="-5687,-1,-5687" strokecolor="red" strokeweight="1.5pt"/>
        </w:pict>
      </w:r>
      <w:r w:rsidR="00C520A9">
        <w:rPr>
          <w:rFonts w:ascii="宋体" w:hAnsi="宋体" w:hint="eastAsia"/>
          <w:b/>
          <w:color w:val="FF0000"/>
          <w:w w:val="90"/>
          <w:sz w:val="36"/>
          <w:szCs w:val="36"/>
        </w:rPr>
        <w:t>★</w:t>
      </w:r>
    </w:p>
    <w:p w:rsidR="0073497A" w:rsidRDefault="0073497A">
      <w:pPr>
        <w:snapToGrid w:val="0"/>
        <w:jc w:val="center"/>
        <w:rPr>
          <w:rFonts w:ascii="Calibri" w:eastAsia="宋体" w:hAnsi="Calibri"/>
          <w:b/>
          <w:sz w:val="13"/>
          <w:szCs w:val="13"/>
        </w:rPr>
      </w:pPr>
    </w:p>
    <w:p w:rsidR="0073497A" w:rsidRDefault="0073497A">
      <w:pPr>
        <w:snapToGrid w:val="0"/>
        <w:jc w:val="center"/>
        <w:rPr>
          <w:rFonts w:ascii="Calibri" w:eastAsia="宋体" w:hAnsi="Calibri"/>
          <w:b/>
          <w:sz w:val="13"/>
          <w:szCs w:val="13"/>
        </w:rPr>
      </w:pPr>
    </w:p>
    <w:p w:rsidR="0073497A" w:rsidRDefault="0073497A">
      <w:pPr>
        <w:snapToGrid w:val="0"/>
        <w:jc w:val="center"/>
        <w:rPr>
          <w:rFonts w:ascii="Calibri" w:eastAsia="宋体" w:hAnsi="Calibri"/>
          <w:b/>
          <w:sz w:val="13"/>
          <w:szCs w:val="13"/>
        </w:rPr>
      </w:pPr>
    </w:p>
    <w:p w:rsidR="0073497A" w:rsidRDefault="0073497A" w:rsidP="00DF2FAA">
      <w:pPr>
        <w:snapToGrid w:val="0"/>
        <w:jc w:val="left"/>
        <w:rPr>
          <w:rFonts w:ascii="Calibri" w:eastAsia="宋体" w:hAnsi="Calibri"/>
          <w:b/>
          <w:sz w:val="13"/>
          <w:szCs w:val="13"/>
        </w:rPr>
      </w:pPr>
    </w:p>
    <w:p w:rsidR="0073497A" w:rsidRPr="008C5590" w:rsidRDefault="00C520A9">
      <w:pPr>
        <w:adjustRightInd w:val="0"/>
        <w:snapToGrid w:val="0"/>
        <w:spacing w:line="520" w:lineRule="atLeast"/>
        <w:ind w:leftChars="-47" w:left="-141" w:rightChars="-67" w:right="-201"/>
        <w:jc w:val="center"/>
        <w:rPr>
          <w:rFonts w:asciiTheme="majorEastAsia" w:eastAsiaTheme="majorEastAsia" w:hAnsiTheme="majorEastAsia"/>
          <w:sz w:val="44"/>
          <w:szCs w:val="44"/>
        </w:rPr>
      </w:pPr>
      <w:r w:rsidRPr="008C5590">
        <w:rPr>
          <w:rFonts w:asciiTheme="majorEastAsia" w:eastAsiaTheme="majorEastAsia" w:hAnsiTheme="majorEastAsia" w:hint="eastAsia"/>
          <w:sz w:val="44"/>
          <w:szCs w:val="44"/>
        </w:rPr>
        <w:t>关于开展</w:t>
      </w:r>
      <w:r w:rsidRPr="008C5590">
        <w:rPr>
          <w:rFonts w:eastAsiaTheme="majorEastAsia"/>
          <w:sz w:val="44"/>
          <w:szCs w:val="44"/>
        </w:rPr>
        <w:t>2022</w:t>
      </w:r>
      <w:r w:rsidRPr="008C5590">
        <w:rPr>
          <w:rFonts w:asciiTheme="majorEastAsia" w:eastAsiaTheme="majorEastAsia" w:hAnsiTheme="majorEastAsia" w:hint="eastAsia"/>
          <w:sz w:val="44"/>
          <w:szCs w:val="44"/>
        </w:rPr>
        <w:t>年</w:t>
      </w:r>
      <w:r w:rsidRPr="008C5590">
        <w:rPr>
          <w:rFonts w:asciiTheme="majorEastAsia" w:eastAsiaTheme="majorEastAsia" w:hAnsiTheme="majorEastAsia"/>
          <w:sz w:val="44"/>
          <w:szCs w:val="44"/>
        </w:rPr>
        <w:t>“</w:t>
      </w:r>
      <w:r w:rsidRPr="008C5590">
        <w:rPr>
          <w:rFonts w:eastAsiaTheme="majorEastAsia"/>
          <w:sz w:val="44"/>
          <w:szCs w:val="44"/>
        </w:rPr>
        <w:t>3</w:t>
      </w:r>
      <w:r w:rsidRPr="008C5590">
        <w:rPr>
          <w:rFonts w:eastAsiaTheme="majorEastAsia"/>
          <w:bCs/>
          <w:color w:val="000000" w:themeColor="text1"/>
          <w:sz w:val="32"/>
          <w:szCs w:val="32"/>
        </w:rPr>
        <w:t>·</w:t>
      </w:r>
      <w:r w:rsidRPr="008C5590">
        <w:rPr>
          <w:rFonts w:eastAsiaTheme="majorEastAsia"/>
          <w:sz w:val="44"/>
          <w:szCs w:val="44"/>
        </w:rPr>
        <w:t>15</w:t>
      </w:r>
      <w:r w:rsidRPr="008C5590">
        <w:rPr>
          <w:rFonts w:asciiTheme="majorEastAsia" w:eastAsiaTheme="majorEastAsia" w:hAnsiTheme="majorEastAsia"/>
          <w:sz w:val="44"/>
          <w:szCs w:val="44"/>
        </w:rPr>
        <w:t>”</w:t>
      </w:r>
      <w:r w:rsidRPr="008C5590">
        <w:rPr>
          <w:rFonts w:asciiTheme="majorEastAsia" w:eastAsiaTheme="majorEastAsia" w:hAnsiTheme="majorEastAsia" w:hint="eastAsia"/>
          <w:sz w:val="44"/>
          <w:szCs w:val="44"/>
        </w:rPr>
        <w:t>法治宣传活动的通知</w:t>
      </w:r>
    </w:p>
    <w:p w:rsidR="0073497A" w:rsidRDefault="0073497A">
      <w:pPr>
        <w:adjustRightInd w:val="0"/>
        <w:snapToGrid w:val="0"/>
        <w:spacing w:line="520" w:lineRule="atLeast"/>
        <w:ind w:firstLineChars="200" w:firstLine="600"/>
        <w:jc w:val="center"/>
      </w:pPr>
    </w:p>
    <w:p w:rsidR="0073497A" w:rsidRDefault="00132FD1">
      <w:pPr>
        <w:adjustRightInd w:val="0"/>
        <w:snapToGrid w:val="0"/>
        <w:spacing w:line="520" w:lineRule="atLeast"/>
        <w:rPr>
          <w:rFonts w:ascii="仿宋_GB2312" w:hAnsi="仿宋_GB2312" w:cs="仿宋_GB2312"/>
          <w:b/>
          <w:sz w:val="32"/>
          <w:szCs w:val="32"/>
        </w:rPr>
      </w:pPr>
      <w:r>
        <w:rPr>
          <w:rFonts w:ascii="仿宋_GB2312" w:hAnsi="仿宋_GB2312" w:cs="仿宋_GB2312" w:hint="eastAsia"/>
          <w:b/>
          <w:sz w:val="32"/>
          <w:szCs w:val="32"/>
        </w:rPr>
        <w:t>各街乡，区委、区政府各部委办局、各公司，各人民团体</w:t>
      </w:r>
      <w:r w:rsidR="0075319B">
        <w:rPr>
          <w:rFonts w:ascii="仿宋_GB2312" w:hAnsi="仿宋_GB2312" w:cs="仿宋_GB2312" w:hint="eastAsia"/>
          <w:b/>
          <w:sz w:val="32"/>
          <w:szCs w:val="32"/>
        </w:rPr>
        <w:t xml:space="preserve"> </w:t>
      </w:r>
      <w:r w:rsidR="00C520A9">
        <w:rPr>
          <w:rFonts w:ascii="仿宋_GB2312" w:hAnsi="仿宋_GB2312" w:cs="仿宋_GB2312" w:hint="eastAsia"/>
          <w:b/>
          <w:sz w:val="32"/>
          <w:szCs w:val="32"/>
        </w:rPr>
        <w:t>：</w:t>
      </w:r>
    </w:p>
    <w:p w:rsidR="0073497A" w:rsidRDefault="00C520A9">
      <w:pPr>
        <w:adjustRightInd w:val="0"/>
        <w:snapToGrid w:val="0"/>
        <w:spacing w:line="520" w:lineRule="atLeast"/>
        <w:ind w:firstLineChars="200" w:firstLine="640"/>
        <w:rPr>
          <w:rFonts w:ascii="仿宋_GB2312"/>
          <w:bCs/>
          <w:color w:val="000000" w:themeColor="text1"/>
          <w:sz w:val="32"/>
          <w:szCs w:val="32"/>
        </w:rPr>
      </w:pPr>
      <w:r>
        <w:rPr>
          <w:rFonts w:ascii="仿宋_GB2312" w:hint="eastAsia"/>
          <w:bCs/>
          <w:color w:val="000000" w:themeColor="text1"/>
          <w:sz w:val="32"/>
          <w:szCs w:val="32"/>
        </w:rPr>
        <w:t>为全面贯彻党的十九大和十九届历次全会及中央全面依法治国工作会议精神，落实“八五”普法规划，深入学习宣传《消</w:t>
      </w:r>
      <w:r>
        <w:rPr>
          <w:rFonts w:ascii="仿宋_GB2312" w:hAnsiTheme="minorHAnsi" w:cstheme="minorBidi" w:hint="eastAsia"/>
          <w:color w:val="000000" w:themeColor="text1"/>
          <w:sz w:val="32"/>
          <w:szCs w:val="32"/>
        </w:rPr>
        <w:t>费者权益</w:t>
      </w:r>
      <w:r>
        <w:rPr>
          <w:rFonts w:ascii="仿宋_GB2312" w:hint="eastAsia"/>
          <w:bCs/>
          <w:color w:val="000000" w:themeColor="text1"/>
          <w:sz w:val="32"/>
          <w:szCs w:val="32"/>
        </w:rPr>
        <w:t>保护法》，</w:t>
      </w:r>
      <w:r>
        <w:rPr>
          <w:rFonts w:ascii="仿宋_GB2312" w:hAnsi="Arial" w:cs="Arial" w:hint="eastAsia"/>
          <w:color w:val="000000" w:themeColor="text1"/>
          <w:spacing w:val="8"/>
          <w:sz w:val="32"/>
          <w:szCs w:val="32"/>
          <w:shd w:val="clear" w:color="auto" w:fill="FFFFFF"/>
        </w:rPr>
        <w:t>严格落实法律规定，实现更有保障消费公平；积极引导“科技向善”，实现更深层次消费公平；强化特殊群体保护，实现更大范围消费公平；践行绿色低碳消费，实现更可持续消费公平</w:t>
      </w:r>
      <w:r>
        <w:rPr>
          <w:rFonts w:ascii="仿宋_GB2312" w:hint="eastAsia"/>
          <w:bCs/>
          <w:color w:val="000000" w:themeColor="text1"/>
          <w:sz w:val="32"/>
          <w:szCs w:val="32"/>
        </w:rPr>
        <w:t>，经中共北京市朝阳区委全面依法治区委员会守法普法协调小组研究，决定今年继续在全区开展“</w:t>
      </w:r>
      <w:r>
        <w:rPr>
          <w:bCs/>
          <w:color w:val="000000" w:themeColor="text1"/>
          <w:sz w:val="32"/>
          <w:szCs w:val="32"/>
        </w:rPr>
        <w:t>3·15</w:t>
      </w:r>
      <w:r>
        <w:rPr>
          <w:rFonts w:ascii="仿宋_GB2312" w:hint="eastAsia"/>
          <w:bCs/>
          <w:color w:val="000000" w:themeColor="text1"/>
          <w:sz w:val="32"/>
          <w:szCs w:val="32"/>
        </w:rPr>
        <w:t>”法治宣传活动。现将有关事项通知如下：</w:t>
      </w:r>
    </w:p>
    <w:p w:rsidR="0073497A" w:rsidRDefault="00C520A9">
      <w:pPr>
        <w:adjustRightInd w:val="0"/>
        <w:snapToGrid w:val="0"/>
        <w:spacing w:line="520" w:lineRule="atLeast"/>
        <w:ind w:firstLineChars="200" w:firstLine="640"/>
        <w:rPr>
          <w:rFonts w:ascii="仿宋_GB2312"/>
          <w:bCs/>
          <w:color w:val="000000" w:themeColor="text1"/>
          <w:sz w:val="32"/>
          <w:szCs w:val="32"/>
        </w:rPr>
      </w:pPr>
      <w:r>
        <w:rPr>
          <w:rFonts w:ascii="黑体" w:eastAsia="黑体" w:hint="eastAsia"/>
          <w:sz w:val="32"/>
          <w:szCs w:val="32"/>
        </w:rPr>
        <w:t>一、活动主题</w:t>
      </w:r>
    </w:p>
    <w:p w:rsidR="0073497A" w:rsidRDefault="00C520A9">
      <w:pPr>
        <w:adjustRightInd w:val="0"/>
        <w:snapToGrid w:val="0"/>
        <w:spacing w:line="520" w:lineRule="atLeast"/>
        <w:ind w:firstLineChars="200" w:firstLine="640"/>
        <w:rPr>
          <w:rFonts w:ascii="仿宋_GB2312"/>
          <w:bCs/>
          <w:color w:val="000000" w:themeColor="text1"/>
          <w:sz w:val="32"/>
          <w:szCs w:val="32"/>
        </w:rPr>
      </w:pPr>
      <w:r>
        <w:rPr>
          <w:sz w:val="32"/>
          <w:szCs w:val="32"/>
        </w:rPr>
        <w:t>2022</w:t>
      </w:r>
      <w:r>
        <w:rPr>
          <w:rFonts w:ascii="仿宋_GB2312" w:hint="eastAsia"/>
          <w:sz w:val="32"/>
          <w:szCs w:val="32"/>
        </w:rPr>
        <w:t>年“</w:t>
      </w:r>
      <w:r>
        <w:rPr>
          <w:sz w:val="32"/>
          <w:szCs w:val="32"/>
        </w:rPr>
        <w:t>3</w:t>
      </w:r>
      <w:r>
        <w:rPr>
          <w:bCs/>
          <w:color w:val="000000" w:themeColor="text1"/>
          <w:sz w:val="32"/>
          <w:szCs w:val="32"/>
        </w:rPr>
        <w:t>·</w:t>
      </w:r>
      <w:r>
        <w:rPr>
          <w:sz w:val="32"/>
          <w:szCs w:val="32"/>
        </w:rPr>
        <w:t>15</w:t>
      </w:r>
      <w:r>
        <w:rPr>
          <w:rFonts w:ascii="仿宋_GB2312" w:hint="eastAsia"/>
          <w:sz w:val="32"/>
          <w:szCs w:val="32"/>
        </w:rPr>
        <w:t>”法治宣传</w:t>
      </w:r>
      <w:r>
        <w:rPr>
          <w:rFonts w:hint="eastAsia"/>
          <w:sz w:val="32"/>
          <w:szCs w:val="32"/>
        </w:rPr>
        <w:t>活动的主题</w:t>
      </w:r>
      <w:r>
        <w:rPr>
          <w:rFonts w:ascii="仿宋_GB2312" w:hint="eastAsia"/>
          <w:bCs/>
          <w:sz w:val="32"/>
          <w:szCs w:val="32"/>
        </w:rPr>
        <w:t>是：“</w:t>
      </w:r>
      <w:r>
        <w:rPr>
          <w:rFonts w:ascii="仿宋_GB2312" w:hAnsi="微软雅黑" w:hint="eastAsia"/>
          <w:color w:val="222222"/>
          <w:sz w:val="32"/>
          <w:szCs w:val="32"/>
          <w:shd w:val="clear" w:color="auto" w:fill="FFFFFF"/>
        </w:rPr>
        <w:t>共促消费公平</w:t>
      </w:r>
      <w:r>
        <w:rPr>
          <w:rFonts w:ascii="仿宋_GB2312" w:hint="eastAsia"/>
          <w:bCs/>
          <w:sz w:val="32"/>
          <w:szCs w:val="32"/>
        </w:rPr>
        <w:t>”</w:t>
      </w:r>
      <w:r>
        <w:rPr>
          <w:rFonts w:hint="eastAsia"/>
          <w:sz w:val="32"/>
          <w:szCs w:val="32"/>
        </w:rPr>
        <w:t>。</w:t>
      </w:r>
    </w:p>
    <w:p w:rsidR="0073497A" w:rsidRDefault="00C520A9">
      <w:pPr>
        <w:adjustRightInd w:val="0"/>
        <w:snapToGrid w:val="0"/>
        <w:spacing w:line="520" w:lineRule="atLeast"/>
        <w:ind w:firstLineChars="200" w:firstLine="640"/>
        <w:jc w:val="left"/>
        <w:rPr>
          <w:rFonts w:ascii="黑体" w:eastAsia="黑体"/>
          <w:color w:val="000000" w:themeColor="text1"/>
          <w:sz w:val="32"/>
          <w:szCs w:val="32"/>
        </w:rPr>
      </w:pPr>
      <w:r>
        <w:rPr>
          <w:rFonts w:ascii="黑体" w:eastAsia="黑体" w:hint="eastAsia"/>
          <w:color w:val="000000" w:themeColor="text1"/>
          <w:sz w:val="32"/>
          <w:szCs w:val="32"/>
        </w:rPr>
        <w:t>二、活动内容</w:t>
      </w:r>
    </w:p>
    <w:p w:rsidR="0073497A" w:rsidRDefault="00C520A9">
      <w:pPr>
        <w:adjustRightInd w:val="0"/>
        <w:snapToGrid w:val="0"/>
        <w:spacing w:line="520" w:lineRule="atLeast"/>
        <w:ind w:firstLineChars="200" w:firstLine="640"/>
        <w:rPr>
          <w:rFonts w:ascii="仿宋_GB2312"/>
          <w:sz w:val="32"/>
          <w:szCs w:val="32"/>
        </w:rPr>
      </w:pPr>
      <w:r>
        <w:rPr>
          <w:rFonts w:ascii="仿宋_GB2312" w:hint="eastAsia"/>
          <w:sz w:val="32"/>
          <w:szCs w:val="32"/>
        </w:rPr>
        <w:t>《消费者权益保护法》内容涉及面广，对网络购物、权益诉讼、惩罚性赔偿等有关消费者权益保护方面的热点问题作了明确规定。</w:t>
      </w:r>
      <w:r>
        <w:rPr>
          <w:sz w:val="32"/>
          <w:szCs w:val="32"/>
        </w:rPr>
        <w:t>2022</w:t>
      </w:r>
      <w:r>
        <w:rPr>
          <w:rFonts w:ascii="仿宋_GB2312" w:hint="eastAsia"/>
          <w:sz w:val="32"/>
          <w:szCs w:val="32"/>
        </w:rPr>
        <w:t>年</w:t>
      </w:r>
      <w:r>
        <w:rPr>
          <w:rFonts w:ascii="仿宋_GB2312" w:hint="eastAsia"/>
          <w:color w:val="000000" w:themeColor="text1"/>
          <w:sz w:val="32"/>
          <w:szCs w:val="32"/>
        </w:rPr>
        <w:t>全区“</w:t>
      </w:r>
      <w:r>
        <w:rPr>
          <w:color w:val="000000" w:themeColor="text1"/>
          <w:sz w:val="32"/>
          <w:szCs w:val="32"/>
        </w:rPr>
        <w:t>3</w:t>
      </w:r>
      <w:r>
        <w:rPr>
          <w:bCs/>
          <w:color w:val="000000" w:themeColor="text1"/>
          <w:sz w:val="32"/>
          <w:szCs w:val="32"/>
        </w:rPr>
        <w:t>·</w:t>
      </w:r>
      <w:r>
        <w:rPr>
          <w:color w:val="000000" w:themeColor="text1"/>
          <w:sz w:val="32"/>
          <w:szCs w:val="32"/>
        </w:rPr>
        <w:t>15</w:t>
      </w:r>
      <w:r>
        <w:rPr>
          <w:rFonts w:ascii="仿宋_GB2312" w:hint="eastAsia"/>
          <w:color w:val="000000" w:themeColor="text1"/>
          <w:sz w:val="32"/>
          <w:szCs w:val="32"/>
        </w:rPr>
        <w:t>”法治宣传活动将</w:t>
      </w:r>
      <w:r>
        <w:rPr>
          <w:rFonts w:hint="eastAsia"/>
          <w:color w:val="000000" w:themeColor="text1"/>
          <w:sz w:val="32"/>
          <w:szCs w:val="32"/>
        </w:rPr>
        <w:t>大力宣传“诚信、公平、法治”科学理性消费，结合</w:t>
      </w:r>
      <w:r>
        <w:rPr>
          <w:rFonts w:hint="eastAsia"/>
          <w:color w:val="000000" w:themeColor="text1"/>
          <w:sz w:val="32"/>
          <w:szCs w:val="32"/>
        </w:rPr>
        <w:t>2022</w:t>
      </w:r>
      <w:r>
        <w:rPr>
          <w:rFonts w:hint="eastAsia"/>
          <w:color w:val="000000" w:themeColor="text1"/>
          <w:sz w:val="32"/>
          <w:szCs w:val="32"/>
        </w:rPr>
        <w:t>年（春季）全国消费促进月·北京消费季活动，树立“消费者优先”理念，</w:t>
      </w:r>
      <w:r>
        <w:rPr>
          <w:rFonts w:ascii="Microsoft Yahei" w:hAnsi="Microsoft Yahei"/>
          <w:color w:val="000000" w:themeColor="text1"/>
          <w:spacing w:val="8"/>
          <w:sz w:val="32"/>
          <w:szCs w:val="32"/>
          <w:shd w:val="clear" w:color="auto" w:fill="FFFFFF"/>
        </w:rPr>
        <w:t>引导节约适度、绿色</w:t>
      </w:r>
      <w:r>
        <w:rPr>
          <w:rFonts w:ascii="Microsoft Yahei" w:hAnsi="Microsoft Yahei"/>
          <w:color w:val="000000" w:themeColor="text1"/>
          <w:spacing w:val="8"/>
          <w:sz w:val="32"/>
          <w:szCs w:val="32"/>
          <w:shd w:val="clear" w:color="auto" w:fill="FFFFFF"/>
        </w:rPr>
        <w:lastRenderedPageBreak/>
        <w:t>低碳消费，促进可持续消</w:t>
      </w:r>
      <w:r>
        <w:rPr>
          <w:rFonts w:hint="eastAsia"/>
          <w:color w:val="000000" w:themeColor="text1"/>
          <w:sz w:val="32"/>
          <w:szCs w:val="32"/>
        </w:rPr>
        <w:t>费。围绕冬奥冰雪消费、科技消费、文化消费等民生领域广泛开展消费宣传活动；广泛开展公平竞争、诚信守法、依法经营、网络购物方面的法律法规的宣传和防止以假充真、以次充好、价格欺骗、非法集资等欺诈行为的宣传，提高群众防范意识。倡导依法维权，切实维护广</w:t>
      </w:r>
      <w:r>
        <w:rPr>
          <w:rFonts w:ascii="仿宋_GB2312" w:hint="eastAsia"/>
          <w:color w:val="000000" w:themeColor="text1"/>
          <w:sz w:val="32"/>
          <w:szCs w:val="32"/>
        </w:rPr>
        <w:t>大消费者的安全保障权、知悉真情权、自主选择权、公平交</w:t>
      </w:r>
      <w:r>
        <w:rPr>
          <w:rFonts w:ascii="仿宋_GB2312"/>
          <w:sz w:val="32"/>
          <w:szCs w:val="32"/>
        </w:rPr>
        <w:t>易权</w:t>
      </w:r>
      <w:r>
        <w:rPr>
          <w:rFonts w:ascii="仿宋_GB2312" w:hint="eastAsia"/>
          <w:sz w:val="32"/>
          <w:szCs w:val="32"/>
        </w:rPr>
        <w:t>等权利，营造诚信经营、有序竞争、市场稳定的浓厚社会氛围。</w:t>
      </w:r>
    </w:p>
    <w:p w:rsidR="0073497A" w:rsidRDefault="00C520A9">
      <w:pPr>
        <w:adjustRightInd w:val="0"/>
        <w:snapToGrid w:val="0"/>
        <w:spacing w:line="520" w:lineRule="atLeast"/>
        <w:ind w:firstLineChars="200" w:firstLine="640"/>
        <w:rPr>
          <w:rFonts w:ascii="黑体" w:eastAsia="黑体"/>
          <w:sz w:val="32"/>
          <w:szCs w:val="32"/>
        </w:rPr>
      </w:pPr>
      <w:r>
        <w:rPr>
          <w:rFonts w:ascii="黑体" w:eastAsia="黑体" w:hint="eastAsia"/>
          <w:sz w:val="32"/>
          <w:szCs w:val="32"/>
        </w:rPr>
        <w:t>三、时间安排</w:t>
      </w:r>
    </w:p>
    <w:p w:rsidR="0073497A" w:rsidRDefault="00C520A9">
      <w:pPr>
        <w:adjustRightInd w:val="0"/>
        <w:snapToGrid w:val="0"/>
        <w:spacing w:line="520" w:lineRule="atLeast"/>
        <w:ind w:firstLineChars="200" w:firstLine="640"/>
        <w:rPr>
          <w:rFonts w:ascii="仿宋_GB2312"/>
          <w:sz w:val="32"/>
          <w:szCs w:val="32"/>
        </w:rPr>
      </w:pPr>
      <w:r>
        <w:rPr>
          <w:rFonts w:ascii="仿宋_GB2312" w:hint="eastAsia"/>
          <w:sz w:val="32"/>
          <w:szCs w:val="32"/>
        </w:rPr>
        <w:t>全区“</w:t>
      </w:r>
      <w:r>
        <w:rPr>
          <w:sz w:val="32"/>
          <w:szCs w:val="32"/>
        </w:rPr>
        <w:t>3</w:t>
      </w:r>
      <w:r>
        <w:rPr>
          <w:bCs/>
          <w:color w:val="000000" w:themeColor="text1"/>
          <w:sz w:val="32"/>
          <w:szCs w:val="32"/>
        </w:rPr>
        <w:t>·</w:t>
      </w:r>
      <w:r>
        <w:rPr>
          <w:sz w:val="32"/>
          <w:szCs w:val="32"/>
        </w:rPr>
        <w:t>15</w:t>
      </w:r>
      <w:r>
        <w:rPr>
          <w:rFonts w:ascii="仿宋_GB2312" w:hint="eastAsia"/>
          <w:sz w:val="32"/>
          <w:szCs w:val="32"/>
        </w:rPr>
        <w:t>”法治宣传活动，从</w:t>
      </w:r>
      <w:r>
        <w:rPr>
          <w:sz w:val="32"/>
          <w:szCs w:val="32"/>
        </w:rPr>
        <w:t>3</w:t>
      </w:r>
      <w:r>
        <w:rPr>
          <w:rFonts w:ascii="仿宋_GB2312" w:hint="eastAsia"/>
          <w:sz w:val="32"/>
          <w:szCs w:val="32"/>
        </w:rPr>
        <w:t>月</w:t>
      </w:r>
      <w:r>
        <w:rPr>
          <w:rFonts w:hint="eastAsia"/>
          <w:sz w:val="32"/>
          <w:szCs w:val="32"/>
        </w:rPr>
        <w:t>7</w:t>
      </w:r>
      <w:r>
        <w:rPr>
          <w:rFonts w:ascii="仿宋_GB2312" w:hint="eastAsia"/>
          <w:sz w:val="32"/>
          <w:szCs w:val="32"/>
        </w:rPr>
        <w:t>日开始至</w:t>
      </w:r>
      <w:r>
        <w:rPr>
          <w:rFonts w:hint="eastAsia"/>
          <w:sz w:val="32"/>
          <w:szCs w:val="32"/>
        </w:rPr>
        <w:t>3</w:t>
      </w:r>
      <w:r>
        <w:rPr>
          <w:rFonts w:ascii="仿宋_GB2312" w:hint="eastAsia"/>
          <w:sz w:val="32"/>
          <w:szCs w:val="32"/>
        </w:rPr>
        <w:t>月</w:t>
      </w:r>
      <w:r>
        <w:rPr>
          <w:rFonts w:hint="eastAsia"/>
          <w:sz w:val="32"/>
          <w:szCs w:val="32"/>
        </w:rPr>
        <w:t>15</w:t>
      </w:r>
      <w:r>
        <w:rPr>
          <w:rFonts w:ascii="仿宋_GB2312" w:hint="eastAsia"/>
          <w:sz w:val="32"/>
          <w:szCs w:val="32"/>
        </w:rPr>
        <w:t>日结束。</w:t>
      </w:r>
    </w:p>
    <w:p w:rsidR="0073497A" w:rsidRDefault="00C520A9">
      <w:pPr>
        <w:adjustRightInd w:val="0"/>
        <w:snapToGrid w:val="0"/>
        <w:spacing w:line="520" w:lineRule="atLeast"/>
        <w:ind w:firstLineChars="200" w:firstLine="640"/>
        <w:rPr>
          <w:rFonts w:ascii="黑体" w:eastAsia="黑体"/>
          <w:sz w:val="32"/>
          <w:szCs w:val="32"/>
        </w:rPr>
      </w:pPr>
      <w:r>
        <w:rPr>
          <w:rFonts w:ascii="黑体" w:eastAsia="黑体" w:hint="eastAsia"/>
          <w:sz w:val="32"/>
          <w:szCs w:val="32"/>
        </w:rPr>
        <w:t>四、活动安排</w:t>
      </w:r>
    </w:p>
    <w:p w:rsidR="0073497A" w:rsidRDefault="00C520A9">
      <w:pPr>
        <w:adjustRightInd w:val="0"/>
        <w:snapToGrid w:val="0"/>
        <w:spacing w:line="520" w:lineRule="atLeast"/>
        <w:ind w:firstLineChars="200" w:firstLine="640"/>
        <w:rPr>
          <w:rFonts w:ascii="仿宋_GB2312"/>
          <w:sz w:val="32"/>
          <w:szCs w:val="32"/>
        </w:rPr>
      </w:pPr>
      <w:r>
        <w:rPr>
          <w:rFonts w:hint="eastAsia"/>
          <w:sz w:val="32"/>
          <w:szCs w:val="32"/>
        </w:rPr>
        <w:t>1</w:t>
      </w:r>
      <w:r>
        <w:rPr>
          <w:rFonts w:hint="eastAsia"/>
          <w:sz w:val="32"/>
          <w:szCs w:val="32"/>
        </w:rPr>
        <w:t>．各单位、</w:t>
      </w:r>
      <w:r>
        <w:rPr>
          <w:rFonts w:ascii="仿宋_GB2312" w:hint="eastAsia"/>
          <w:sz w:val="32"/>
          <w:szCs w:val="32"/>
        </w:rPr>
        <w:t>各部门、各街乡（地区）要结合自身实际，在疫情防控常态化的大背景下，采取线上线下相结合的方式，开展民生领域消费宣传引导，提高广大消费者自我保护的意识和能力，在全区营造主动聆听消费者意见、满足消费者需求、让消费者满意的社会氛围。</w:t>
      </w:r>
    </w:p>
    <w:p w:rsidR="0073497A" w:rsidRDefault="00C520A9">
      <w:pPr>
        <w:adjustRightInd w:val="0"/>
        <w:snapToGrid w:val="0"/>
        <w:spacing w:line="520" w:lineRule="atLeast"/>
        <w:ind w:firstLineChars="200" w:firstLine="640"/>
        <w:rPr>
          <w:rFonts w:ascii="仿宋_GB2312"/>
          <w:sz w:val="32"/>
          <w:szCs w:val="32"/>
        </w:rPr>
      </w:pPr>
      <w:r>
        <w:rPr>
          <w:rFonts w:hint="eastAsia"/>
          <w:sz w:val="32"/>
          <w:szCs w:val="32"/>
        </w:rPr>
        <w:t>2</w:t>
      </w:r>
      <w:r>
        <w:rPr>
          <w:rFonts w:hint="eastAsia"/>
          <w:sz w:val="32"/>
          <w:szCs w:val="32"/>
        </w:rPr>
        <w:t>．区</w:t>
      </w:r>
      <w:r>
        <w:rPr>
          <w:rFonts w:ascii="仿宋_GB2312" w:hint="eastAsia"/>
          <w:sz w:val="32"/>
          <w:szCs w:val="32"/>
        </w:rPr>
        <w:t>市场监管局、区卫健委、</w:t>
      </w:r>
      <w:r w:rsidRPr="008731D8">
        <w:rPr>
          <w:rFonts w:ascii="仿宋_GB2312" w:hint="eastAsia"/>
          <w:color w:val="000000" w:themeColor="text1"/>
          <w:sz w:val="32"/>
          <w:szCs w:val="32"/>
        </w:rPr>
        <w:t>区</w:t>
      </w:r>
      <w:r w:rsidR="008731D8" w:rsidRPr="008731D8">
        <w:rPr>
          <w:rFonts w:ascii="仿宋_GB2312" w:hint="eastAsia"/>
          <w:color w:val="000000" w:themeColor="text1"/>
          <w:sz w:val="32"/>
          <w:szCs w:val="32"/>
        </w:rPr>
        <w:t>烟草</w:t>
      </w:r>
      <w:r w:rsidRPr="008731D8">
        <w:rPr>
          <w:rFonts w:ascii="仿宋_GB2312" w:hint="eastAsia"/>
          <w:color w:val="000000" w:themeColor="text1"/>
          <w:sz w:val="32"/>
          <w:szCs w:val="32"/>
        </w:rPr>
        <w:t>局等</w:t>
      </w:r>
      <w:r>
        <w:rPr>
          <w:rFonts w:ascii="仿宋_GB2312" w:hint="eastAsia"/>
          <w:sz w:val="32"/>
          <w:szCs w:val="32"/>
        </w:rPr>
        <w:t>有关行政执法部门和区消费者协会要以为消费者解决实际问题为己任，以保护消费者利益为宗旨，充分发挥各自的职能作用，结合“</w:t>
      </w:r>
      <w:r>
        <w:rPr>
          <w:sz w:val="32"/>
          <w:szCs w:val="32"/>
        </w:rPr>
        <w:t>3</w:t>
      </w:r>
      <w:r>
        <w:rPr>
          <w:bCs/>
          <w:color w:val="000000" w:themeColor="text1"/>
          <w:sz w:val="32"/>
          <w:szCs w:val="32"/>
        </w:rPr>
        <w:t>·</w:t>
      </w:r>
      <w:r>
        <w:rPr>
          <w:sz w:val="32"/>
          <w:szCs w:val="32"/>
        </w:rPr>
        <w:t>15</w:t>
      </w:r>
      <w:r>
        <w:rPr>
          <w:rFonts w:ascii="仿宋_GB2312" w:hint="eastAsia"/>
          <w:sz w:val="32"/>
          <w:szCs w:val="32"/>
        </w:rPr>
        <w:t>”法治宣传活动的开展，把整顿和规范市场秩序、建立诚信和公平竞争的市场环境作为重点</w:t>
      </w:r>
      <w:bookmarkStart w:id="0" w:name="_GoBack"/>
      <w:bookmarkEnd w:id="0"/>
      <w:r>
        <w:rPr>
          <w:rFonts w:ascii="仿宋_GB2312" w:hint="eastAsia"/>
          <w:sz w:val="32"/>
          <w:szCs w:val="32"/>
        </w:rPr>
        <w:t>，坚决打击假冒伪劣、网络欺诈等行为，满足广大消费者对消费维权的更高要求。要强化消费领域监督，推动重点领域消费者权益保护机制的进一步完善；研究建立多元化消费维权和监督模式，搭建消费者可直接参与的监督平台，完善经营者和消费者纠纷解决协商机制，确保我区市场经济健康发展和有序运营。</w:t>
      </w:r>
    </w:p>
    <w:p w:rsidR="0073497A" w:rsidRDefault="00C520A9">
      <w:pPr>
        <w:adjustRightInd w:val="0"/>
        <w:snapToGrid w:val="0"/>
        <w:spacing w:line="520" w:lineRule="atLeast"/>
        <w:ind w:firstLineChars="200" w:firstLine="640"/>
        <w:rPr>
          <w:rFonts w:ascii="仿宋_GB2312"/>
          <w:sz w:val="32"/>
          <w:szCs w:val="32"/>
        </w:rPr>
      </w:pPr>
      <w:r>
        <w:rPr>
          <w:rFonts w:hint="eastAsia"/>
          <w:sz w:val="32"/>
          <w:szCs w:val="32"/>
        </w:rPr>
        <w:lastRenderedPageBreak/>
        <w:t>3</w:t>
      </w:r>
      <w:r>
        <w:rPr>
          <w:rFonts w:hint="eastAsia"/>
          <w:sz w:val="32"/>
          <w:szCs w:val="32"/>
        </w:rPr>
        <w:t>．</w:t>
      </w:r>
      <w:r>
        <w:rPr>
          <w:rFonts w:ascii="仿宋_GB2312" w:hint="eastAsia"/>
          <w:sz w:val="32"/>
          <w:szCs w:val="32"/>
        </w:rPr>
        <w:t>各行业系统、各人民团体要以“法律十进”为载体，结合</w:t>
      </w:r>
      <w:r>
        <w:rPr>
          <w:rFonts w:ascii="仿宋_GB2312" w:hint="eastAsia"/>
          <w:bCs/>
          <w:color w:val="000000" w:themeColor="text1"/>
          <w:sz w:val="32"/>
          <w:szCs w:val="32"/>
        </w:rPr>
        <w:t>《消</w:t>
      </w:r>
      <w:r>
        <w:rPr>
          <w:rFonts w:ascii="仿宋_GB2312" w:hAnsiTheme="minorHAnsi" w:cstheme="minorBidi" w:hint="eastAsia"/>
          <w:sz w:val="32"/>
          <w:szCs w:val="32"/>
        </w:rPr>
        <w:t>费者权益</w:t>
      </w:r>
      <w:r>
        <w:rPr>
          <w:rFonts w:ascii="仿宋_GB2312" w:hint="eastAsia"/>
          <w:bCs/>
          <w:color w:val="000000" w:themeColor="text1"/>
          <w:sz w:val="32"/>
          <w:szCs w:val="32"/>
        </w:rPr>
        <w:t>保护法》</w:t>
      </w:r>
      <w:r>
        <w:rPr>
          <w:rFonts w:ascii="仿宋_GB2312" w:hint="eastAsia"/>
          <w:sz w:val="32"/>
          <w:szCs w:val="32"/>
        </w:rPr>
        <w:t>的宣传，深入基层，广泛开展有针对性、实用性的法治宣传教育活动，寓宣传教育于服务之中。</w:t>
      </w:r>
    </w:p>
    <w:p w:rsidR="0073497A" w:rsidRDefault="00C520A9">
      <w:pPr>
        <w:adjustRightInd w:val="0"/>
        <w:snapToGrid w:val="0"/>
        <w:spacing w:line="520" w:lineRule="atLeast"/>
        <w:ind w:firstLineChars="200" w:firstLine="640"/>
        <w:rPr>
          <w:rFonts w:ascii="仿宋_GB2312"/>
          <w:sz w:val="32"/>
          <w:szCs w:val="32"/>
        </w:rPr>
      </w:pPr>
      <w:r>
        <w:rPr>
          <w:rFonts w:hint="eastAsia"/>
          <w:sz w:val="32"/>
          <w:szCs w:val="32"/>
        </w:rPr>
        <w:t>4</w:t>
      </w:r>
      <w:r>
        <w:rPr>
          <w:rFonts w:hint="eastAsia"/>
          <w:sz w:val="32"/>
          <w:szCs w:val="32"/>
        </w:rPr>
        <w:t>．</w:t>
      </w:r>
      <w:r>
        <w:rPr>
          <w:rFonts w:ascii="仿宋_GB2312" w:hint="eastAsia"/>
          <w:sz w:val="32"/>
          <w:szCs w:val="32"/>
        </w:rPr>
        <w:t>活动期间，</w:t>
      </w:r>
      <w:r>
        <w:rPr>
          <w:rFonts w:ascii="仿宋_GB2312" w:hint="eastAsia"/>
          <w:bCs/>
          <w:color w:val="000000" w:themeColor="text1"/>
          <w:sz w:val="32"/>
          <w:szCs w:val="32"/>
        </w:rPr>
        <w:t>区委全面依法治区委员会守法普法协调小组</w:t>
      </w:r>
      <w:r>
        <w:rPr>
          <w:rFonts w:ascii="仿宋_GB2312" w:hint="eastAsia"/>
          <w:sz w:val="32"/>
          <w:szCs w:val="32"/>
        </w:rPr>
        <w:t>将与区融媒体中心、《朝阳报》等媒体联系，对街乡（地区）、部门的活动开展情况进行实时宣传报道。</w:t>
      </w:r>
    </w:p>
    <w:p w:rsidR="0073497A" w:rsidRDefault="00C520A9">
      <w:pPr>
        <w:adjustRightInd w:val="0"/>
        <w:snapToGrid w:val="0"/>
        <w:spacing w:line="520" w:lineRule="atLeast"/>
        <w:ind w:firstLineChars="200" w:firstLine="640"/>
        <w:rPr>
          <w:rFonts w:ascii="黑体" w:eastAsia="黑体"/>
          <w:sz w:val="32"/>
          <w:szCs w:val="32"/>
        </w:rPr>
      </w:pPr>
      <w:r>
        <w:rPr>
          <w:rFonts w:ascii="黑体" w:eastAsia="黑体" w:hint="eastAsia"/>
          <w:sz w:val="32"/>
          <w:szCs w:val="32"/>
        </w:rPr>
        <w:t>五、工作要求</w:t>
      </w:r>
    </w:p>
    <w:p w:rsidR="0073497A" w:rsidRDefault="00C520A9">
      <w:pPr>
        <w:adjustRightInd w:val="0"/>
        <w:snapToGrid w:val="0"/>
        <w:spacing w:line="520" w:lineRule="atLeast"/>
        <w:ind w:firstLineChars="200" w:firstLine="640"/>
        <w:rPr>
          <w:rFonts w:ascii="仿宋_GB2312"/>
          <w:sz w:val="32"/>
          <w:szCs w:val="32"/>
        </w:rPr>
      </w:pPr>
      <w:r>
        <w:rPr>
          <w:rFonts w:hint="eastAsia"/>
          <w:sz w:val="32"/>
          <w:szCs w:val="32"/>
        </w:rPr>
        <w:t>1</w:t>
      </w:r>
      <w:r>
        <w:rPr>
          <w:rFonts w:hint="eastAsia"/>
          <w:sz w:val="32"/>
          <w:szCs w:val="32"/>
        </w:rPr>
        <w:t>．</w:t>
      </w:r>
      <w:r>
        <w:rPr>
          <w:rFonts w:ascii="仿宋_GB2312" w:hint="eastAsia"/>
          <w:sz w:val="32"/>
          <w:szCs w:val="32"/>
        </w:rPr>
        <w:t>加强领导，统一部署。各单位、各部门、各街乡（地区）要高度重视，切实加强对此项活动的组织领导。要周密安排、精心策划、认真实施，确保各项宣传活动取得实际效果。</w:t>
      </w:r>
    </w:p>
    <w:p w:rsidR="0073497A" w:rsidRDefault="00C520A9">
      <w:pPr>
        <w:adjustRightInd w:val="0"/>
        <w:snapToGrid w:val="0"/>
        <w:spacing w:line="520" w:lineRule="atLeast"/>
        <w:ind w:firstLineChars="200" w:firstLine="640"/>
        <w:rPr>
          <w:rFonts w:ascii="仿宋_GB2312"/>
          <w:sz w:val="32"/>
          <w:szCs w:val="32"/>
        </w:rPr>
      </w:pPr>
      <w:r>
        <w:rPr>
          <w:rFonts w:hint="eastAsia"/>
          <w:sz w:val="32"/>
          <w:szCs w:val="32"/>
        </w:rPr>
        <w:t>2</w:t>
      </w:r>
      <w:r>
        <w:rPr>
          <w:rFonts w:hint="eastAsia"/>
          <w:sz w:val="32"/>
          <w:szCs w:val="32"/>
        </w:rPr>
        <w:t>．</w:t>
      </w:r>
      <w:r>
        <w:rPr>
          <w:rFonts w:ascii="仿宋_GB2312" w:hint="eastAsia"/>
          <w:sz w:val="32"/>
          <w:szCs w:val="32"/>
        </w:rPr>
        <w:t>突出主题，注重效果。各单位、各部门、各街乡（地区）要坚持以人为本，服务群众，结合本地实际，与解决实际问题相结合，采取群众喜闻乐见的形式，加强对《消费者权益保护法》的宣传，不断提升消费者自我保护的意识和能力，深入开展消费教育、消费引导，倡导勤俭节约，反对铺张浪费，引导文明健康理性消费。</w:t>
      </w:r>
    </w:p>
    <w:p w:rsidR="0073497A" w:rsidRDefault="00C520A9">
      <w:pPr>
        <w:adjustRightInd w:val="0"/>
        <w:snapToGrid w:val="0"/>
        <w:spacing w:line="520" w:lineRule="atLeast"/>
        <w:ind w:firstLineChars="200" w:firstLine="640"/>
        <w:rPr>
          <w:rFonts w:ascii="仿宋_GB2312"/>
          <w:color w:val="000000" w:themeColor="text1"/>
          <w:sz w:val="32"/>
          <w:szCs w:val="32"/>
        </w:rPr>
      </w:pPr>
      <w:r>
        <w:rPr>
          <w:rFonts w:hint="eastAsia"/>
          <w:sz w:val="32"/>
          <w:szCs w:val="32"/>
        </w:rPr>
        <w:t>3</w:t>
      </w:r>
      <w:r>
        <w:rPr>
          <w:rFonts w:hint="eastAsia"/>
          <w:sz w:val="32"/>
          <w:szCs w:val="32"/>
        </w:rPr>
        <w:t>．</w:t>
      </w:r>
      <w:r>
        <w:rPr>
          <w:rFonts w:ascii="仿宋_GB2312" w:hint="eastAsia"/>
          <w:color w:val="000000" w:themeColor="text1"/>
          <w:sz w:val="32"/>
          <w:szCs w:val="32"/>
        </w:rPr>
        <w:t>整合资源，形成合力。</w:t>
      </w:r>
      <w:r>
        <w:rPr>
          <w:rFonts w:ascii="仿宋_GB2312" w:hint="eastAsia"/>
          <w:sz w:val="32"/>
          <w:szCs w:val="32"/>
        </w:rPr>
        <w:t>各单位、各部门、各街乡（地区）</w:t>
      </w:r>
      <w:r>
        <w:rPr>
          <w:rFonts w:ascii="仿宋_GB2312" w:hint="eastAsia"/>
          <w:color w:val="000000" w:themeColor="text1"/>
          <w:sz w:val="32"/>
          <w:szCs w:val="32"/>
        </w:rPr>
        <w:t>要注重整合资源，加强地区相关部门之间及各职能部门之间的协调与配合，充分利用各部门、各单位的优势，发挥好签约律师、普法讲师团、普法志愿者、普法文艺骨干等队伍的作用，共同开展好“</w:t>
      </w:r>
      <w:r>
        <w:rPr>
          <w:color w:val="000000" w:themeColor="text1"/>
          <w:sz w:val="32"/>
          <w:szCs w:val="32"/>
        </w:rPr>
        <w:t>3</w:t>
      </w:r>
      <w:r>
        <w:rPr>
          <w:bCs/>
          <w:color w:val="000000" w:themeColor="text1"/>
          <w:sz w:val="32"/>
          <w:szCs w:val="32"/>
        </w:rPr>
        <w:t>·</w:t>
      </w:r>
      <w:r>
        <w:rPr>
          <w:color w:val="000000" w:themeColor="text1"/>
          <w:sz w:val="32"/>
          <w:szCs w:val="32"/>
        </w:rPr>
        <w:t>15</w:t>
      </w:r>
      <w:r>
        <w:rPr>
          <w:rFonts w:ascii="仿宋_GB2312" w:hint="eastAsia"/>
          <w:color w:val="000000" w:themeColor="text1"/>
          <w:sz w:val="32"/>
          <w:szCs w:val="32"/>
        </w:rPr>
        <w:t>”法治宣传活动，并不断创新宣传形式，拓展法治宣传的覆盖面，确保活动取得良好的社会效果。</w:t>
      </w:r>
    </w:p>
    <w:p w:rsidR="0073497A" w:rsidRDefault="00C520A9">
      <w:pPr>
        <w:adjustRightInd w:val="0"/>
        <w:snapToGrid w:val="0"/>
        <w:spacing w:line="520" w:lineRule="atLeast"/>
        <w:ind w:firstLineChars="200" w:firstLine="640"/>
        <w:rPr>
          <w:rFonts w:ascii="仿宋_GB2312"/>
          <w:color w:val="000000" w:themeColor="text1"/>
          <w:sz w:val="32"/>
          <w:szCs w:val="32"/>
        </w:rPr>
      </w:pPr>
      <w:r>
        <w:rPr>
          <w:rFonts w:hint="eastAsia"/>
          <w:color w:val="000000" w:themeColor="text1"/>
          <w:sz w:val="32"/>
          <w:szCs w:val="32"/>
        </w:rPr>
        <w:t>4</w:t>
      </w:r>
      <w:r>
        <w:rPr>
          <w:rFonts w:hint="eastAsia"/>
          <w:color w:val="000000" w:themeColor="text1"/>
          <w:sz w:val="32"/>
          <w:szCs w:val="32"/>
        </w:rPr>
        <w:t>．</w:t>
      </w:r>
      <w:r>
        <w:rPr>
          <w:rFonts w:ascii="仿宋_GB2312" w:hint="eastAsia"/>
          <w:color w:val="000000" w:themeColor="text1"/>
          <w:sz w:val="32"/>
          <w:szCs w:val="32"/>
        </w:rPr>
        <w:t>严密组织，确保安全。“</w:t>
      </w:r>
      <w:r>
        <w:rPr>
          <w:color w:val="000000" w:themeColor="text1"/>
          <w:sz w:val="32"/>
          <w:szCs w:val="32"/>
        </w:rPr>
        <w:t>3</w:t>
      </w:r>
      <w:r>
        <w:rPr>
          <w:bCs/>
          <w:color w:val="000000" w:themeColor="text1"/>
          <w:sz w:val="32"/>
          <w:szCs w:val="32"/>
        </w:rPr>
        <w:t>·</w:t>
      </w:r>
      <w:r>
        <w:rPr>
          <w:color w:val="000000" w:themeColor="text1"/>
          <w:sz w:val="32"/>
          <w:szCs w:val="32"/>
        </w:rPr>
        <w:t>15</w:t>
      </w:r>
      <w:r>
        <w:rPr>
          <w:rFonts w:ascii="仿宋_GB2312" w:hint="eastAsia"/>
          <w:color w:val="000000" w:themeColor="text1"/>
          <w:sz w:val="32"/>
          <w:szCs w:val="32"/>
        </w:rPr>
        <w:t>”法治宣传活动期间，适逢全国“两会”和冬残奥会期间，</w:t>
      </w:r>
      <w:r>
        <w:rPr>
          <w:rFonts w:ascii="仿宋_GB2312" w:hint="eastAsia"/>
          <w:sz w:val="32"/>
          <w:szCs w:val="32"/>
        </w:rPr>
        <w:t>各单位、各部门、各街乡（地区）</w:t>
      </w:r>
      <w:r>
        <w:rPr>
          <w:rFonts w:ascii="仿宋_GB2312" w:hint="eastAsia"/>
          <w:color w:val="000000" w:themeColor="text1"/>
          <w:sz w:val="32"/>
          <w:szCs w:val="32"/>
        </w:rPr>
        <w:t>要把此次宣传活动与服务保障工作相结合，在活动中加强与维护社会和谐稳定相关法律法规的宣传。在组织宣传活动时，要高度</w:t>
      </w:r>
      <w:r>
        <w:rPr>
          <w:rFonts w:ascii="仿宋_GB2312" w:hint="eastAsia"/>
          <w:color w:val="000000" w:themeColor="text1"/>
          <w:sz w:val="32"/>
          <w:szCs w:val="32"/>
        </w:rPr>
        <w:lastRenderedPageBreak/>
        <w:t>重视各类突发事件的预防工作，要协调相关部门，做好安全预案，疫情防控，维护好活动秩序。</w:t>
      </w:r>
    </w:p>
    <w:p w:rsidR="0073497A" w:rsidRDefault="00C520A9">
      <w:pPr>
        <w:adjustRightInd w:val="0"/>
        <w:snapToGrid w:val="0"/>
        <w:spacing w:line="520" w:lineRule="atLeast"/>
        <w:ind w:firstLineChars="200" w:firstLine="640"/>
        <w:rPr>
          <w:rFonts w:ascii="仿宋_GB2312"/>
          <w:color w:val="000000" w:themeColor="text1"/>
          <w:sz w:val="32"/>
          <w:szCs w:val="32"/>
        </w:rPr>
      </w:pPr>
      <w:r>
        <w:rPr>
          <w:rFonts w:hint="eastAsia"/>
          <w:color w:val="000000" w:themeColor="text1"/>
          <w:sz w:val="32"/>
          <w:szCs w:val="32"/>
        </w:rPr>
        <w:t>5</w:t>
      </w:r>
      <w:r>
        <w:rPr>
          <w:rFonts w:hint="eastAsia"/>
          <w:color w:val="000000" w:themeColor="text1"/>
          <w:sz w:val="32"/>
          <w:szCs w:val="32"/>
        </w:rPr>
        <w:t>．</w:t>
      </w:r>
      <w:r>
        <w:rPr>
          <w:rFonts w:ascii="仿宋_GB2312" w:hint="eastAsia"/>
          <w:sz w:val="32"/>
          <w:szCs w:val="32"/>
        </w:rPr>
        <w:t>各单位、各部门、各街乡（地区）</w:t>
      </w:r>
      <w:r>
        <w:rPr>
          <w:rFonts w:ascii="仿宋_GB2312" w:hint="eastAsia"/>
          <w:color w:val="000000" w:themeColor="text1"/>
          <w:sz w:val="32"/>
          <w:szCs w:val="32"/>
        </w:rPr>
        <w:t>要重视此次活动的新闻线索和信息报送工作，留存好视频音像等资料。为便于实时宣传报道，请将活动开展的时间、地点、形式等新闻线索提前告知区融媒体中心。</w:t>
      </w:r>
      <w:r>
        <w:rPr>
          <w:rFonts w:hint="eastAsia"/>
          <w:color w:val="000000" w:themeColor="text1"/>
          <w:sz w:val="32"/>
          <w:szCs w:val="32"/>
        </w:rPr>
        <w:t>3</w:t>
      </w:r>
      <w:r>
        <w:rPr>
          <w:rFonts w:hint="eastAsia"/>
          <w:color w:val="000000" w:themeColor="text1"/>
          <w:sz w:val="32"/>
          <w:szCs w:val="32"/>
        </w:rPr>
        <w:t>月</w:t>
      </w:r>
      <w:r>
        <w:rPr>
          <w:rFonts w:hint="eastAsia"/>
          <w:color w:val="000000" w:themeColor="text1"/>
          <w:sz w:val="32"/>
          <w:szCs w:val="32"/>
        </w:rPr>
        <w:t>15</w:t>
      </w:r>
      <w:r>
        <w:rPr>
          <w:rFonts w:hint="eastAsia"/>
          <w:color w:val="000000" w:themeColor="text1"/>
          <w:sz w:val="32"/>
          <w:szCs w:val="32"/>
        </w:rPr>
        <w:t>日前</w:t>
      </w:r>
      <w:r>
        <w:rPr>
          <w:rFonts w:ascii="仿宋_GB2312" w:hint="eastAsia"/>
          <w:color w:val="000000" w:themeColor="text1"/>
          <w:sz w:val="32"/>
          <w:szCs w:val="32"/>
        </w:rPr>
        <w:t>请将活动信息、总结报送至</w:t>
      </w:r>
      <w:r>
        <w:rPr>
          <w:rFonts w:ascii="仿宋_GB2312" w:hint="eastAsia"/>
          <w:bCs/>
          <w:color w:val="000000" w:themeColor="text1"/>
          <w:sz w:val="32"/>
          <w:szCs w:val="32"/>
        </w:rPr>
        <w:t>区委全面依法治区委员会守法普法协调小组</w:t>
      </w:r>
      <w:r>
        <w:rPr>
          <w:rFonts w:ascii="仿宋_GB2312" w:hint="eastAsia"/>
          <w:color w:val="000000" w:themeColor="text1"/>
          <w:sz w:val="32"/>
          <w:szCs w:val="32"/>
        </w:rPr>
        <w:t>，其中</w:t>
      </w:r>
      <w:r>
        <w:rPr>
          <w:rFonts w:hint="eastAsia"/>
          <w:color w:val="000000" w:themeColor="text1"/>
          <w:sz w:val="32"/>
          <w:szCs w:val="32"/>
        </w:rPr>
        <w:t>信息不少于</w:t>
      </w:r>
      <w:r>
        <w:rPr>
          <w:rFonts w:hint="eastAsia"/>
          <w:color w:val="000000" w:themeColor="text1"/>
          <w:sz w:val="32"/>
          <w:szCs w:val="32"/>
        </w:rPr>
        <w:t>1</w:t>
      </w:r>
      <w:r>
        <w:rPr>
          <w:rFonts w:ascii="仿宋_GB2312" w:hint="eastAsia"/>
          <w:color w:val="000000" w:themeColor="text1"/>
          <w:sz w:val="32"/>
          <w:szCs w:val="32"/>
        </w:rPr>
        <w:t>条，宣传活动数码照片不少于</w:t>
      </w:r>
      <w:r>
        <w:rPr>
          <w:rFonts w:hint="eastAsia"/>
          <w:color w:val="000000" w:themeColor="text1"/>
          <w:sz w:val="32"/>
          <w:szCs w:val="32"/>
        </w:rPr>
        <w:t>2</w:t>
      </w:r>
      <w:r>
        <w:rPr>
          <w:rFonts w:ascii="仿宋_GB2312" w:hint="eastAsia"/>
          <w:color w:val="000000" w:themeColor="text1"/>
          <w:sz w:val="32"/>
          <w:szCs w:val="32"/>
        </w:rPr>
        <w:t>张。各街乡（地区）的材料发送到智慧司法行政业务处理系统（平台），其他部门的材料请发至指定邮箱。</w:t>
      </w:r>
    </w:p>
    <w:p w:rsidR="0073497A" w:rsidRDefault="0073497A">
      <w:pPr>
        <w:adjustRightInd w:val="0"/>
        <w:snapToGrid w:val="0"/>
        <w:spacing w:line="520" w:lineRule="atLeast"/>
        <w:ind w:firstLineChars="200" w:firstLine="640"/>
        <w:jc w:val="left"/>
        <w:rPr>
          <w:rFonts w:ascii="仿宋_GB2312"/>
          <w:sz w:val="32"/>
          <w:szCs w:val="32"/>
        </w:rPr>
      </w:pPr>
    </w:p>
    <w:p w:rsidR="0073497A" w:rsidRDefault="00C520A9">
      <w:pPr>
        <w:adjustRightInd w:val="0"/>
        <w:snapToGrid w:val="0"/>
        <w:spacing w:line="520" w:lineRule="atLeast"/>
        <w:ind w:firstLineChars="200" w:firstLine="640"/>
        <w:jc w:val="left"/>
        <w:rPr>
          <w:rFonts w:ascii="仿宋_GB2312"/>
          <w:sz w:val="32"/>
          <w:szCs w:val="32"/>
        </w:rPr>
      </w:pPr>
      <w:r>
        <w:rPr>
          <w:rFonts w:ascii="仿宋_GB2312" w:hint="eastAsia"/>
          <w:sz w:val="32"/>
          <w:szCs w:val="32"/>
        </w:rPr>
        <w:t>联 系 人：韩桐利       邢建楠</w:t>
      </w:r>
    </w:p>
    <w:p w:rsidR="0073497A" w:rsidRDefault="00C520A9">
      <w:pPr>
        <w:adjustRightInd w:val="0"/>
        <w:snapToGrid w:val="0"/>
        <w:spacing w:line="520" w:lineRule="atLeast"/>
        <w:ind w:firstLineChars="200" w:firstLine="640"/>
        <w:jc w:val="left"/>
        <w:rPr>
          <w:sz w:val="32"/>
          <w:szCs w:val="32"/>
        </w:rPr>
      </w:pPr>
      <w:r>
        <w:rPr>
          <w:rFonts w:ascii="仿宋_GB2312" w:hint="eastAsia"/>
          <w:sz w:val="32"/>
          <w:szCs w:val="32"/>
        </w:rPr>
        <w:t>联系电话：</w:t>
      </w:r>
      <w:r>
        <w:rPr>
          <w:sz w:val="32"/>
          <w:szCs w:val="32"/>
        </w:rPr>
        <w:t>65030974     65000197</w:t>
      </w:r>
    </w:p>
    <w:p w:rsidR="0073497A" w:rsidRDefault="00C520A9">
      <w:pPr>
        <w:adjustRightInd w:val="0"/>
        <w:snapToGrid w:val="0"/>
        <w:spacing w:line="520" w:lineRule="atLeast"/>
        <w:ind w:firstLineChars="200" w:firstLine="640"/>
        <w:jc w:val="left"/>
        <w:rPr>
          <w:sz w:val="32"/>
          <w:szCs w:val="32"/>
        </w:rPr>
      </w:pPr>
      <w:r>
        <w:rPr>
          <w:rFonts w:ascii="仿宋_GB2312" w:hint="eastAsia"/>
          <w:sz w:val="32"/>
          <w:szCs w:val="32"/>
        </w:rPr>
        <w:t>邮    箱：</w:t>
      </w:r>
      <w:hyperlink r:id="rId7" w:history="1">
        <w:r>
          <w:rPr>
            <w:rFonts w:hint="eastAsia"/>
            <w:sz w:val="32"/>
            <w:szCs w:val="32"/>
          </w:rPr>
          <w:t>chypfk@bjchy.</w:t>
        </w:r>
      </w:hyperlink>
      <w:r>
        <w:rPr>
          <w:rFonts w:hint="eastAsia"/>
          <w:sz w:val="32"/>
          <w:szCs w:val="32"/>
        </w:rPr>
        <w:t>gov.cn</w:t>
      </w:r>
    </w:p>
    <w:p w:rsidR="0073497A" w:rsidRDefault="00C520A9">
      <w:pPr>
        <w:adjustRightInd w:val="0"/>
        <w:snapToGrid w:val="0"/>
        <w:spacing w:line="520" w:lineRule="atLeast"/>
        <w:ind w:firstLineChars="200" w:firstLine="640"/>
        <w:jc w:val="left"/>
        <w:rPr>
          <w:rFonts w:ascii="仿宋_GB2312"/>
          <w:sz w:val="32"/>
          <w:szCs w:val="32"/>
        </w:rPr>
      </w:pPr>
      <w:r>
        <w:rPr>
          <w:rFonts w:ascii="仿宋_GB2312" w:hint="eastAsia"/>
          <w:sz w:val="32"/>
          <w:szCs w:val="32"/>
        </w:rPr>
        <w:t>区融媒体中心联系人：王彦</w:t>
      </w:r>
    </w:p>
    <w:p w:rsidR="0073497A" w:rsidRDefault="00C520A9">
      <w:pPr>
        <w:adjustRightInd w:val="0"/>
        <w:snapToGrid w:val="0"/>
        <w:spacing w:line="520" w:lineRule="atLeast"/>
        <w:ind w:firstLineChars="200" w:firstLine="640"/>
        <w:jc w:val="left"/>
        <w:rPr>
          <w:rFonts w:ascii="仿宋_GB2312"/>
          <w:sz w:val="32"/>
          <w:szCs w:val="32"/>
        </w:rPr>
      </w:pPr>
      <w:r>
        <w:rPr>
          <w:rFonts w:ascii="仿宋_GB2312" w:hint="eastAsia"/>
          <w:sz w:val="32"/>
          <w:szCs w:val="32"/>
        </w:rPr>
        <w:t>联系电话：</w:t>
      </w:r>
      <w:r>
        <w:rPr>
          <w:sz w:val="32"/>
          <w:szCs w:val="32"/>
        </w:rPr>
        <w:t>138 1165 5570</w:t>
      </w:r>
    </w:p>
    <w:p w:rsidR="0073497A" w:rsidRDefault="0073497A">
      <w:pPr>
        <w:adjustRightInd w:val="0"/>
        <w:snapToGrid w:val="0"/>
        <w:spacing w:line="520" w:lineRule="atLeast"/>
        <w:ind w:firstLineChars="200" w:firstLine="640"/>
        <w:rPr>
          <w:rFonts w:ascii="仿宋_GB2312"/>
          <w:sz w:val="32"/>
          <w:szCs w:val="32"/>
        </w:rPr>
      </w:pPr>
    </w:p>
    <w:p w:rsidR="0073497A" w:rsidRDefault="0073497A">
      <w:pPr>
        <w:adjustRightInd w:val="0"/>
        <w:snapToGrid w:val="0"/>
        <w:spacing w:line="520" w:lineRule="atLeast"/>
        <w:jc w:val="left"/>
        <w:rPr>
          <w:rFonts w:ascii="仿宋_GB2312" w:hAnsi="仿宋_GB2312" w:cs="仿宋_GB2312"/>
          <w:spacing w:val="-20"/>
          <w:sz w:val="32"/>
          <w:szCs w:val="32"/>
        </w:rPr>
      </w:pPr>
    </w:p>
    <w:p w:rsidR="0073497A" w:rsidRDefault="00C520A9">
      <w:pPr>
        <w:adjustRightInd w:val="0"/>
        <w:snapToGrid w:val="0"/>
        <w:spacing w:line="520" w:lineRule="atLeast"/>
        <w:ind w:leftChars="-135" w:left="-405"/>
        <w:jc w:val="left"/>
        <w:rPr>
          <w:rFonts w:ascii="仿宋_GB2312" w:hAnsi="宋体" w:cs="宋体"/>
          <w:sz w:val="32"/>
          <w:szCs w:val="32"/>
        </w:rPr>
      </w:pPr>
      <w:r>
        <w:rPr>
          <w:rFonts w:ascii="仿宋_GB2312" w:hAnsi="仿宋_GB2312" w:cs="仿宋_GB2312" w:hint="eastAsia"/>
          <w:noProof/>
          <w:spacing w:val="-20"/>
          <w:sz w:val="32"/>
          <w:szCs w:val="32"/>
        </w:rPr>
        <w:drawing>
          <wp:anchor distT="0" distB="0" distL="114300" distR="114300" simplePos="0" relativeHeight="251660288" behindDoc="1" locked="0" layoutInCell="1" allowOverlap="1">
            <wp:simplePos x="0" y="0"/>
            <wp:positionH relativeFrom="column">
              <wp:posOffset>3582670</wp:posOffset>
            </wp:positionH>
            <wp:positionV relativeFrom="paragraph">
              <wp:posOffset>-376555</wp:posOffset>
            </wp:positionV>
            <wp:extent cx="1494155" cy="1475740"/>
            <wp:effectExtent l="19050" t="0" r="0" b="0"/>
            <wp:wrapNone/>
            <wp:docPr id="1" name="图片 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02"/>
                    <pic:cNvPicPr>
                      <a:picLocks noChangeAspect="1"/>
                    </pic:cNvPicPr>
                  </pic:nvPicPr>
                  <pic:blipFill>
                    <a:blip r:embed="rId8" cstate="print"/>
                    <a:stretch>
                      <a:fillRect/>
                    </a:stretch>
                  </pic:blipFill>
                  <pic:spPr>
                    <a:xfrm>
                      <a:off x="0" y="0"/>
                      <a:ext cx="1494155" cy="1475740"/>
                    </a:xfrm>
                    <a:prstGeom prst="rect">
                      <a:avLst/>
                    </a:prstGeom>
                    <a:noFill/>
                    <a:ln>
                      <a:noFill/>
                    </a:ln>
                  </pic:spPr>
                </pic:pic>
              </a:graphicData>
            </a:graphic>
          </wp:anchor>
        </w:drawing>
      </w:r>
      <w:r>
        <w:rPr>
          <w:rFonts w:ascii="仿宋_GB2312" w:hAnsi="仿宋_GB2312" w:cs="仿宋_GB2312" w:hint="eastAsia"/>
          <w:noProof/>
          <w:spacing w:val="-20"/>
          <w:sz w:val="32"/>
          <w:szCs w:val="32"/>
        </w:rPr>
        <w:drawing>
          <wp:anchor distT="0" distB="0" distL="114300" distR="114300" simplePos="0" relativeHeight="251661312" behindDoc="1" locked="0" layoutInCell="1" allowOverlap="1">
            <wp:simplePos x="0" y="0"/>
            <wp:positionH relativeFrom="column">
              <wp:posOffset>458470</wp:posOffset>
            </wp:positionH>
            <wp:positionV relativeFrom="paragraph">
              <wp:posOffset>-319405</wp:posOffset>
            </wp:positionV>
            <wp:extent cx="1552575" cy="1552575"/>
            <wp:effectExtent l="19050" t="0" r="9525" b="0"/>
            <wp:wrapNone/>
            <wp:docPr id="2" name="图片 3" descr="守法普法协调小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守法普法协调小组"/>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1552575" cy="1552575"/>
                    </a:xfrm>
                    <a:prstGeom prst="rect">
                      <a:avLst/>
                    </a:prstGeom>
                    <a:noFill/>
                    <a:ln>
                      <a:noFill/>
                    </a:ln>
                  </pic:spPr>
                </pic:pic>
              </a:graphicData>
            </a:graphic>
          </wp:anchor>
        </w:drawing>
      </w:r>
      <w:r>
        <w:rPr>
          <w:rFonts w:ascii="仿宋_GB2312" w:hAnsi="仿宋_GB2312" w:cs="仿宋_GB2312" w:hint="eastAsia"/>
          <w:spacing w:val="-20"/>
          <w:sz w:val="32"/>
          <w:szCs w:val="32"/>
        </w:rPr>
        <w:t xml:space="preserve">中共北京市朝阳区委全面依法治区委员会     </w:t>
      </w:r>
      <w:r>
        <w:rPr>
          <w:rFonts w:ascii="仿宋_GB2312" w:hAnsi="宋体" w:cs="宋体" w:hint="eastAsia"/>
          <w:sz w:val="32"/>
          <w:szCs w:val="32"/>
        </w:rPr>
        <w:t>北京市朝阳区司法局</w:t>
      </w:r>
    </w:p>
    <w:p w:rsidR="0073497A" w:rsidRDefault="00C520A9">
      <w:pPr>
        <w:adjustRightInd w:val="0"/>
        <w:snapToGrid w:val="0"/>
        <w:spacing w:line="520" w:lineRule="atLeast"/>
        <w:ind w:firstLineChars="350" w:firstLine="980"/>
        <w:rPr>
          <w:rFonts w:ascii="仿宋_GB2312" w:hAnsi="仿宋_GB2312" w:cs="仿宋_GB2312"/>
          <w:spacing w:val="-20"/>
          <w:sz w:val="32"/>
          <w:szCs w:val="32"/>
        </w:rPr>
      </w:pPr>
      <w:r>
        <w:rPr>
          <w:rFonts w:ascii="仿宋_GB2312" w:hAnsi="仿宋_GB2312" w:cs="仿宋_GB2312" w:hint="eastAsia"/>
          <w:spacing w:val="-20"/>
          <w:sz w:val="32"/>
          <w:szCs w:val="32"/>
        </w:rPr>
        <w:t>守法普法协调小组</w:t>
      </w:r>
    </w:p>
    <w:p w:rsidR="0073497A" w:rsidRDefault="0073497A">
      <w:pPr>
        <w:adjustRightInd w:val="0"/>
        <w:snapToGrid w:val="0"/>
        <w:spacing w:line="520" w:lineRule="atLeast"/>
        <w:ind w:firstLineChars="200" w:firstLine="560"/>
        <w:rPr>
          <w:rFonts w:ascii="仿宋_GB2312" w:hAnsi="仿宋_GB2312" w:cs="仿宋_GB2312"/>
          <w:spacing w:val="-20"/>
          <w:sz w:val="32"/>
          <w:szCs w:val="32"/>
        </w:rPr>
      </w:pPr>
    </w:p>
    <w:p w:rsidR="0073497A" w:rsidRDefault="0073497A">
      <w:pPr>
        <w:adjustRightInd w:val="0"/>
        <w:snapToGrid w:val="0"/>
        <w:spacing w:line="520" w:lineRule="atLeast"/>
        <w:ind w:firstLineChars="1800" w:firstLine="5040"/>
        <w:rPr>
          <w:rFonts w:ascii="仿宋_GB2312" w:hAnsi="仿宋_GB2312" w:cs="仿宋_GB2312"/>
          <w:spacing w:val="-20"/>
          <w:sz w:val="32"/>
          <w:szCs w:val="32"/>
        </w:rPr>
      </w:pPr>
    </w:p>
    <w:p w:rsidR="0073497A" w:rsidRDefault="00C520A9">
      <w:pPr>
        <w:adjustRightInd w:val="0"/>
        <w:snapToGrid w:val="0"/>
        <w:spacing w:line="520" w:lineRule="atLeast"/>
        <w:ind w:firstLineChars="2000" w:firstLine="5600"/>
        <w:rPr>
          <w:rFonts w:ascii="仿宋_GB2312" w:hAnsi="仿宋_GB2312" w:cs="仿宋_GB2312"/>
          <w:spacing w:val="-20"/>
          <w:sz w:val="32"/>
          <w:szCs w:val="32"/>
        </w:rPr>
      </w:pPr>
      <w:r>
        <w:rPr>
          <w:spacing w:val="-20"/>
          <w:sz w:val="32"/>
          <w:szCs w:val="32"/>
        </w:rPr>
        <w:t>2022</w:t>
      </w:r>
      <w:r>
        <w:rPr>
          <w:rFonts w:ascii="仿宋_GB2312" w:hAnsi="仿宋_GB2312" w:cs="仿宋_GB2312" w:hint="eastAsia"/>
          <w:spacing w:val="-20"/>
          <w:sz w:val="32"/>
          <w:szCs w:val="32"/>
        </w:rPr>
        <w:t>年</w:t>
      </w:r>
      <w:r>
        <w:rPr>
          <w:spacing w:val="-20"/>
          <w:sz w:val="32"/>
          <w:szCs w:val="32"/>
        </w:rPr>
        <w:t>3</w:t>
      </w:r>
      <w:r>
        <w:rPr>
          <w:rFonts w:ascii="仿宋_GB2312" w:hAnsi="仿宋_GB2312" w:cs="仿宋_GB2312" w:hint="eastAsia"/>
          <w:spacing w:val="-20"/>
          <w:sz w:val="32"/>
          <w:szCs w:val="32"/>
        </w:rPr>
        <w:t>月</w:t>
      </w:r>
      <w:r>
        <w:rPr>
          <w:rFonts w:eastAsia="黑体"/>
          <w:spacing w:val="-20"/>
          <w:sz w:val="32"/>
          <w:szCs w:val="32"/>
        </w:rPr>
        <w:t>3</w:t>
      </w:r>
      <w:r>
        <w:rPr>
          <w:rFonts w:ascii="仿宋_GB2312" w:hAnsi="仿宋_GB2312" w:cs="仿宋_GB2312" w:hint="eastAsia"/>
          <w:spacing w:val="-20"/>
          <w:sz w:val="32"/>
          <w:szCs w:val="32"/>
        </w:rPr>
        <w:t>日</w:t>
      </w:r>
    </w:p>
    <w:sectPr w:rsidR="0073497A" w:rsidSect="0073497A">
      <w:footerReference w:type="default" r:id="rId10"/>
      <w:footerReference w:type="first" r:id="rId11"/>
      <w:pgSz w:w="11906" w:h="16838"/>
      <w:pgMar w:top="1418" w:right="1417" w:bottom="1418" w:left="1417" w:header="851" w:footer="992" w:gutter="0"/>
      <w:pgNumType w:fmt="numberInDash"/>
      <w:cols w:space="425"/>
      <w:titlePg/>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C76" w:rsidRDefault="008E1C76" w:rsidP="0073497A">
      <w:r>
        <w:separator/>
      </w:r>
    </w:p>
  </w:endnote>
  <w:endnote w:type="continuationSeparator" w:id="0">
    <w:p w:rsidR="008E1C76" w:rsidRDefault="008E1C76" w:rsidP="00734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auto"/>
    <w:pitch w:val="default"/>
    <w:sig w:usb0="00000000" w:usb1="08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Microsoft Yahei">
    <w:altName w:val="仿宋_GB2312"/>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4049"/>
    </w:sdtPr>
    <w:sdtEndPr>
      <w:rPr>
        <w:sz w:val="28"/>
        <w:szCs w:val="28"/>
      </w:rPr>
    </w:sdtEndPr>
    <w:sdtContent>
      <w:p w:rsidR="0073497A" w:rsidRDefault="007B1F8D">
        <w:pPr>
          <w:pStyle w:val="a6"/>
          <w:jc w:val="right"/>
          <w:rPr>
            <w:sz w:val="28"/>
            <w:szCs w:val="28"/>
          </w:rPr>
        </w:pPr>
        <w:r>
          <w:rPr>
            <w:sz w:val="28"/>
            <w:szCs w:val="28"/>
          </w:rPr>
          <w:fldChar w:fldCharType="begin"/>
        </w:r>
        <w:r w:rsidR="00C520A9">
          <w:rPr>
            <w:sz w:val="28"/>
            <w:szCs w:val="28"/>
          </w:rPr>
          <w:instrText xml:space="preserve"> PAGE   \* MERGEFORMAT </w:instrText>
        </w:r>
        <w:r>
          <w:rPr>
            <w:sz w:val="28"/>
            <w:szCs w:val="28"/>
          </w:rPr>
          <w:fldChar w:fldCharType="separate"/>
        </w:r>
        <w:r w:rsidR="00DF2FAA" w:rsidRPr="00DF2FAA">
          <w:rPr>
            <w:noProof/>
            <w:sz w:val="28"/>
            <w:szCs w:val="28"/>
            <w:lang w:val="zh-CN"/>
          </w:rPr>
          <w:t>-</w:t>
        </w:r>
        <w:r w:rsidR="00DF2FAA">
          <w:rPr>
            <w:noProof/>
            <w:sz w:val="28"/>
            <w:szCs w:val="28"/>
          </w:rPr>
          <w:t xml:space="preserve"> 4 -</w:t>
        </w:r>
        <w:r>
          <w:rPr>
            <w:sz w:val="28"/>
            <w:szCs w:val="28"/>
          </w:rPr>
          <w:fldChar w:fldCharType="end"/>
        </w:r>
      </w:p>
    </w:sdtContent>
  </w:sdt>
  <w:p w:rsidR="0073497A" w:rsidRDefault="0073497A">
    <w:pPr>
      <w:pStyle w:val="a6"/>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4047"/>
    </w:sdtPr>
    <w:sdtEndPr>
      <w:rPr>
        <w:sz w:val="28"/>
        <w:szCs w:val="28"/>
      </w:rPr>
    </w:sdtEndPr>
    <w:sdtContent>
      <w:p w:rsidR="0073497A" w:rsidRDefault="007B1F8D">
        <w:pPr>
          <w:pStyle w:val="a6"/>
          <w:jc w:val="right"/>
          <w:rPr>
            <w:sz w:val="28"/>
            <w:szCs w:val="28"/>
          </w:rPr>
        </w:pPr>
        <w:r>
          <w:rPr>
            <w:sz w:val="28"/>
            <w:szCs w:val="28"/>
          </w:rPr>
          <w:fldChar w:fldCharType="begin"/>
        </w:r>
        <w:r w:rsidR="00C520A9">
          <w:rPr>
            <w:sz w:val="28"/>
            <w:szCs w:val="28"/>
          </w:rPr>
          <w:instrText xml:space="preserve"> PAGE   \* MERGEFORMAT </w:instrText>
        </w:r>
        <w:r>
          <w:rPr>
            <w:sz w:val="28"/>
            <w:szCs w:val="28"/>
          </w:rPr>
          <w:fldChar w:fldCharType="separate"/>
        </w:r>
        <w:r w:rsidR="00DF2FAA" w:rsidRPr="00DF2FAA">
          <w:rPr>
            <w:noProof/>
            <w:sz w:val="28"/>
            <w:szCs w:val="28"/>
            <w:lang w:val="zh-CN"/>
          </w:rPr>
          <w:t>-</w:t>
        </w:r>
        <w:r w:rsidR="00DF2FAA">
          <w:rPr>
            <w:noProof/>
            <w:sz w:val="28"/>
            <w:szCs w:val="28"/>
          </w:rPr>
          <w:t xml:space="preserve"> 1 -</w:t>
        </w:r>
        <w:r>
          <w:rPr>
            <w:sz w:val="28"/>
            <w:szCs w:val="28"/>
          </w:rPr>
          <w:fldChar w:fldCharType="end"/>
        </w:r>
      </w:p>
    </w:sdtContent>
  </w:sdt>
  <w:p w:rsidR="0073497A" w:rsidRDefault="0073497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C76" w:rsidRDefault="008E1C76" w:rsidP="0073497A">
      <w:r>
        <w:separator/>
      </w:r>
    </w:p>
  </w:footnote>
  <w:footnote w:type="continuationSeparator" w:id="0">
    <w:p w:rsidR="008E1C76" w:rsidRDefault="008E1C76" w:rsidP="007349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50"/>
  <w:drawingGridVerticalSpacing w:val="204"/>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C09BE"/>
    <w:rsid w:val="ADEA92F8"/>
    <w:rsid w:val="EFDC80C1"/>
    <w:rsid w:val="00003026"/>
    <w:rsid w:val="00006338"/>
    <w:rsid w:val="000210BF"/>
    <w:rsid w:val="00032127"/>
    <w:rsid w:val="0004702A"/>
    <w:rsid w:val="00064A21"/>
    <w:rsid w:val="000914C4"/>
    <w:rsid w:val="000B27FE"/>
    <w:rsid w:val="000C09BE"/>
    <w:rsid w:val="000E0914"/>
    <w:rsid w:val="000E5295"/>
    <w:rsid w:val="000F7511"/>
    <w:rsid w:val="00126AAC"/>
    <w:rsid w:val="00132FD1"/>
    <w:rsid w:val="00145081"/>
    <w:rsid w:val="00147F72"/>
    <w:rsid w:val="001548F4"/>
    <w:rsid w:val="00172133"/>
    <w:rsid w:val="00193411"/>
    <w:rsid w:val="001A1BF0"/>
    <w:rsid w:val="001B682A"/>
    <w:rsid w:val="001D67A8"/>
    <w:rsid w:val="001E09FA"/>
    <w:rsid w:val="001F2A9A"/>
    <w:rsid w:val="00220A4B"/>
    <w:rsid w:val="00233679"/>
    <w:rsid w:val="00270EA7"/>
    <w:rsid w:val="002816D3"/>
    <w:rsid w:val="00291757"/>
    <w:rsid w:val="00297938"/>
    <w:rsid w:val="002B29F0"/>
    <w:rsid w:val="002C4757"/>
    <w:rsid w:val="002D2982"/>
    <w:rsid w:val="002D2CAB"/>
    <w:rsid w:val="002D412F"/>
    <w:rsid w:val="002E2C67"/>
    <w:rsid w:val="002E7EF1"/>
    <w:rsid w:val="002F04DA"/>
    <w:rsid w:val="00327570"/>
    <w:rsid w:val="00341537"/>
    <w:rsid w:val="00355119"/>
    <w:rsid w:val="0038476D"/>
    <w:rsid w:val="003B4FDA"/>
    <w:rsid w:val="003E5538"/>
    <w:rsid w:val="003F2C4D"/>
    <w:rsid w:val="003F3AED"/>
    <w:rsid w:val="0044429E"/>
    <w:rsid w:val="00450D94"/>
    <w:rsid w:val="0045564B"/>
    <w:rsid w:val="00462765"/>
    <w:rsid w:val="004740BD"/>
    <w:rsid w:val="004B3674"/>
    <w:rsid w:val="004C2C7E"/>
    <w:rsid w:val="004D2EAA"/>
    <w:rsid w:val="004D71ED"/>
    <w:rsid w:val="004F4FD6"/>
    <w:rsid w:val="004F5FAC"/>
    <w:rsid w:val="005001C3"/>
    <w:rsid w:val="005122BE"/>
    <w:rsid w:val="00520EA2"/>
    <w:rsid w:val="0054228C"/>
    <w:rsid w:val="0055458A"/>
    <w:rsid w:val="00556774"/>
    <w:rsid w:val="00594174"/>
    <w:rsid w:val="005B4E67"/>
    <w:rsid w:val="005C048F"/>
    <w:rsid w:val="005C6378"/>
    <w:rsid w:val="005D2711"/>
    <w:rsid w:val="005F4B73"/>
    <w:rsid w:val="006058BA"/>
    <w:rsid w:val="0060635A"/>
    <w:rsid w:val="00621D52"/>
    <w:rsid w:val="00630C20"/>
    <w:rsid w:val="0063721C"/>
    <w:rsid w:val="00653EEE"/>
    <w:rsid w:val="00666136"/>
    <w:rsid w:val="006673FF"/>
    <w:rsid w:val="00670A37"/>
    <w:rsid w:val="00692E3D"/>
    <w:rsid w:val="00696D0D"/>
    <w:rsid w:val="006A1424"/>
    <w:rsid w:val="006C2E36"/>
    <w:rsid w:val="006D1516"/>
    <w:rsid w:val="006D6085"/>
    <w:rsid w:val="006F2774"/>
    <w:rsid w:val="006F3891"/>
    <w:rsid w:val="006F4C2A"/>
    <w:rsid w:val="00707372"/>
    <w:rsid w:val="0073497A"/>
    <w:rsid w:val="00742EB2"/>
    <w:rsid w:val="00751CAB"/>
    <w:rsid w:val="0075319B"/>
    <w:rsid w:val="0076042F"/>
    <w:rsid w:val="00774631"/>
    <w:rsid w:val="00777622"/>
    <w:rsid w:val="007830F1"/>
    <w:rsid w:val="00784625"/>
    <w:rsid w:val="007865BE"/>
    <w:rsid w:val="007B1F8D"/>
    <w:rsid w:val="007C5160"/>
    <w:rsid w:val="007C6F81"/>
    <w:rsid w:val="007D2114"/>
    <w:rsid w:val="007D41BB"/>
    <w:rsid w:val="007E043F"/>
    <w:rsid w:val="007E3A8A"/>
    <w:rsid w:val="007F703A"/>
    <w:rsid w:val="00802C5B"/>
    <w:rsid w:val="00810D5E"/>
    <w:rsid w:val="00812293"/>
    <w:rsid w:val="00815248"/>
    <w:rsid w:val="008347B2"/>
    <w:rsid w:val="008731D8"/>
    <w:rsid w:val="00873A46"/>
    <w:rsid w:val="00881DF9"/>
    <w:rsid w:val="008868B0"/>
    <w:rsid w:val="008C5590"/>
    <w:rsid w:val="008D343C"/>
    <w:rsid w:val="008E1C76"/>
    <w:rsid w:val="008E28C3"/>
    <w:rsid w:val="00901567"/>
    <w:rsid w:val="00905594"/>
    <w:rsid w:val="00911E32"/>
    <w:rsid w:val="0091232D"/>
    <w:rsid w:val="00916B5C"/>
    <w:rsid w:val="00920306"/>
    <w:rsid w:val="0092259D"/>
    <w:rsid w:val="0093155A"/>
    <w:rsid w:val="00933F3B"/>
    <w:rsid w:val="00944C20"/>
    <w:rsid w:val="009A445C"/>
    <w:rsid w:val="009B0250"/>
    <w:rsid w:val="009D517B"/>
    <w:rsid w:val="009E2AFC"/>
    <w:rsid w:val="009F104E"/>
    <w:rsid w:val="009F349A"/>
    <w:rsid w:val="009F67CA"/>
    <w:rsid w:val="00A00328"/>
    <w:rsid w:val="00A0293E"/>
    <w:rsid w:val="00A13447"/>
    <w:rsid w:val="00A13D80"/>
    <w:rsid w:val="00A31B8E"/>
    <w:rsid w:val="00A34C88"/>
    <w:rsid w:val="00A53D8F"/>
    <w:rsid w:val="00A669E7"/>
    <w:rsid w:val="00A67FB5"/>
    <w:rsid w:val="00A70065"/>
    <w:rsid w:val="00A81B9F"/>
    <w:rsid w:val="00AA6012"/>
    <w:rsid w:val="00AB6C88"/>
    <w:rsid w:val="00AB79C1"/>
    <w:rsid w:val="00AC0CDF"/>
    <w:rsid w:val="00AC3167"/>
    <w:rsid w:val="00AC5A1A"/>
    <w:rsid w:val="00AF725E"/>
    <w:rsid w:val="00B037C9"/>
    <w:rsid w:val="00B05188"/>
    <w:rsid w:val="00B10E9B"/>
    <w:rsid w:val="00B11228"/>
    <w:rsid w:val="00B23A9E"/>
    <w:rsid w:val="00B31D85"/>
    <w:rsid w:val="00B647D7"/>
    <w:rsid w:val="00B83C51"/>
    <w:rsid w:val="00B93161"/>
    <w:rsid w:val="00BC0C25"/>
    <w:rsid w:val="00BC3481"/>
    <w:rsid w:val="00BD18CA"/>
    <w:rsid w:val="00BD2B94"/>
    <w:rsid w:val="00BD3D98"/>
    <w:rsid w:val="00BE0A61"/>
    <w:rsid w:val="00BE3F7C"/>
    <w:rsid w:val="00BF2191"/>
    <w:rsid w:val="00BF3B73"/>
    <w:rsid w:val="00C11B00"/>
    <w:rsid w:val="00C150B1"/>
    <w:rsid w:val="00C21C6D"/>
    <w:rsid w:val="00C2515E"/>
    <w:rsid w:val="00C35272"/>
    <w:rsid w:val="00C402E1"/>
    <w:rsid w:val="00C41908"/>
    <w:rsid w:val="00C444C3"/>
    <w:rsid w:val="00C51D65"/>
    <w:rsid w:val="00C520A9"/>
    <w:rsid w:val="00C66842"/>
    <w:rsid w:val="00C90986"/>
    <w:rsid w:val="00C925C2"/>
    <w:rsid w:val="00CB0749"/>
    <w:rsid w:val="00CB56B2"/>
    <w:rsid w:val="00CB62E2"/>
    <w:rsid w:val="00CD22EA"/>
    <w:rsid w:val="00CD727B"/>
    <w:rsid w:val="00CF5A82"/>
    <w:rsid w:val="00D16101"/>
    <w:rsid w:val="00D301E9"/>
    <w:rsid w:val="00D335AD"/>
    <w:rsid w:val="00D45C69"/>
    <w:rsid w:val="00D610A2"/>
    <w:rsid w:val="00D61FF7"/>
    <w:rsid w:val="00D75350"/>
    <w:rsid w:val="00D77E09"/>
    <w:rsid w:val="00D807DC"/>
    <w:rsid w:val="00D841AB"/>
    <w:rsid w:val="00D859C7"/>
    <w:rsid w:val="00D95706"/>
    <w:rsid w:val="00DA3A6E"/>
    <w:rsid w:val="00DB7EAF"/>
    <w:rsid w:val="00DC24E8"/>
    <w:rsid w:val="00DC2E2A"/>
    <w:rsid w:val="00DC7FF1"/>
    <w:rsid w:val="00DE5AEF"/>
    <w:rsid w:val="00DF2FAA"/>
    <w:rsid w:val="00E026D1"/>
    <w:rsid w:val="00E202DF"/>
    <w:rsid w:val="00E41371"/>
    <w:rsid w:val="00E47FA5"/>
    <w:rsid w:val="00E6248D"/>
    <w:rsid w:val="00E7225B"/>
    <w:rsid w:val="00E91860"/>
    <w:rsid w:val="00E965A1"/>
    <w:rsid w:val="00E9723A"/>
    <w:rsid w:val="00EC0052"/>
    <w:rsid w:val="00EC0C24"/>
    <w:rsid w:val="00EC5869"/>
    <w:rsid w:val="00ED03E7"/>
    <w:rsid w:val="00EE4ACC"/>
    <w:rsid w:val="00EF2A1A"/>
    <w:rsid w:val="00F016BE"/>
    <w:rsid w:val="00F11765"/>
    <w:rsid w:val="00F1365D"/>
    <w:rsid w:val="00F31985"/>
    <w:rsid w:val="00F372D7"/>
    <w:rsid w:val="00F4180C"/>
    <w:rsid w:val="00F64BCC"/>
    <w:rsid w:val="00F8521C"/>
    <w:rsid w:val="00F906BE"/>
    <w:rsid w:val="00F906C5"/>
    <w:rsid w:val="00F91FC3"/>
    <w:rsid w:val="00F9231C"/>
    <w:rsid w:val="00FB7C1B"/>
    <w:rsid w:val="00FE5442"/>
    <w:rsid w:val="0A366F1F"/>
    <w:rsid w:val="328F82B1"/>
    <w:rsid w:val="344722FA"/>
    <w:rsid w:val="3F2140BC"/>
    <w:rsid w:val="4E2062A7"/>
    <w:rsid w:val="587F73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97A"/>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3497A"/>
    <w:pPr>
      <w:jc w:val="left"/>
    </w:pPr>
  </w:style>
  <w:style w:type="paragraph" w:styleId="a4">
    <w:name w:val="Body Text"/>
    <w:basedOn w:val="a"/>
    <w:link w:val="Char0"/>
    <w:unhideWhenUsed/>
    <w:qFormat/>
    <w:rsid w:val="0073497A"/>
  </w:style>
  <w:style w:type="paragraph" w:styleId="a5">
    <w:name w:val="Balloon Text"/>
    <w:basedOn w:val="a"/>
    <w:link w:val="Char1"/>
    <w:uiPriority w:val="99"/>
    <w:semiHidden/>
    <w:unhideWhenUsed/>
    <w:qFormat/>
    <w:rsid w:val="0073497A"/>
    <w:rPr>
      <w:sz w:val="18"/>
      <w:szCs w:val="18"/>
    </w:rPr>
  </w:style>
  <w:style w:type="paragraph" w:styleId="a6">
    <w:name w:val="footer"/>
    <w:basedOn w:val="a"/>
    <w:link w:val="Char2"/>
    <w:uiPriority w:val="99"/>
    <w:unhideWhenUsed/>
    <w:qFormat/>
    <w:rsid w:val="0073497A"/>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semiHidden/>
    <w:unhideWhenUsed/>
    <w:qFormat/>
    <w:rsid w:val="0073497A"/>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73497A"/>
    <w:rPr>
      <w:b/>
      <w:bCs/>
    </w:rPr>
  </w:style>
  <w:style w:type="character" w:styleId="a9">
    <w:name w:val="annotation reference"/>
    <w:basedOn w:val="a0"/>
    <w:uiPriority w:val="99"/>
    <w:semiHidden/>
    <w:unhideWhenUsed/>
    <w:qFormat/>
    <w:rsid w:val="0073497A"/>
    <w:rPr>
      <w:sz w:val="21"/>
      <w:szCs w:val="21"/>
    </w:rPr>
  </w:style>
  <w:style w:type="character" w:customStyle="1" w:styleId="Char2">
    <w:name w:val="页脚 Char"/>
    <w:basedOn w:val="a0"/>
    <w:link w:val="a6"/>
    <w:uiPriority w:val="99"/>
    <w:qFormat/>
    <w:rsid w:val="0073497A"/>
    <w:rPr>
      <w:sz w:val="18"/>
      <w:szCs w:val="18"/>
    </w:rPr>
  </w:style>
  <w:style w:type="character" w:customStyle="1" w:styleId="Char0">
    <w:name w:val="正文文本 Char"/>
    <w:basedOn w:val="a0"/>
    <w:link w:val="a4"/>
    <w:qFormat/>
    <w:rsid w:val="0073497A"/>
    <w:rPr>
      <w:rFonts w:ascii="Times New Roman" w:eastAsia="仿宋_GB2312" w:hAnsi="Times New Roman" w:cs="Times New Roman"/>
      <w:sz w:val="30"/>
      <w:szCs w:val="30"/>
    </w:rPr>
  </w:style>
  <w:style w:type="character" w:customStyle="1" w:styleId="Char3">
    <w:name w:val="页眉 Char"/>
    <w:basedOn w:val="a0"/>
    <w:link w:val="a7"/>
    <w:uiPriority w:val="99"/>
    <w:semiHidden/>
    <w:qFormat/>
    <w:rsid w:val="0073497A"/>
    <w:rPr>
      <w:rFonts w:ascii="Times New Roman" w:eastAsia="仿宋_GB2312" w:hAnsi="Times New Roman" w:cs="Times New Roman"/>
      <w:sz w:val="18"/>
      <w:szCs w:val="18"/>
    </w:rPr>
  </w:style>
  <w:style w:type="character" w:customStyle="1" w:styleId="Char">
    <w:name w:val="批注文字 Char"/>
    <w:basedOn w:val="a0"/>
    <w:link w:val="a3"/>
    <w:uiPriority w:val="99"/>
    <w:semiHidden/>
    <w:qFormat/>
    <w:rsid w:val="0073497A"/>
    <w:rPr>
      <w:rFonts w:ascii="Times New Roman" w:eastAsia="仿宋_GB2312" w:hAnsi="Times New Roman" w:cs="Times New Roman"/>
      <w:sz w:val="30"/>
      <w:szCs w:val="30"/>
    </w:rPr>
  </w:style>
  <w:style w:type="character" w:customStyle="1" w:styleId="Char4">
    <w:name w:val="批注主题 Char"/>
    <w:basedOn w:val="Char"/>
    <w:link w:val="a8"/>
    <w:uiPriority w:val="99"/>
    <w:semiHidden/>
    <w:qFormat/>
    <w:rsid w:val="0073497A"/>
    <w:rPr>
      <w:b/>
      <w:bCs/>
    </w:rPr>
  </w:style>
  <w:style w:type="character" w:customStyle="1" w:styleId="Char1">
    <w:name w:val="批注框文本 Char"/>
    <w:basedOn w:val="a0"/>
    <w:link w:val="a5"/>
    <w:uiPriority w:val="99"/>
    <w:semiHidden/>
    <w:qFormat/>
    <w:rsid w:val="0073497A"/>
    <w:rPr>
      <w:rFonts w:ascii="Times New Roman" w:eastAsia="仿宋_GB2312" w:hAnsi="Times New Roman" w:cs="Times New Roman"/>
      <w:sz w:val="18"/>
      <w:szCs w:val="18"/>
    </w:rPr>
  </w:style>
  <w:style w:type="paragraph" w:styleId="aa">
    <w:name w:val="List Paragraph"/>
    <w:basedOn w:val="a"/>
    <w:uiPriority w:val="99"/>
    <w:unhideWhenUsed/>
    <w:qFormat/>
    <w:rsid w:val="0073497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ysfjfxk@126.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4</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SFJ</dc:creator>
  <cp:lastModifiedBy>001</cp:lastModifiedBy>
  <cp:revision>514</cp:revision>
  <cp:lastPrinted>2022-03-03T02:18:00Z</cp:lastPrinted>
  <dcterms:created xsi:type="dcterms:W3CDTF">2018-03-05T22:57:00Z</dcterms:created>
  <dcterms:modified xsi:type="dcterms:W3CDTF">2022-03-03T03:03:00Z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