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北京市朝阳区红十字会应急救护取证培训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项目支出绩效评价报告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1、项目背景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为深入贯彻习近平新时代中国特色社会主义思想，推进红十字应急救护工作高质量发展，深入实施《健康中国行动（2019—2030年）》，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依据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《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中国红十字事业发展“十四五”规划（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2021-2025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）年》和《北京市红十字事业发展规划纲要（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2021-2025年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）》，落实《北京市朝阳区红十字事业发展（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2023-2027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）规划纲要》文件精神，提升全区应急救护能力，完善应急救护培训体系建设，壮大救护员队伍，应急救护能力显著增强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主要内容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pacing w:val="-2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应急救护取证培训主要内容为心肺复苏术、AED（体外除颤仪）机的正确使用方法和气道异物梗阻的救治等急救内容，培训过程中注重实际操作，通过培训使学员们在</w:t>
      </w:r>
      <w:r>
        <w:rPr>
          <w:rFonts w:hint="eastAsia" w:ascii="方正仿宋_GBK" w:hAnsi="方正仿宋_GBK" w:eastAsia="方正仿宋_GBK" w:cs="方正仿宋_GBK"/>
          <w:spacing w:val="-12"/>
          <w:sz w:val="32"/>
          <w:szCs w:val="32"/>
        </w:rPr>
        <w:t>面对突发情况，尤其是突发心搏骤停的患者</w:t>
      </w:r>
      <w:r>
        <w:rPr>
          <w:rFonts w:hint="eastAsia" w:ascii="方正仿宋_GBK" w:hAnsi="方正仿宋_GBK" w:eastAsia="方正仿宋_GBK" w:cs="方正仿宋_GBK"/>
          <w:spacing w:val="-12"/>
          <w:sz w:val="32"/>
          <w:szCs w:val="32"/>
          <w:lang w:eastAsia="zh-CN"/>
        </w:rPr>
        <w:t>时</w:t>
      </w:r>
      <w:r>
        <w:rPr>
          <w:rFonts w:hint="eastAsia" w:ascii="方正仿宋_GBK" w:hAnsi="方正仿宋_GBK" w:eastAsia="方正仿宋_GBK" w:cs="方正仿宋_GBK"/>
          <w:spacing w:val="-12"/>
          <w:sz w:val="32"/>
          <w:szCs w:val="32"/>
        </w:rPr>
        <w:t>，作为现场</w:t>
      </w:r>
      <w:r>
        <w:rPr>
          <w:rFonts w:hint="eastAsia" w:ascii="方正仿宋_GBK" w:hAnsi="方正仿宋_GBK" w:eastAsia="方正仿宋_GBK" w:cs="方正仿宋_GBK"/>
          <w:spacing w:val="-10"/>
          <w:sz w:val="32"/>
          <w:szCs w:val="32"/>
        </w:rPr>
        <w:t>第一目击者能够掌握应急救护知识技能，能够第一时间给予伤员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正确、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  <w:t>有效的现场救护</w:t>
      </w: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pacing w:val="-21"/>
          <w:sz w:val="32"/>
          <w:szCs w:val="32"/>
        </w:rPr>
        <w:t>增</w:t>
      </w:r>
      <w:r>
        <w:rPr>
          <w:rFonts w:hint="eastAsia" w:ascii="方正仿宋_GBK" w:hAnsi="方正仿宋_GBK" w:eastAsia="方正仿宋_GBK" w:cs="方正仿宋_GBK"/>
          <w:spacing w:val="-24"/>
          <w:sz w:val="32"/>
          <w:szCs w:val="32"/>
        </w:rPr>
        <w:t>强朝阳</w:t>
      </w:r>
      <w:r>
        <w:rPr>
          <w:rFonts w:hint="eastAsia" w:ascii="方正仿宋_GBK" w:hAnsi="方正仿宋_GBK" w:eastAsia="方正仿宋_GBK" w:cs="方正仿宋_GBK"/>
          <w:spacing w:val="-24"/>
          <w:sz w:val="32"/>
          <w:szCs w:val="32"/>
          <w:lang w:eastAsia="zh-CN"/>
        </w:rPr>
        <w:t>群众</w:t>
      </w:r>
      <w:r>
        <w:rPr>
          <w:rFonts w:hint="eastAsia" w:ascii="方正仿宋_GBK" w:hAnsi="方正仿宋_GBK" w:eastAsia="方正仿宋_GBK" w:cs="方正仿宋_GBK"/>
          <w:spacing w:val="-24"/>
          <w:sz w:val="32"/>
          <w:szCs w:val="32"/>
        </w:rPr>
        <w:t>应急处置能力。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left="0" w:leftChars="0" w:firstLine="546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pacing w:val="-24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pacing w:val="-24"/>
          <w:sz w:val="32"/>
          <w:szCs w:val="32"/>
          <w:lang w:val="en-US" w:eastAsia="zh-CN"/>
        </w:rPr>
        <w:t>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544" w:firstLineChars="200"/>
        <w:textAlignment w:val="auto"/>
        <w:outlineLvl w:val="0"/>
        <w:rPr>
          <w:rFonts w:hint="eastAsia" w:ascii="方正仿宋_GBK" w:hAnsi="方正仿宋_GBK" w:eastAsia="方正仿宋_GBK" w:cs="方正仿宋_GBK"/>
          <w:spacing w:val="-24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24"/>
          <w:sz w:val="32"/>
          <w:szCs w:val="32"/>
          <w:lang w:val="en-US" w:eastAsia="zh-CN"/>
        </w:rPr>
        <w:t>按照《北京市朝阳区红十字会应急救护培训实施方案》要求及实际情况开展急救取证培训工作。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outlineLvl w:val="0"/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4.资金投入和使用情况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项目名称：“应急救护培训(急救取证培训）”，年初预算金额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98.6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项目起止时间：202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年1月1日-202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年年初预算批复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98.6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万元。实际支出金额为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98.587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万元，预算完成率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99.9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pacing w:val="-24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1.项目绩效总体目标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开展应急救护培训、普及应急救护知识技能是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会法赋予红十字会的职能，是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保护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人的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生命健康的重要举措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“以人为本、尊重生命”是社会进步的重要标志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。为进一步贯彻落实《北京市朝阳区红十字事业发展（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2023-2027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）规划纲要》文件精神，为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辖区适龄人群（16-60岁）开展应急救护取证培训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工作，五年内取证率达到适龄常住人口的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4%的目标。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2.项目绩效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2024年度的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（1）数量指标：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全年培训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4学时取得证书人员应不低于4650人次。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（2）质量指标：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培训学员熟练掌握心肺复苏术等知识技能并按需取得培训证书。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spacing w:val="-2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（3）社会效益指标：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培训学员在日常工作出行中遇到突发状况</w:t>
      </w:r>
      <w:r>
        <w:rPr>
          <w:rFonts w:hint="eastAsia" w:ascii="方正仿宋_GBK" w:hAnsi="方正仿宋_GBK" w:eastAsia="方正仿宋_GBK" w:cs="方正仿宋_GBK"/>
          <w:spacing w:val="-10"/>
          <w:sz w:val="32"/>
          <w:szCs w:val="32"/>
        </w:rPr>
        <w:t>能够第一时间给予伤员</w:t>
      </w:r>
      <w:r>
        <w:rPr>
          <w:rFonts w:hint="eastAsia" w:ascii="方正仿宋_GBK" w:hAnsi="方正仿宋_GBK" w:eastAsia="方正仿宋_GBK" w:cs="方正仿宋_GBK"/>
          <w:spacing w:val="-11"/>
          <w:sz w:val="32"/>
          <w:szCs w:val="32"/>
        </w:rPr>
        <w:t>正确、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</w:rPr>
        <w:t>有效的现场救护</w:t>
      </w: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pacing w:val="-21"/>
          <w:sz w:val="32"/>
          <w:szCs w:val="32"/>
        </w:rPr>
        <w:t>增</w:t>
      </w:r>
      <w:r>
        <w:rPr>
          <w:rFonts w:hint="eastAsia" w:ascii="方正仿宋_GBK" w:hAnsi="方正仿宋_GBK" w:eastAsia="方正仿宋_GBK" w:cs="方正仿宋_GBK"/>
          <w:spacing w:val="-24"/>
          <w:sz w:val="32"/>
          <w:szCs w:val="32"/>
        </w:rPr>
        <w:t>强朝阳</w:t>
      </w:r>
      <w:r>
        <w:rPr>
          <w:rFonts w:hint="eastAsia" w:ascii="方正仿宋_GBK" w:hAnsi="方正仿宋_GBK" w:eastAsia="方正仿宋_GBK" w:cs="方正仿宋_GBK"/>
          <w:spacing w:val="-24"/>
          <w:sz w:val="32"/>
          <w:szCs w:val="32"/>
          <w:lang w:eastAsia="zh-CN"/>
        </w:rPr>
        <w:t>群众</w:t>
      </w:r>
      <w:r>
        <w:rPr>
          <w:rFonts w:hint="eastAsia" w:ascii="方正仿宋_GBK" w:hAnsi="方正仿宋_GBK" w:eastAsia="方正仿宋_GBK" w:cs="方正仿宋_GBK"/>
          <w:spacing w:val="-24"/>
          <w:sz w:val="32"/>
          <w:szCs w:val="32"/>
        </w:rPr>
        <w:t>应急处置能力。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（一）绩效评价目的、对象和范围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1.评价目的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绩效评价工作主要是运用科学、合理的绩效评价指标、评价标准和评价方法对项目财政支出进行绩效评价。一是促进单位强化绩效理念，加强对财政预算资金的管理和监督，强化支出责任，提高财政资金使用效益，保证财政资金使用的规范性、安全性和有效性；二是进一步总结和分析财政资金的支出效果，了解、分析、检验财政资金项目支出是否达到预期目标，考核财政资金项目支出效率和综合效果；三是为指导预算编制、设定绩效目标、优化财政支出结构、提高公共服务水平提供决策依据；四是为部门预算绩效管理工作积累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2.评价对象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本次绩效评价的对象为“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应急救护培训(急救取证培训）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”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项目经费。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应急救护急救取证培训项目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纳入20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年度预算管理的项目中，该项目执行期限为一年。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3.评价范围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次绩效评价的范围是：绩效目标与工作方案的适应性；财政资金使用情况，财务管理状况；为加强管理所制定或完善的相关制度，采取的措施；绩效目标的实现程度，包括是否达到预定产出和效果等需要评价的其他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（二）绩效评价原则和评价方法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1.科学规范原则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绩效评价严格执行规定的程序，按照科学可行的要求，采用定量与定性分析相结合的方法。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2.公正公开原则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绩效评价符合真实、客观、公正的要求，依法公开并接受监督。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3.分级分类原则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绩效评价由绩效评价领导小组根据评价对象的特点分类组织实施。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4.绩效相关原则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绩效评价针对具体支出及其产出绩效进行评价，结果清晰反映产出和绩效之间的紧密对应关系。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（三）绩效评价工作过程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成立绩效评价领导小组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"/>
        </w:rPr>
        <w:t>(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" w:eastAsia="zh-CN"/>
        </w:rPr>
        <w:t>成员为内审小组人员）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，由“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应急救护培训（急救取证培训）”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承接方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提交项目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结项报告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，并对照202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年初设定的绩效目标，填写《项目支出绩效自评表》，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项目负责人根据项目实施情况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，撰写《项目支出绩效评价报告》。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</w:rPr>
        <w:t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该项目总体绩效目标比较明确，绩效指标设定基本清晰、合理；项目预算编制基本合理；财务管理制度比较健全。经评价，该项目综合得分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outlineLvl w:val="0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（一）项目决策情况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bookmarkStart w:id="0" w:name="_Toc40971717"/>
      <w:bookmarkStart w:id="1" w:name="_Toc462125903"/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1.目标明确性分析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2" w:name="_Toc40971718"/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项目绩效目标基本科学、清晰，能够明确反应目标。</w:t>
      </w:r>
      <w:bookmarkEnd w:id="2"/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 w:val="0"/>
          <w:sz w:val="32"/>
          <w:szCs w:val="32"/>
        </w:rPr>
      </w:pPr>
      <w:bookmarkStart w:id="3" w:name="_Toc40971719"/>
      <w:bookmarkStart w:id="4" w:name="_Toc462125904"/>
      <w:r>
        <w:rPr>
          <w:rFonts w:hint="eastAsia" w:ascii="方正仿宋_GBK" w:hAnsi="方正仿宋_GBK" w:eastAsia="方正仿宋_GBK" w:cs="方正仿宋_GBK"/>
          <w:b/>
          <w:bCs w:val="0"/>
          <w:sz w:val="32"/>
          <w:szCs w:val="32"/>
        </w:rPr>
        <w:t>2.目标合理性分析</w:t>
      </w:r>
      <w:bookmarkEnd w:id="3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bookmarkStart w:id="5" w:name="_Toc40971720"/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项目目标制定合理。符合国家法律法规，符合北京市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朝阳区红十字会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的职能要求。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 w:val="0"/>
          <w:sz w:val="32"/>
          <w:szCs w:val="32"/>
        </w:rPr>
      </w:pPr>
      <w:bookmarkStart w:id="6" w:name="_Toc462125905"/>
      <w:bookmarkStart w:id="7" w:name="_Toc40971721"/>
      <w:r>
        <w:rPr>
          <w:rFonts w:hint="eastAsia" w:ascii="方正仿宋_GBK" w:hAnsi="方正仿宋_GBK" w:eastAsia="方正仿宋_GBK" w:cs="方正仿宋_GBK"/>
          <w:b/>
          <w:bCs w:val="0"/>
          <w:sz w:val="32"/>
          <w:szCs w:val="32"/>
        </w:rPr>
        <w:t>3.目标细化程度分析</w:t>
      </w:r>
      <w:bookmarkEnd w:id="6"/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8" w:name="_Toc40971722"/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依据项目内容，从项目产出数量、质量、社会效益等方面设定了具体</w:t>
      </w:r>
      <w:r>
        <w:rPr>
          <w:rFonts w:hint="eastAsia" w:ascii="方正仿宋_GBK" w:hAnsi="方正仿宋_GBK" w:eastAsia="方正仿宋_GBK" w:cs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指标，目标细化程度基本符合项目内容。</w:t>
      </w:r>
      <w:bookmarkEnd w:id="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outlineLvl w:val="0"/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（二）项目过程情况</w:t>
      </w:r>
      <w:bookmarkStart w:id="9" w:name="_Toc462125907"/>
      <w:bookmarkStart w:id="10" w:name="_Toc4097172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outlineLvl w:val="0"/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1.资金使用及管理情况</w:t>
      </w:r>
      <w:bookmarkEnd w:id="9"/>
      <w:bookmarkEnd w:id="1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仿宋_GBK" w:hAnsi="方正仿宋_GBK" w:eastAsia="方正仿宋_GBK" w:cs="方正仿宋_GBK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K" w:hAnsi="方正仿宋_GBK" w:eastAsia="方正仿宋_GBK" w:cs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年收到财政拨付款</w:t>
      </w: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  <w:lang w:val="en-US" w:eastAsia="zh-CN"/>
        </w:rPr>
        <w:t>98.6</w:t>
      </w:r>
      <w:r>
        <w:rPr>
          <w:rFonts w:hint="eastAsia" w:ascii="方正仿宋_GBK" w:hAnsi="方正仿宋_GBK" w:eastAsia="方正仿宋_GBK" w:cs="方正仿宋_GBK"/>
          <w:bCs/>
          <w:color w:val="auto"/>
          <w:sz w:val="32"/>
          <w:szCs w:val="32"/>
        </w:rPr>
        <w:t>万元，资金已足额到位，项目资金实施统一集中管理，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资金的使用和拨付，基本上按照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朝阳区财政局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和《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朝阳区红十字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财务管理制度》等规定执行，保证了资金的合理有效使用，截至202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年12月31日，上述款项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98.587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全部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用于项目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支出，未出现超计划支出的情况。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1" w:name="_Toc462125908"/>
      <w:bookmarkStart w:id="12" w:name="_Toc40971725"/>
      <w:r>
        <w:rPr>
          <w:rFonts w:hint="eastAsia" w:ascii="方正仿宋_GBK" w:hAnsi="方正仿宋_GBK" w:eastAsia="方正仿宋_GBK" w:cs="方正仿宋_GBK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2.项目组织管理情况</w:t>
      </w:r>
      <w:bookmarkEnd w:id="11"/>
      <w:bookmarkEnd w:id="1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该项目在组织管理上，基本上符合财政项目管理规定。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方正仿宋_GBK" w:hAnsi="方正仿宋_GBK" w:eastAsia="方正仿宋_GBK" w:cs="方正仿宋_GBK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项目实施情况：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⑴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/>
        </w:rPr>
        <w:t>开展辖区居民群众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4学时急救培训4000人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，共计支出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val="en-US" w:eastAsia="zh-CN"/>
        </w:rPr>
        <w:t>25.6万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元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⑵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开展辖区教育系统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急救培训6000人，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共计支出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38.4万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⑶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开展辖区应急志愿者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急证培训4500人，共计支出28.8万元。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开展辖区高校学生急救取证培训500人，共计支出4.5万元。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为培训师资购置教学用品用具支出1.287万元。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outlineLvl w:val="0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（三）项目产出情况</w:t>
      </w:r>
      <w:bookmarkStart w:id="13" w:name="_Toc46212591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outlineLvl w:val="0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1.项目经济性分析</w:t>
      </w:r>
      <w:bookmarkEnd w:id="1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该项目实际总投资金额为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98.587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匹配度高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，经济性较好。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4" w:name="_Toc462125912"/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2.项目效率性分析</w:t>
      </w:r>
      <w:bookmarkEnd w:id="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</w:rPr>
        <w:t>（1）项目的实施进度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该项目计划于202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年12月完成。实际于日期202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年12月31日前完成。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（2）项目完成质量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该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预算完成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1.8万人次以上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的培训工作，实际培训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近2万人次，全面完成预计计划培训任务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outlineLvl w:val="0"/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截至202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年12月末，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完成培训及取证人次年度任务，其中取证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人员属辖区常住人口，在遇到突发事件时可参与群众性自救或互救志愿服务活动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</w:rPr>
        <w:t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（一）主要经验和做法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成立绩效评价领导小组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"/>
        </w:rPr>
        <w:t>(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" w:eastAsia="zh-CN"/>
        </w:rPr>
        <w:t>成员为内审小组人员）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，由“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应急救护培训（急救取证培训）”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承接方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提交项目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结项报告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，并对照202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年初设定的绩效目标，填写《项目支出绩效自评表》，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项目负责人根据项目实施情况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，撰写《项目支出绩效评价报告》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，由财务人员根据项目支出进行督导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本级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绩效自评工作与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财政局的要求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存在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差距。主要原因是由于绩效自评工作由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项目负责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工作人员根据自身认知水平进行评价和打分。自评指标体系评分表的设置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存在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一定的局限性和片面性，虽然能够做到定性与定量相结合的评价，但主观评价仍占据主导地位，不能客观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全面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科学地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反映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绩效评价体系。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32"/>
          <w:szCs w:val="32"/>
        </w:rPr>
        <w:t>六、有关建议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  <w:t>1.加强预算编制的规范性，做到细化、量化、可衡量，完善整体绩效目标管理体系，保证年度预算支出进度和项目完成程度同步，有效控制结余结转资金规模。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进一步细化项目管理控制制度，使之更加完善。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2.提高绩效意识。科学有效地设定项目绩效目标，细化量化绩效指标，发挥绩效目标的引领和约束作用。</w:t>
      </w:r>
      <w:r>
        <w:rPr>
          <w:rFonts w:hint="eastAsia" w:ascii="方正仿宋_GBK" w:hAnsi="方正仿宋_GBK" w:eastAsia="方正仿宋_GBK" w:cs="方正仿宋_GBK"/>
          <w:bCs/>
          <w:color w:val="000000" w:themeColor="text1"/>
          <w:kern w:val="44"/>
          <w:sz w:val="32"/>
          <w:szCs w:val="32"/>
          <w14:textFill>
            <w14:solidFill>
              <w14:schemeClr w14:val="tx1"/>
            </w14:solidFill>
          </w14:textFill>
        </w:rPr>
        <w:t>规范绩效资料归集管理，及时、完整归集绩效信息资料。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3.提升项目管理水平。重视项目前期准备，细化需求分析，明确年度任务与资金</w:t>
      </w:r>
      <w:bookmarkStart w:id="15" w:name="_GoBack"/>
      <w:bookmarkEnd w:id="15"/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分配依据。进一步提升项目管理的规范性。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42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Nimbus Roman No9 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Noto Sans CJK JP Bold">
    <w:altName w:val="宋体"/>
    <w:panose1 w:val="020B0800000000000000"/>
    <w:charset w:val="86"/>
    <w:family w:val="auto"/>
    <w:pitch w:val="default"/>
    <w:sig w:usb0="00000000" w:usb1="00000000" w:usb2="00000016" w:usb3="00000000" w:csb0="602E0107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217001870">
    <w:nsid w:val="BFBF8D8E"/>
    <w:multiLevelType w:val="singleLevel"/>
    <w:tmpl w:val="BFBF8D8E"/>
    <w:lvl w:ilvl="0" w:tentative="1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403053543">
    <w:nsid w:val="8F3BAFE7"/>
    <w:multiLevelType w:val="singleLevel"/>
    <w:tmpl w:val="8F3BAFE7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158798279">
    <w:nsid w:val="F7E239C7"/>
    <w:multiLevelType w:val="singleLevel"/>
    <w:tmpl w:val="F7E239C7"/>
    <w:lvl w:ilvl="0" w:tentative="1">
      <w:start w:val="4"/>
      <w:numFmt w:val="decimal"/>
      <w:suff w:val="nothing"/>
      <w:lvlText w:val="（%1）"/>
      <w:lvlJc w:val="left"/>
    </w:lvl>
  </w:abstractNum>
  <w:abstractNum w:abstractNumId="1990011234">
    <w:nsid w:val="769D2962"/>
    <w:multiLevelType w:val="singleLevel"/>
    <w:tmpl w:val="769D2962"/>
    <w:lvl w:ilvl="0" w:tentative="1">
      <w:start w:val="2"/>
      <w:numFmt w:val="decimal"/>
      <w:suff w:val="nothing"/>
      <w:lvlText w:val="%1、"/>
      <w:lvlJc w:val="left"/>
    </w:lvl>
  </w:abstractNum>
  <w:num w:numId="1">
    <w:abstractNumId w:val="2403053543"/>
  </w:num>
  <w:num w:numId="2">
    <w:abstractNumId w:val="3217001870"/>
  </w:num>
  <w:num w:numId="3">
    <w:abstractNumId w:val="1990011234"/>
  </w:num>
  <w:num w:numId="4">
    <w:abstractNumId w:val="415879827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A27AF"/>
    <w:rsid w:val="00161C76"/>
    <w:rsid w:val="00261C03"/>
    <w:rsid w:val="005678A8"/>
    <w:rsid w:val="00B40A65"/>
    <w:rsid w:val="00BB3BDA"/>
    <w:rsid w:val="00C16CBD"/>
    <w:rsid w:val="00D33560"/>
    <w:rsid w:val="00D54668"/>
    <w:rsid w:val="00F84B2A"/>
    <w:rsid w:val="0D2072BE"/>
    <w:rsid w:val="12042B62"/>
    <w:rsid w:val="1EFA32DF"/>
    <w:rsid w:val="1FF78661"/>
    <w:rsid w:val="36577C6D"/>
    <w:rsid w:val="37173543"/>
    <w:rsid w:val="3B842533"/>
    <w:rsid w:val="3FF76880"/>
    <w:rsid w:val="43744EF9"/>
    <w:rsid w:val="50290C58"/>
    <w:rsid w:val="5C073259"/>
    <w:rsid w:val="6B9A5131"/>
    <w:rsid w:val="71AE6998"/>
    <w:rsid w:val="73BD6240"/>
    <w:rsid w:val="73EFE9DF"/>
    <w:rsid w:val="79A304E1"/>
    <w:rsid w:val="7AB7FF50"/>
    <w:rsid w:val="7BFEB0DB"/>
    <w:rsid w:val="7CB5CD7F"/>
    <w:rsid w:val="7F772B8C"/>
    <w:rsid w:val="7FAFD608"/>
    <w:rsid w:val="BD5FEEF8"/>
    <w:rsid w:val="CEFD3F3D"/>
    <w:rsid w:val="D2DF6A4F"/>
    <w:rsid w:val="DB6FDB8C"/>
    <w:rsid w:val="DEFC4308"/>
    <w:rsid w:val="DF76FDCB"/>
    <w:rsid w:val="EA3F77F2"/>
    <w:rsid w:val="EEFE5989"/>
    <w:rsid w:val="EFCF3EAE"/>
    <w:rsid w:val="F5B764A2"/>
    <w:rsid w:val="F77F09F4"/>
    <w:rsid w:val="FD7F7C03"/>
    <w:rsid w:val="FEE5C2E8"/>
    <w:rsid w:val="FFD7BFFC"/>
    <w:rsid w:val="FFED46B0"/>
    <w:rsid w:val="FFFA6B0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font4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5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257</Characters>
  <Lines>2</Lines>
  <Paragraphs>1</Paragraphs>
  <ScaleCrop>false</ScaleCrop>
  <LinksUpToDate>false</LinksUpToDate>
  <CharactersWithSpaces>300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2022-03-11T03:16:00Z</dcterms:created>
  <dc:creator>user</dc:creator>
  <cp:lastModifiedBy>SYSTEM</cp:lastModifiedBy>
  <cp:lastPrinted>2024-02-28T08:26:00Z</cp:lastPrinted>
  <dcterms:modified xsi:type="dcterms:W3CDTF">2025-09-05T02:43:29Z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