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黑体" w:hAnsi="黑体" w:eastAsia="黑体" w:cs="黑体"/>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附件3</w:t>
      </w:r>
    </w:p>
    <w:p>
      <w:pPr>
        <w:spacing w:line="56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北京市朝阳区文化和旅游局</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部门机构设置情况</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中共北京市朝阳区委办公室、北京市朝阳区人民政府办公室批准的关于印发《北京市朝阳区文化和旅游局职能配置、内设机构和人员编制规定》的通知（京朝办字【2019】32号），规定，北京市朝阳区文化和旅游局（简称区文化和旅游局）是区政府工作部门，为正处级。区文化和旅游局贯彻落实党中央、市委关于文化和旅游工作的方针政策、决策部署和区委有关工作要求，在履行职责过程中坚持和加强党对文化和旅游工作的集中统一领导。本单位内设十个科室，分别为办公室、法制宣传科、行政审批科、公共服务科、文物管理科产业发展科、行业管理科、安全与应急科、财务审计科、组织人事科；下属</w:t>
      </w:r>
      <w:r>
        <w:rPr>
          <w:rFonts w:hint="eastAsia" w:ascii="仿宋_GB2312" w:hAnsi="宋体" w:eastAsia="仿宋_GB2312" w:cs="宋体"/>
          <w:color w:val="000000"/>
          <w:kern w:val="0"/>
          <w:sz w:val="32"/>
          <w:szCs w:val="32"/>
          <w:lang w:eastAsia="zh-CN"/>
        </w:rPr>
        <w:t>五</w:t>
      </w:r>
      <w:r>
        <w:rPr>
          <w:rFonts w:hint="eastAsia" w:ascii="仿宋_GB2312" w:hAnsi="宋体" w:eastAsia="仿宋_GB2312" w:cs="宋体"/>
          <w:color w:val="000000"/>
          <w:kern w:val="0"/>
          <w:sz w:val="32"/>
          <w:szCs w:val="32"/>
        </w:rPr>
        <w:t>家预算单位，分别为北京市朝阳区</w:t>
      </w:r>
      <w:r>
        <w:rPr>
          <w:rFonts w:hint="eastAsia" w:ascii="仿宋_GB2312" w:hAnsi="宋体" w:eastAsia="仿宋_GB2312" w:cs="宋体"/>
          <w:color w:val="000000"/>
          <w:kern w:val="0"/>
          <w:sz w:val="32"/>
          <w:szCs w:val="32"/>
          <w:lang w:eastAsia="zh-CN"/>
        </w:rPr>
        <w:t>文化市场综合</w:t>
      </w:r>
      <w:r>
        <w:rPr>
          <w:rFonts w:hint="eastAsia" w:ascii="仿宋_GB2312" w:hAnsi="宋体" w:eastAsia="仿宋_GB2312" w:cs="宋体"/>
          <w:color w:val="000000"/>
          <w:kern w:val="0"/>
          <w:sz w:val="32"/>
          <w:szCs w:val="32"/>
        </w:rPr>
        <w:t>执法</w:t>
      </w:r>
      <w:r>
        <w:rPr>
          <w:rFonts w:hint="eastAsia" w:ascii="仿宋_GB2312" w:hAnsi="宋体" w:eastAsia="仿宋_GB2312" w:cs="宋体"/>
          <w:color w:val="000000"/>
          <w:kern w:val="0"/>
          <w:sz w:val="32"/>
          <w:szCs w:val="32"/>
          <w:lang w:eastAsia="zh-CN"/>
        </w:rPr>
        <w:t>大</w:t>
      </w:r>
      <w:r>
        <w:rPr>
          <w:rFonts w:hint="eastAsia" w:ascii="仿宋_GB2312" w:hAnsi="宋体" w:eastAsia="仿宋_GB2312" w:cs="宋体"/>
          <w:color w:val="000000"/>
          <w:kern w:val="0"/>
          <w:sz w:val="32"/>
          <w:szCs w:val="32"/>
        </w:rPr>
        <w:t>队、北京市朝阳区图书馆、北京民俗博物馆、北京市朝阳区文物管理所、北京朝阳京剧文化艺术中心。</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部门职能情况</w:t>
      </w:r>
    </w:p>
    <w:p>
      <w:pPr>
        <w:spacing w:line="60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区文化和旅游局贯彻落实党中央关于文化和旅游工作的方针政策、决策部署和市委、区委有关工作要求，在履行职责过程中坚持和加强党对文化和旅游工作的集中统一领导。主要职责是：</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一是</w:t>
      </w:r>
      <w:r>
        <w:rPr>
          <w:rFonts w:hint="eastAsia" w:ascii="仿宋_GB2312" w:hAnsi="宋体" w:eastAsia="仿宋_GB2312" w:cs="宋体"/>
          <w:color w:val="000000"/>
          <w:kern w:val="0"/>
          <w:sz w:val="32"/>
          <w:szCs w:val="32"/>
        </w:rPr>
        <w:t>贯彻落实国家和北京市关于文化、文物、广播电视和旅游工作的法律法规、规章和政策，推进文化和旅游融合发展及体制机制改革，统筹规划本区文化、文博事业和旅游业发展，拟订发展规划和年度计划并组织实施。</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二是</w:t>
      </w:r>
      <w:r>
        <w:rPr>
          <w:rFonts w:hint="eastAsia" w:ascii="仿宋_GB2312" w:hAnsi="宋体" w:eastAsia="仿宋_GB2312" w:cs="宋体"/>
          <w:color w:val="000000"/>
          <w:kern w:val="0"/>
          <w:sz w:val="32"/>
          <w:szCs w:val="32"/>
        </w:rPr>
        <w:t>管理本区重大文化活动，参与国家、北京市旅游整体形象的对外宣传和重大活动，组织本区文化和旅游对外宣传和推广活动，促进文化和旅游业对外合作和市场推广，负责制定本区旅游市场开发战略并组织实施，指导、推进全域旅游。</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三是</w:t>
      </w:r>
      <w:r>
        <w:rPr>
          <w:rFonts w:hint="eastAsia" w:ascii="仿宋_GB2312" w:hAnsi="宋体" w:eastAsia="仿宋_GB2312" w:cs="宋体"/>
          <w:color w:val="000000"/>
          <w:kern w:val="0"/>
          <w:sz w:val="32"/>
          <w:szCs w:val="32"/>
        </w:rPr>
        <w:t>指导、管理本区文艺事业，指导艺术创作生产，扶持体现社会主义核心价值观、具有导向性、代表性、示范性和鲜明地区性的文艺作品，推动各门类艺术、各艺术品种发展。</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四是</w:t>
      </w:r>
      <w:r>
        <w:rPr>
          <w:rFonts w:hint="eastAsia" w:ascii="仿宋_GB2312" w:hAnsi="宋体" w:eastAsia="仿宋_GB2312" w:cs="宋体"/>
          <w:color w:val="000000"/>
          <w:kern w:val="0"/>
          <w:sz w:val="32"/>
          <w:szCs w:val="32"/>
        </w:rPr>
        <w:t>负责本区公共文化事业发展，指导公共文化设施和旅游设施建设，推进公共文化服务体系建设和旅游公共服务体系建设，深入实施文化和旅游惠民工程，统筹推进基本公共文化和旅游服务标准化、均等化。</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五是</w:t>
      </w:r>
      <w:r>
        <w:rPr>
          <w:rFonts w:hint="eastAsia" w:ascii="仿宋_GB2312" w:hAnsi="宋体" w:eastAsia="仿宋_GB2312" w:cs="宋体"/>
          <w:color w:val="000000"/>
          <w:kern w:val="0"/>
          <w:sz w:val="32"/>
          <w:szCs w:val="32"/>
        </w:rPr>
        <w:t>指导、推进本区文化和旅游与科技融合创新发展，推进文化和旅游行业信息化、标准化建设。</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六是</w:t>
      </w:r>
      <w:r>
        <w:rPr>
          <w:rFonts w:hint="eastAsia" w:ascii="仿宋_GB2312" w:hAnsi="宋体" w:eastAsia="仿宋_GB2312" w:cs="宋体"/>
          <w:color w:val="000000"/>
          <w:kern w:val="0"/>
          <w:sz w:val="32"/>
          <w:szCs w:val="32"/>
        </w:rPr>
        <w:t>负责本区非物质文化遗产保护、保存，推动非物质文化遗产的保护、传承、传播和发展。</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七是</w:t>
      </w:r>
      <w:r>
        <w:rPr>
          <w:rFonts w:hint="eastAsia" w:ascii="仿宋_GB2312" w:hAnsi="宋体" w:eastAsia="仿宋_GB2312" w:cs="宋体"/>
          <w:color w:val="000000"/>
          <w:kern w:val="0"/>
          <w:sz w:val="32"/>
          <w:szCs w:val="32"/>
        </w:rPr>
        <w:t>负责拟订文物、博物馆事业发展规划，并组织实施。负责本区文物保护管理和安全监管，实施保护工程。负责推动本区文物和博物馆公共服务体系建设，指导相关专业人员的科研、培训和交流活动。负责本区历史文化研究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八是</w:t>
      </w:r>
      <w:r>
        <w:rPr>
          <w:rFonts w:hint="eastAsia" w:ascii="仿宋_GB2312" w:hAnsi="宋体" w:eastAsia="仿宋_GB2312" w:cs="宋体"/>
          <w:color w:val="000000"/>
          <w:kern w:val="0"/>
          <w:sz w:val="32"/>
          <w:szCs w:val="32"/>
        </w:rPr>
        <w:t>统筹规划本区文化和旅游业，组织实施文化和旅游资源普查、挖掘、保护和利用工作，促进文化和旅游业发展。</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九是</w:t>
      </w:r>
      <w:r>
        <w:rPr>
          <w:rFonts w:hint="eastAsia" w:ascii="仿宋_GB2312" w:hAnsi="宋体" w:eastAsia="仿宋_GB2312" w:cs="宋体"/>
          <w:color w:val="000000"/>
          <w:kern w:val="0"/>
          <w:sz w:val="32"/>
          <w:szCs w:val="32"/>
        </w:rPr>
        <w:t>指导本区文化和旅游市场发展，负责对文化和旅游市场经营进行行业监管，推进文化和旅游业信用体系建设，依法规范文化和旅游市场。</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十是</w:t>
      </w:r>
      <w:r>
        <w:rPr>
          <w:rFonts w:hint="eastAsia" w:ascii="仿宋_GB2312" w:hAnsi="宋体" w:eastAsia="仿宋_GB2312" w:cs="宋体"/>
          <w:color w:val="000000"/>
          <w:kern w:val="0"/>
          <w:sz w:val="32"/>
          <w:szCs w:val="32"/>
        </w:rPr>
        <w:t>负责本区文化、文物、广播电视和旅游监管方面行政审批工作。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十一是</w:t>
      </w:r>
      <w:r>
        <w:rPr>
          <w:rFonts w:hint="eastAsia" w:ascii="仿宋_GB2312" w:hAnsi="宋体" w:eastAsia="仿宋_GB2312" w:cs="宋体"/>
          <w:color w:val="000000"/>
          <w:kern w:val="0"/>
          <w:sz w:val="32"/>
          <w:szCs w:val="32"/>
        </w:rPr>
        <w:t>协助区委宣传部指导本区文化市场综合执法，组织查处全区文化、文物、出版、广播电视、电影、旅游等市场的违法行为，维护市场秩序。</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十二是</w:t>
      </w:r>
      <w:r>
        <w:rPr>
          <w:rFonts w:hint="eastAsia" w:ascii="仿宋_GB2312" w:hAnsi="宋体" w:eastAsia="仿宋_GB2312" w:cs="宋体"/>
          <w:color w:val="000000"/>
          <w:kern w:val="0"/>
          <w:sz w:val="32"/>
          <w:szCs w:val="32"/>
        </w:rPr>
        <w:t>指导、管理本区文化和旅游对外及对港澳台交流、合作和宣传推广工作，负责组织大型文化和旅游对外及对港澳台交流活动。</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十三是</w:t>
      </w:r>
      <w:r>
        <w:rPr>
          <w:rFonts w:hint="eastAsia" w:ascii="仿宋_GB2312" w:hAnsi="宋体" w:eastAsia="仿宋_GB2312" w:cs="宋体"/>
          <w:color w:val="000000"/>
          <w:kern w:val="0"/>
          <w:sz w:val="32"/>
          <w:szCs w:val="32"/>
        </w:rPr>
        <w:t>负责文化和旅游安全工作的综合协调和监督管理。协调文化和旅游重大安全突发事件应急处置工作。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十四是</w:t>
      </w:r>
      <w:r>
        <w:rPr>
          <w:rFonts w:hint="eastAsia" w:ascii="仿宋_GB2312" w:hAnsi="宋体" w:eastAsia="仿宋_GB2312" w:cs="宋体"/>
          <w:color w:val="000000"/>
          <w:kern w:val="0"/>
          <w:sz w:val="32"/>
          <w:szCs w:val="32"/>
        </w:rPr>
        <w:t>完成区委、区政府交办的其他任务。</w:t>
      </w:r>
    </w:p>
    <w:p>
      <w:pPr>
        <w:spacing w:line="600" w:lineRule="exact"/>
        <w:rPr>
          <w:rFonts w:hint="eastAsia" w:ascii="仿宋_GB2312" w:hAnsi="宋体" w:eastAsia="仿宋_GB2312" w:cs="宋体"/>
          <w:color w:val="000000"/>
          <w:kern w:val="0"/>
          <w:sz w:val="32"/>
          <w:szCs w:val="32"/>
        </w:rPr>
      </w:pPr>
    </w:p>
    <w:p>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我单位为强化财政支出责任，加强预算绩效全过程管理，依据《北京市预算绩效管理办法》（京财绩效〔2019〕2129号）、《北京市项目支出绩效评价管理办法》（京财绩效〔2020〕2146号）开展202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度财政支出绩效自评工作，绩效目标制定主要从项目的产出数量、质量、时效、成本，以及经济效益、社会效益、生态效益、可持续影响、服务对象满意度等维度对所开展的项目进行绩效目标的设立。目标与项目职责任务匹配较高，设置合理。</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20065.87632</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7955.878026</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12109.998294</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20065.87632</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7955.878026</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12109.998294</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firstLine="640" w:firstLineChars="200"/>
        <w:rPr>
          <w:rFonts w:hint="eastAsia" w:ascii="楷体_GB2312" w:eastAsia="楷体_GB2312"/>
          <w:sz w:val="32"/>
          <w:szCs w:val="32"/>
        </w:rPr>
      </w:pPr>
      <w:r>
        <w:rPr>
          <w:rFonts w:hint="eastAsia" w:ascii="仿宋_GB2312" w:hAnsi="宋体" w:eastAsia="仿宋_GB2312" w:cs="宋体"/>
          <w:color w:val="000000"/>
          <w:kern w:val="0"/>
          <w:sz w:val="32"/>
          <w:szCs w:val="32"/>
          <w:lang w:val="en-US" w:eastAsia="zh-CN"/>
        </w:rPr>
        <w:t xml:space="preserve">我单位2023年各项工作稳步推进，成效显著，按规定达成绩效目标。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eastAsia="zh-CN"/>
        </w:rPr>
        <w:t>）文旅产业展览展示活动</w:t>
      </w:r>
      <w:r>
        <w:rPr>
          <w:rFonts w:hint="eastAsia" w:ascii="仿宋_GB2312" w:hAnsi="宋体" w:eastAsia="仿宋_GB2312" w:cs="宋体"/>
          <w:color w:val="000000"/>
          <w:kern w:val="0"/>
          <w:sz w:val="32"/>
          <w:szCs w:val="32"/>
          <w:lang w:val="en-US" w:eastAsia="zh-CN"/>
        </w:rPr>
        <w:t>3项，高质量文旅发展扶持资金申报32项，安华西里一号文化设施装修改造工程完成改造面积1509.3平方米。</w:t>
      </w:r>
    </w:p>
    <w:p>
      <w:pPr>
        <w:spacing w:line="60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（2）全年开展了4000家文旅企业安全生产培训，1000家企业的隐患排查治理，100家企业安全生产风险评估，10场应急演练活动。</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lang w:eastAsia="zh-CN"/>
        </w:rPr>
        <w:t>）完成了公共文化服务平台全年运维，完成了</w:t>
      </w:r>
      <w:r>
        <w:rPr>
          <w:rFonts w:hint="eastAsia" w:ascii="仿宋_GB2312" w:hAnsi="宋体" w:eastAsia="仿宋_GB2312" w:cs="宋体"/>
          <w:color w:val="000000"/>
          <w:kern w:val="0"/>
          <w:sz w:val="32"/>
          <w:szCs w:val="32"/>
          <w:lang w:val="en-US" w:eastAsia="zh-CN"/>
        </w:rPr>
        <w:t>5个信息化平台的网络安全等级保护工作，完成了1个文化设施升级改造。</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）完成朝阳文旅服务管理平台建设，做好朝阳文旅云网站、大数据成果展示中心网站、798艺术品管理网站、朝阳区文化和旅游企业大数据平台进行运营，聘任法律顾问。</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（5）全年统筹使用朝阳文化艺术季、大型文化品牌活动、百姓周末大舞台等资金，积极开展2023亮马河风情水岸国际艺术季、亮马河系列微演出、首都市民音乐厅、潮流音乐节等丰富多彩文化活动累计超400场。</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lang w:eastAsia="zh-CN"/>
        </w:rPr>
        <w:t>）一是2023年，我局共受理各类诉件33507件，单个诉件均在7天时效内办结，没有出现超期现象，三率持续上升，年均响应率99.97%，年均解决率96.94%，年均满意率96.74%。二是工作人员始终坚持“老百姓的事儿就是我们自己的事儿”的服务理念，努力解决群众关注的文旅行业热点难点问题，不断提升履职尽责综合能力，我局“接诉即办”工作区级排名不断提高，于2023年9月考核期取得全区千件以上委办局排名第一的成绩，获评2023年朝阳区接诉即办“十佳单位”。</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（7）2023年开展了1处文物修缮工程。对我区23家非国有博物馆开展专项扶持补贴，推进2家博物馆完成“类博物馆”认定工作，4家“类博物馆”挂牌对外开放。</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（8）2023年，我科室开展2023年文化带头人评审认定及扶持项目，项目于2023年6月开展，8月完成人才项目评选，</w:t>
      </w:r>
      <w:r>
        <w:rPr>
          <w:rFonts w:hint="eastAsia" w:ascii="仿宋_GB2312" w:hAnsi="宋体" w:eastAsia="仿宋_GB2312" w:cs="宋体"/>
          <w:color w:val="000000"/>
          <w:kern w:val="0"/>
          <w:sz w:val="32"/>
          <w:szCs w:val="32"/>
          <w:lang w:eastAsia="zh-CN"/>
        </w:rPr>
        <w:t>在朝阳文旅云及文蕴朝阳对80名朝阳区文化带头人拟认定名单进行了公示，扶持资金已于公示期结束后拨付完毕。评选完成后，对文化带头人及各类文旅人才进行了走访调研，在调研基础上编写并印发《朝阳区“新巢计划”文旅人才创新示范项目培育扶持管理办法（试行）》。</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lang w:eastAsia="zh-CN"/>
        </w:rPr>
        <w:t>）开展执法检查6207家次，开展联合检查及夜查153次，出动执法人员18080人次。</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lang w:eastAsia="zh-CN"/>
        </w:rPr>
        <w:t>）针对北京市文物保护单位--北顶娘娘庙的修缮与保护，主要项目有北顶娘娘庙第一、二进院修缮、北顶娘娘庙消防工程、北顶娘娘庙安防工程和北顶娘娘庙环境整治4项施工项目。环境监测设备安装方面，安装小型气象站1座，表面温湿度仪4个，基础室温湿度仪10个，光照环境监测仪9个，空气质量监测仪1座，一体化加速度仪1座，以上内容全部按照绩效目标完成；现场无损检测分析，计划显微镜观察59处，硬度测量59处，X射线荧光检测分析80处，色差仪检测80处；建筑环境数据采集与测绘，计划标靶设定2639个，彩画所在建筑环境扫描、彩画数据整理、彩画建筑点云数据拼接5276.56㎡。以上均按照指标值完成绩效考核目标。2023年度园林养护、复壮、移植及栽种等树种维护共计212株。《北京民俗论丛（第十辑）》全书368千字共328页，收录文博行业相关学者的23篇论文；《闪烁的遗迹——文物抢救保护三十年》，全书共计473千字，436页；《吾在其中——北京民俗博物馆馆藏十二生肖文物鉴赏》编写完成共计12章，收录了北京民俗博物馆馆藏十二生肖文物170余件套。中央、市区等30余家媒体对北京民俗博物馆传统节日节气活动、文物展览展示、文化送基层等内容报道百余次。维护硬件软件设备9套。完成2023年度全馆古建及技防53500平方米，消防设施维护15套。维护消防设施数量590个。</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11</w:t>
      </w:r>
      <w:r>
        <w:rPr>
          <w:rFonts w:hint="eastAsia" w:ascii="仿宋_GB2312" w:hAnsi="宋体" w:eastAsia="仿宋_GB2312" w:cs="宋体"/>
          <w:color w:val="000000"/>
          <w:kern w:val="0"/>
          <w:sz w:val="32"/>
          <w:szCs w:val="32"/>
          <w:lang w:eastAsia="zh-CN"/>
        </w:rPr>
        <w:t>）实现一馆两址全域延时开放，提供“早九晚九”延时服务，提前顺利完成政府折子工程，接待读者356752人次，解答咨询3184条，办证351个，分拣图书225790册，外馆还书14758册，自助还书5595册。完成地方文献图书编目加工1896种，2461册。全年纸质图书订购共计11318种，约5.64万册。期刊登到7475册，其中劲松馆4057册，小庄馆2213册，社区馆期刊93册、报纸141种。</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我单位</w:t>
      </w:r>
      <w:r>
        <w:rPr>
          <w:rFonts w:hint="eastAsia" w:ascii="仿宋_GB2312" w:hAnsi="宋体" w:eastAsia="仿宋_GB2312" w:cs="宋体"/>
          <w:color w:val="000000"/>
          <w:kern w:val="0"/>
          <w:sz w:val="32"/>
          <w:szCs w:val="32"/>
        </w:rPr>
        <w:t>现场实施工作严格按照批复方案实施，现场工作人员严格遵守安全生产相关规定。</w:t>
      </w:r>
      <w:r>
        <w:rPr>
          <w:rFonts w:hint="eastAsia" w:ascii="仿宋_GB2312" w:hAnsi="宋体" w:eastAsia="仿宋_GB2312" w:cs="宋体"/>
          <w:color w:val="000000"/>
          <w:kern w:val="0"/>
          <w:sz w:val="32"/>
          <w:szCs w:val="32"/>
          <w:lang w:eastAsia="zh-CN"/>
        </w:rPr>
        <w:t>各项目均按工作计划开展高质量的活动完成率100%，均达到年度指标值。</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各项目均按照活动方案按时推进，全部达到年度指标值。</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我单位严格按照预算金额控制项目资金，将成本控制在预算金额内。</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firstLine="640" w:firstLineChars="200"/>
        <w:rPr>
          <w:rFonts w:hint="eastAsia" w:ascii="黑体" w:hAnsi="黑体" w:eastAsia="黑体" w:cs="宋体"/>
          <w:color w:val="000000"/>
          <w:kern w:val="0"/>
          <w:sz w:val="32"/>
          <w:szCs w:val="32"/>
        </w:rPr>
      </w:pPr>
      <w:r>
        <w:rPr>
          <w:rFonts w:hint="eastAsia" w:ascii="仿宋_GB2312" w:hAnsi="宋体" w:eastAsia="仿宋_GB2312" w:cs="宋体"/>
          <w:color w:val="000000"/>
          <w:kern w:val="0"/>
          <w:sz w:val="32"/>
          <w:szCs w:val="32"/>
        </w:rPr>
        <w:t>2023年</w:t>
      </w:r>
      <w:r>
        <w:rPr>
          <w:rFonts w:hint="eastAsia" w:ascii="仿宋_GB2312" w:hAnsi="宋体" w:eastAsia="仿宋_GB2312" w:cs="宋体"/>
          <w:color w:val="000000"/>
          <w:kern w:val="0"/>
          <w:sz w:val="32"/>
          <w:szCs w:val="32"/>
          <w:lang w:eastAsia="zh-CN"/>
        </w:rPr>
        <w:t>朝阳区</w:t>
      </w:r>
      <w:r>
        <w:rPr>
          <w:rFonts w:hint="eastAsia" w:ascii="仿宋_GB2312" w:hAnsi="宋体" w:eastAsia="仿宋_GB2312" w:cs="宋体"/>
          <w:color w:val="000000"/>
          <w:kern w:val="0"/>
          <w:sz w:val="32"/>
          <w:szCs w:val="32"/>
        </w:rPr>
        <w:t>文化旅游工作成果丰硕</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1-3</w:t>
      </w:r>
      <w:r>
        <w:rPr>
          <w:rFonts w:hint="eastAsia" w:ascii="仿宋_GB2312" w:hAnsi="宋体" w:eastAsia="仿宋_GB2312" w:cs="宋体"/>
          <w:color w:val="000000"/>
          <w:kern w:val="0"/>
          <w:sz w:val="32"/>
          <w:szCs w:val="32"/>
          <w:lang w:eastAsia="zh-CN"/>
        </w:rPr>
        <w:t>季度我区实现旅游总收入1027.5亿元，为全市第一，占全市旅游总收入的23.5%，同比增长81.1%；接待净游客量5424.8万人次，同比增长60.6%。朝阳区入选国家文化产业和旅游产业融合发展示范区建设单位、中国魅力城市指数品质休闲胜地。</w:t>
      </w:r>
      <w:r>
        <w:rPr>
          <w:rFonts w:hint="eastAsia" w:ascii="仿宋_GB2312" w:hAnsi="宋体" w:eastAsia="仿宋_GB2312" w:cs="宋体"/>
          <w:color w:val="000000"/>
          <w:kern w:val="0"/>
          <w:sz w:val="32"/>
          <w:szCs w:val="32"/>
        </w:rPr>
        <w:t>751园区入选第二批国家级旅游休闲街区。798艺术区入选2023年国家工业旅游示范基地。中国共产党历史展览馆（“长征”沉浸体验、飞越影院）、teamLab无相艺术、亮马河国际风情水岸入选全国24个智慧旅游沉浸式体验新空间培育试点名单，北京共3个项目入选，全部位于朝阳区。亮马河国际风情水岸、朝外UIC城市活力创新中心、望京小街、首创·郎园Station、朝阳区大悦城和北京斯普瑞斯奥特莱斯风情小镇入选第二批北京市旅游休闲街区，占全市认定数量一半。亮马河国际风情水岸入选北京第二批微度假目的地品牌。泡泡玛特城市乐园获得2023年北京市文化和旅游科技创新应用场景十佳案例。</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我单位依照《关于印发&lt;政府采购品目分类目录&gt;的通知》（财库〔2022〕31 号）、《北京市预算绩效管理办法》（京财绩效〔2019〕2129号）、《北京市项目支出绩效评价管理办法》（京财绩效〔2020〕2146号）结合本单位财务管理办法、预算管理办法及政府采购管理办法、内控相关制度开展各项财务活动。</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我单位</w:t>
      </w:r>
      <w:r>
        <w:rPr>
          <w:rFonts w:hint="eastAsia" w:ascii="仿宋_GB2312" w:hAnsi="宋体" w:eastAsia="仿宋_GB2312" w:cs="宋体"/>
          <w:color w:val="000000"/>
          <w:kern w:val="0"/>
          <w:sz w:val="32"/>
          <w:szCs w:val="32"/>
          <w:lang w:eastAsia="zh-CN"/>
        </w:rPr>
        <w:t>财务管理执行行政事业单位相关财务制度，资金使用严格遵循“三重一大”制度、内控制度等拨付，项目资金依托一体化系统支付，资金拨付使用严格按照程序执行，以保证财政资金使用的安全合规。</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我单位按照要求，在一体化系统会计核算模块维护了期初数据，并在业务发生后及时记账；同时使用用友会计账套进行账务处理。此外，账簿及原始凭证齐全，账实相符，手续基本齐备，会计账务保存完整，能够比较全面反映部门资金使用的财务信息和实际状况。切实做到账簿完整、账实相符、账表相符、表表相符、会计核算清楚规范。</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我单位依照“三重一大”制度实施细则、内控手册、固定资产管理办法、政府采购管理办法，结合固定资产动态系统开展与固定资产相关的各项业务</w:t>
      </w:r>
      <w:r>
        <w:rPr>
          <w:rFonts w:hint="eastAsia" w:ascii="仿宋_GB2312" w:hAnsi="宋体" w:eastAsia="仿宋_GB2312" w:cs="宋体"/>
          <w:color w:val="000000"/>
          <w:kern w:val="0"/>
          <w:sz w:val="32"/>
          <w:szCs w:val="32"/>
          <w:lang w:eastAsia="zh-CN"/>
        </w:rPr>
        <w:t>，设置专人管理固定资产，每年对固定资产进行盘点，保证账实相符。</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firstLine="640"/>
        <w:rPr>
          <w:rFonts w:hint="default"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我单位项目立项有充分依据，确保必要、可行，预算编制科学、实事求是；绩效目标的设定与年度工作任务目标高度相关，考核指标比较明确，绩效目标有明确的方向；绩效指标与项目年度任务数相对应，细化分解为产出、成本、效益、满意度指标，并设置二级、三级指标，将绩效目标通过清晰、可衡量的标准值予以体现，做到项目立项规范、绩效目标合理、绩效指标明确。</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pPr>
        <w:spacing w:line="60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我单位项目资金结转结余率为</w:t>
      </w:r>
      <w:r>
        <w:rPr>
          <w:rFonts w:hint="eastAsia" w:ascii="仿宋_GB2312" w:hAnsi="宋体" w:eastAsia="仿宋_GB2312" w:cs="宋体"/>
          <w:color w:val="000000"/>
          <w:kern w:val="0"/>
          <w:sz w:val="32"/>
          <w:szCs w:val="32"/>
          <w:lang w:val="en-US" w:eastAsia="zh-CN"/>
        </w:rPr>
        <w:t>0。</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spacing w:line="600" w:lineRule="exac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我单位部门预决算差异率为0。</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jc w:val="center"/>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北京市朝阳区文化和旅游局机关项目</w:t>
      </w:r>
    </w:p>
    <w:p>
      <w:pPr>
        <w:spacing w:line="600" w:lineRule="exact"/>
        <w:jc w:val="center"/>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具体绩效评价情况表</w:t>
      </w:r>
    </w:p>
    <w:tbl>
      <w:tblPr>
        <w:tblStyle w:val="12"/>
        <w:tblW w:w="9112" w:type="dxa"/>
        <w:jc w:val="center"/>
        <w:tblLayout w:type="fixed"/>
        <w:tblCellMar>
          <w:top w:w="0" w:type="dxa"/>
          <w:left w:w="0" w:type="dxa"/>
          <w:bottom w:w="0" w:type="dxa"/>
          <w:right w:w="0" w:type="dxa"/>
        </w:tblCellMar>
      </w:tblPr>
      <w:tblGrid>
        <w:gridCol w:w="597"/>
        <w:gridCol w:w="2345"/>
        <w:gridCol w:w="935"/>
        <w:gridCol w:w="856"/>
        <w:gridCol w:w="945"/>
        <w:gridCol w:w="945"/>
        <w:gridCol w:w="1071"/>
        <w:gridCol w:w="1418"/>
      </w:tblGrid>
      <w:tr>
        <w:tblPrEx>
          <w:tblCellMar>
            <w:top w:w="0" w:type="dxa"/>
            <w:left w:w="0" w:type="dxa"/>
            <w:bottom w:w="0" w:type="dxa"/>
            <w:right w:w="0" w:type="dxa"/>
          </w:tblCellMar>
        </w:tblPrEx>
        <w:trPr>
          <w:trHeight w:val="883"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序号</w:t>
            </w:r>
          </w:p>
        </w:tc>
        <w:tc>
          <w:tcPr>
            <w:tcW w:w="2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项目名称</w:t>
            </w:r>
          </w:p>
        </w:tc>
        <w:tc>
          <w:tcPr>
            <w:tcW w:w="9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预算执行</w:t>
            </w:r>
          </w:p>
        </w:tc>
        <w:tc>
          <w:tcPr>
            <w:tcW w:w="8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产出指标</w:t>
            </w: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kern w:val="0"/>
                <w:sz w:val="20"/>
                <w:szCs w:val="20"/>
                <w:lang w:eastAsia="zh-CN"/>
              </w:rPr>
            </w:pPr>
            <w:r>
              <w:rPr>
                <w:rFonts w:hint="eastAsia" w:ascii="仿宋" w:hAnsi="仿宋" w:eastAsia="仿宋" w:cs="仿宋"/>
                <w:b w:val="0"/>
                <w:color w:val="000000"/>
                <w:kern w:val="0"/>
                <w:sz w:val="20"/>
                <w:szCs w:val="20"/>
                <w:lang w:eastAsia="zh-CN"/>
              </w:rPr>
              <w:t>成本指标</w:t>
            </w: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效益指标</w:t>
            </w:r>
          </w:p>
        </w:tc>
        <w:tc>
          <w:tcPr>
            <w:tcW w:w="10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满意度指标</w:t>
            </w:r>
          </w:p>
        </w:tc>
        <w:tc>
          <w:tcPr>
            <w:tcW w:w="1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合计</w:t>
            </w:r>
          </w:p>
        </w:tc>
      </w:tr>
      <w:tr>
        <w:tblPrEx>
          <w:tblCellMar>
            <w:top w:w="0" w:type="dxa"/>
            <w:left w:w="0" w:type="dxa"/>
            <w:bottom w:w="0" w:type="dxa"/>
            <w:right w:w="0" w:type="dxa"/>
          </w:tblCellMar>
        </w:tblPrEx>
        <w:trPr>
          <w:trHeight w:val="62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1</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朝阳区政府投资基本建设专项计划-安华西里一号文化设施装修改造工程</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15</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95</w:t>
            </w:r>
          </w:p>
        </w:tc>
      </w:tr>
      <w:tr>
        <w:tblPrEx>
          <w:tblCellMar>
            <w:top w:w="0" w:type="dxa"/>
            <w:left w:w="0" w:type="dxa"/>
            <w:bottom w:w="0" w:type="dxa"/>
            <w:right w:w="0" w:type="dxa"/>
          </w:tblCellMar>
        </w:tblPrEx>
        <w:trPr>
          <w:trHeight w:val="66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2</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市对区旅游发展补助</w:t>
            </w:r>
          </w:p>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（市级）</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r>
        <w:tblPrEx>
          <w:tblCellMar>
            <w:top w:w="0" w:type="dxa"/>
            <w:left w:w="0" w:type="dxa"/>
            <w:bottom w:w="0" w:type="dxa"/>
            <w:right w:w="0" w:type="dxa"/>
          </w:tblCellMar>
        </w:tblPrEx>
        <w:trPr>
          <w:trHeight w:val="54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3</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default" w:ascii="仿宋" w:hAnsi="仿宋" w:eastAsia="仿宋" w:cs="仿宋"/>
                <w:b w:val="0"/>
                <w:color w:val="000000"/>
                <w:sz w:val="20"/>
                <w:szCs w:val="20"/>
                <w:lang w:val="en-US" w:eastAsia="zh-CN"/>
              </w:rPr>
              <w:t>文化设施运维费</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58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kern w:val="0"/>
                <w:sz w:val="20"/>
                <w:szCs w:val="20"/>
              </w:rPr>
            </w:pPr>
            <w:r>
              <w:rPr>
                <w:rFonts w:hint="eastAsia" w:ascii="仿宋" w:hAnsi="仿宋" w:eastAsia="仿宋" w:cs="宋体"/>
                <w:b w:val="0"/>
                <w:color w:val="000000"/>
                <w:kern w:val="0"/>
                <w:sz w:val="20"/>
                <w:szCs w:val="20"/>
              </w:rPr>
              <w:t>4</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kern w:val="0"/>
                <w:sz w:val="20"/>
                <w:szCs w:val="20"/>
                <w:lang w:eastAsia="zh-CN"/>
              </w:rPr>
            </w:pPr>
            <w:r>
              <w:rPr>
                <w:rFonts w:hint="eastAsia" w:ascii="仿宋" w:hAnsi="仿宋" w:eastAsia="仿宋" w:cs="仿宋"/>
                <w:b w:val="0"/>
                <w:color w:val="000000"/>
                <w:kern w:val="0"/>
                <w:sz w:val="20"/>
                <w:szCs w:val="20"/>
                <w:lang w:eastAsia="zh-CN"/>
              </w:rPr>
              <w:t>重大项目前期谋划经费</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42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kern w:val="0"/>
                <w:sz w:val="20"/>
                <w:szCs w:val="20"/>
              </w:rPr>
            </w:pPr>
            <w:r>
              <w:rPr>
                <w:rFonts w:hint="eastAsia" w:ascii="仿宋" w:hAnsi="仿宋" w:eastAsia="仿宋" w:cs="宋体"/>
                <w:b w:val="0"/>
                <w:color w:val="000000"/>
                <w:kern w:val="0"/>
                <w:sz w:val="20"/>
                <w:szCs w:val="20"/>
              </w:rPr>
              <w:t>5</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kern w:val="0"/>
                <w:sz w:val="20"/>
                <w:szCs w:val="20"/>
                <w:lang w:eastAsia="zh-CN"/>
              </w:rPr>
            </w:pPr>
            <w:r>
              <w:rPr>
                <w:rFonts w:hint="eastAsia" w:ascii="仿宋" w:hAnsi="仿宋" w:eastAsia="仿宋" w:cs="仿宋"/>
                <w:b w:val="0"/>
                <w:color w:val="000000"/>
                <w:kern w:val="0"/>
                <w:sz w:val="20"/>
                <w:szCs w:val="20"/>
                <w:lang w:eastAsia="zh-CN"/>
              </w:rPr>
              <w:t>平安文旅建设</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6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kern w:val="0"/>
                <w:sz w:val="20"/>
                <w:szCs w:val="20"/>
              </w:rPr>
            </w:pPr>
            <w:r>
              <w:rPr>
                <w:rFonts w:hint="eastAsia" w:ascii="仿宋" w:hAnsi="仿宋" w:eastAsia="仿宋" w:cs="宋体"/>
                <w:b w:val="0"/>
                <w:color w:val="000000"/>
                <w:kern w:val="0"/>
                <w:sz w:val="20"/>
                <w:szCs w:val="20"/>
              </w:rPr>
              <w:t>6</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kern w:val="0"/>
                <w:sz w:val="20"/>
                <w:szCs w:val="20"/>
                <w:lang w:eastAsia="zh-CN"/>
              </w:rPr>
            </w:pPr>
            <w:r>
              <w:rPr>
                <w:rFonts w:hint="eastAsia" w:ascii="仿宋" w:hAnsi="仿宋" w:eastAsia="仿宋" w:cs="仿宋"/>
                <w:b w:val="0"/>
                <w:color w:val="000000"/>
                <w:kern w:val="0"/>
                <w:sz w:val="20"/>
                <w:szCs w:val="20"/>
                <w:lang w:eastAsia="zh-CN"/>
              </w:rPr>
              <w:t>朝阳区公共文化服务平台运维</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kern w:val="0"/>
                <w:sz w:val="20"/>
                <w:szCs w:val="20"/>
              </w:rPr>
            </w:pPr>
            <w:r>
              <w:rPr>
                <w:rFonts w:hint="eastAsia" w:ascii="仿宋" w:hAnsi="仿宋" w:eastAsia="仿宋" w:cs="宋体"/>
                <w:b w:val="0"/>
                <w:color w:val="000000"/>
                <w:kern w:val="0"/>
                <w:sz w:val="20"/>
                <w:szCs w:val="20"/>
              </w:rPr>
              <w:t>7</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文化设施升级改造</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8</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文旅局网络安全等级保护</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kern w:val="0"/>
                <w:sz w:val="20"/>
                <w:szCs w:val="20"/>
              </w:rPr>
            </w:pPr>
            <w:r>
              <w:rPr>
                <w:rFonts w:hint="eastAsia" w:ascii="仿宋" w:hAnsi="仿宋" w:eastAsia="仿宋" w:cs="宋体"/>
                <w:b w:val="0"/>
                <w:color w:val="000000"/>
                <w:kern w:val="0"/>
                <w:sz w:val="20"/>
                <w:szCs w:val="20"/>
              </w:rPr>
              <w:t>9</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kern w:val="0"/>
                <w:sz w:val="20"/>
                <w:szCs w:val="20"/>
                <w:lang w:eastAsia="zh-CN"/>
              </w:rPr>
            </w:pPr>
            <w:r>
              <w:rPr>
                <w:rFonts w:hint="eastAsia" w:ascii="仿宋" w:hAnsi="仿宋" w:eastAsia="仿宋" w:cs="仿宋"/>
                <w:b w:val="0"/>
                <w:color w:val="000000"/>
                <w:kern w:val="0"/>
                <w:sz w:val="20"/>
                <w:szCs w:val="20"/>
                <w:lang w:eastAsia="zh-CN"/>
              </w:rPr>
              <w:t>朝阳区文旅服务管理平台</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b w:val="0"/>
                <w:color w:val="000000"/>
                <w:sz w:val="20"/>
                <w:szCs w:val="20"/>
              </w:rPr>
            </w:pPr>
            <w:r>
              <w:rPr>
                <w:rFonts w:hint="eastAsia" w:ascii="仿宋" w:hAnsi="仿宋" w:eastAsia="仿宋" w:cs="宋体"/>
                <w:b w:val="0"/>
                <w:color w:val="000000"/>
                <w:sz w:val="20"/>
                <w:szCs w:val="20"/>
              </w:rPr>
              <w:t>10</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eastAsia="zh-CN"/>
              </w:rPr>
            </w:pPr>
            <w:r>
              <w:rPr>
                <w:rFonts w:hint="eastAsia" w:ascii="仿宋" w:hAnsi="仿宋" w:eastAsia="仿宋" w:cs="宋体"/>
                <w:b w:val="0"/>
                <w:color w:val="000000"/>
                <w:kern w:val="0"/>
                <w:sz w:val="20"/>
                <w:szCs w:val="20"/>
                <w:lang w:eastAsia="zh-CN"/>
              </w:rPr>
              <w:t>法制工作经费</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b w:val="0"/>
                <w:color w:val="000000"/>
                <w:sz w:val="20"/>
                <w:szCs w:val="20"/>
              </w:rPr>
            </w:pPr>
            <w:r>
              <w:rPr>
                <w:rFonts w:hint="eastAsia" w:ascii="仿宋" w:hAnsi="仿宋" w:eastAsia="仿宋" w:cs="宋体"/>
                <w:b w:val="0"/>
                <w:color w:val="000000"/>
                <w:sz w:val="20"/>
                <w:szCs w:val="20"/>
              </w:rPr>
              <w:t>11</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eastAsia="zh-CN"/>
              </w:rPr>
            </w:pPr>
            <w:r>
              <w:rPr>
                <w:rFonts w:hint="eastAsia" w:ascii="仿宋" w:hAnsi="仿宋" w:eastAsia="仿宋" w:cs="宋体"/>
                <w:b w:val="0"/>
                <w:color w:val="000000"/>
                <w:kern w:val="0"/>
                <w:sz w:val="20"/>
                <w:szCs w:val="20"/>
                <w:lang w:eastAsia="zh-CN"/>
              </w:rPr>
              <w:t>信息化系统运维</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9.9</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99.9</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b w:val="0"/>
                <w:color w:val="000000"/>
                <w:sz w:val="20"/>
                <w:szCs w:val="20"/>
              </w:rPr>
            </w:pPr>
            <w:r>
              <w:rPr>
                <w:rFonts w:hint="eastAsia" w:ascii="仿宋" w:hAnsi="仿宋" w:eastAsia="仿宋" w:cs="宋体"/>
                <w:b w:val="0"/>
                <w:color w:val="000000"/>
                <w:sz w:val="20"/>
                <w:szCs w:val="20"/>
              </w:rPr>
              <w:t>12</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eastAsia="zh-CN"/>
              </w:rPr>
            </w:pPr>
            <w:r>
              <w:rPr>
                <w:rFonts w:hint="eastAsia" w:ascii="仿宋" w:hAnsi="仿宋" w:eastAsia="仿宋" w:cs="宋体"/>
                <w:b w:val="0"/>
                <w:color w:val="000000"/>
                <w:kern w:val="0"/>
                <w:sz w:val="20"/>
                <w:szCs w:val="20"/>
                <w:lang w:eastAsia="zh-CN"/>
              </w:rPr>
              <w:t>智慧文旅数字化建设运维（市级）</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b w:val="0"/>
                <w:color w:val="000000"/>
                <w:sz w:val="20"/>
                <w:szCs w:val="20"/>
              </w:rPr>
            </w:pPr>
            <w:r>
              <w:rPr>
                <w:rFonts w:hint="eastAsia" w:ascii="仿宋" w:hAnsi="仿宋" w:eastAsia="仿宋" w:cs="宋体"/>
                <w:b w:val="0"/>
                <w:color w:val="000000"/>
                <w:sz w:val="20"/>
                <w:szCs w:val="20"/>
              </w:rPr>
              <w:t>13</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eastAsia="zh-CN"/>
              </w:rPr>
            </w:pPr>
            <w:r>
              <w:rPr>
                <w:rFonts w:hint="eastAsia" w:ascii="仿宋" w:hAnsi="仿宋" w:eastAsia="仿宋" w:cs="宋体"/>
                <w:b w:val="0"/>
                <w:color w:val="000000"/>
                <w:kern w:val="0"/>
                <w:sz w:val="20"/>
                <w:szCs w:val="20"/>
                <w:lang w:eastAsia="zh-CN"/>
              </w:rPr>
              <w:t>国家公共文化示范区市级配套补助（市级）</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b w:val="0"/>
                <w:color w:val="000000"/>
                <w:sz w:val="20"/>
                <w:szCs w:val="20"/>
              </w:rPr>
            </w:pPr>
            <w:r>
              <w:rPr>
                <w:rFonts w:hint="eastAsia" w:ascii="仿宋" w:hAnsi="仿宋" w:eastAsia="仿宋" w:cs="宋体"/>
                <w:b w:val="0"/>
                <w:color w:val="000000"/>
                <w:sz w:val="20"/>
                <w:szCs w:val="20"/>
              </w:rPr>
              <w:t>14</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eastAsia="zh-CN"/>
              </w:rPr>
            </w:pPr>
            <w:r>
              <w:rPr>
                <w:rFonts w:hint="eastAsia" w:ascii="仿宋" w:hAnsi="仿宋" w:eastAsia="仿宋" w:cs="宋体"/>
                <w:b w:val="0"/>
                <w:color w:val="000000"/>
                <w:kern w:val="0"/>
                <w:sz w:val="20"/>
                <w:szCs w:val="20"/>
                <w:lang w:eastAsia="zh-CN"/>
              </w:rPr>
              <w:t>百姓周末大舞台</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b w:val="0"/>
                <w:color w:val="000000"/>
                <w:sz w:val="20"/>
                <w:szCs w:val="20"/>
              </w:rPr>
            </w:pPr>
            <w:r>
              <w:rPr>
                <w:rFonts w:hint="eastAsia" w:ascii="仿宋" w:hAnsi="仿宋" w:eastAsia="仿宋" w:cs="宋体"/>
                <w:b w:val="0"/>
                <w:color w:val="000000"/>
                <w:sz w:val="20"/>
                <w:szCs w:val="20"/>
              </w:rPr>
              <w:t>15</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eastAsia="zh-CN"/>
              </w:rPr>
            </w:pPr>
            <w:r>
              <w:rPr>
                <w:rFonts w:hint="eastAsia" w:ascii="仿宋" w:hAnsi="仿宋" w:eastAsia="仿宋" w:cs="宋体"/>
                <w:b w:val="0"/>
                <w:color w:val="000000"/>
                <w:kern w:val="0"/>
                <w:sz w:val="20"/>
                <w:szCs w:val="20"/>
                <w:lang w:eastAsia="zh-CN"/>
              </w:rPr>
              <w:t>朝阳系列文化活动</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16</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eastAsia="zh-CN"/>
              </w:rPr>
            </w:pPr>
            <w:r>
              <w:rPr>
                <w:rFonts w:hint="eastAsia" w:ascii="仿宋" w:hAnsi="仿宋" w:eastAsia="仿宋" w:cs="宋体"/>
                <w:b w:val="0"/>
                <w:color w:val="000000"/>
                <w:kern w:val="0"/>
                <w:sz w:val="20"/>
                <w:szCs w:val="20"/>
                <w:lang w:eastAsia="zh-CN"/>
              </w:rPr>
              <w:t>大型文化品牌活动</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17</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eastAsia="zh-CN"/>
              </w:rPr>
            </w:pPr>
            <w:r>
              <w:rPr>
                <w:rFonts w:hint="eastAsia" w:ascii="仿宋" w:hAnsi="仿宋" w:eastAsia="仿宋" w:cs="宋体"/>
                <w:b w:val="0"/>
                <w:color w:val="000000"/>
                <w:kern w:val="0"/>
                <w:sz w:val="20"/>
                <w:szCs w:val="20"/>
                <w:lang w:eastAsia="zh-CN"/>
              </w:rPr>
              <w:t>星火工程</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18</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eastAsia="zh-CN"/>
              </w:rPr>
            </w:pPr>
            <w:r>
              <w:rPr>
                <w:rFonts w:hint="eastAsia" w:ascii="仿宋" w:hAnsi="仿宋" w:eastAsia="仿宋" w:cs="宋体"/>
                <w:b w:val="0"/>
                <w:color w:val="000000"/>
                <w:kern w:val="0"/>
                <w:sz w:val="20"/>
                <w:szCs w:val="20"/>
                <w:lang w:eastAsia="zh-CN"/>
              </w:rPr>
              <w:t>朝阳文化艺术季</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19</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eastAsia="zh-CN"/>
              </w:rPr>
            </w:pPr>
            <w:r>
              <w:rPr>
                <w:rFonts w:hint="eastAsia" w:ascii="仿宋" w:hAnsi="仿宋" w:eastAsia="仿宋" w:cs="宋体"/>
                <w:b w:val="0"/>
                <w:color w:val="000000"/>
                <w:kern w:val="0"/>
                <w:sz w:val="20"/>
                <w:szCs w:val="20"/>
                <w:lang w:eastAsia="zh-CN"/>
              </w:rPr>
              <w:t>中央补助地方美术馆、图书馆、文化馆</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20</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lang w:val="en-US" w:eastAsia="zh-CN"/>
              </w:rPr>
            </w:pPr>
            <w:r>
              <w:rPr>
                <w:rFonts w:hint="default" w:ascii="仿宋" w:hAnsi="仿宋" w:eastAsia="仿宋" w:cs="宋体"/>
                <w:b w:val="0"/>
                <w:color w:val="000000"/>
                <w:kern w:val="0"/>
                <w:sz w:val="20"/>
                <w:szCs w:val="20"/>
                <w:lang w:val="en-US" w:eastAsia="zh-CN"/>
              </w:rPr>
              <w:t>基层文化活动</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21</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三馆免费开放补助</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22</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文蕴朝阳</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23</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2023年集中隔离工作经费</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24</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 xml:space="preserve">汉庭酒店（燕莎大使馆店）等酒店改造项目（34个） </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val="en-US" w:eastAsia="zh-CN"/>
              </w:rPr>
            </w:pP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25</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内蒙古饭店等酒店改造项目（32个）</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60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26</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长城饭店集中隔离设施改造及拆除恢复项目</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787"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27</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接诉即办工作经费</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19</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9</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98</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28</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文化和旅游服务保障</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29</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非国有博物馆专项</w:t>
            </w:r>
          </w:p>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扶持资金</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30</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文物保护经费</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31</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人才发展资金</w:t>
            </w:r>
          </w:p>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（组织部还原）</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32</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离退休干部党支部书记等工作补贴</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45</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15</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33</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 xml:space="preserve">全区离退休干部学习活动经费 </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34</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朝阳区五城建设</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35</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区文旅局朝阳区团组赴澳门交流经费</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36</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赴塞尔维亚、希腊、保加利亚开展旅游推介交流</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37</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文旅局赴塞尔维亚、希腊、保加利亚交流经费（国外）</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38</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产业发展经费</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60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val="en-US" w:eastAsia="zh-CN"/>
              </w:rPr>
            </w:pP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39</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冬奥会和冬残奥会赛时综合保障经费</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val="en-US" w:eastAsia="zh-CN"/>
              </w:rPr>
            </w:pPr>
          </w:p>
        </w:tc>
        <w:tc>
          <w:tcPr>
            <w:tcW w:w="5235"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涉密项目</w:t>
            </w:r>
          </w:p>
        </w:tc>
      </w:tr>
      <w:tr>
        <w:tblPrEx>
          <w:tblCellMar>
            <w:top w:w="0" w:type="dxa"/>
            <w:left w:w="0" w:type="dxa"/>
            <w:bottom w:w="0" w:type="dxa"/>
            <w:right w:w="0" w:type="dxa"/>
          </w:tblCellMar>
        </w:tblPrEx>
        <w:trPr>
          <w:trHeight w:val="80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宋体"/>
                <w:b w:val="0"/>
                <w:color w:val="000000"/>
                <w:sz w:val="20"/>
                <w:szCs w:val="20"/>
                <w:lang w:val="en-US" w:eastAsia="zh-CN"/>
              </w:rPr>
            </w:pPr>
            <w:r>
              <w:rPr>
                <w:rFonts w:hint="eastAsia" w:ascii="仿宋" w:hAnsi="仿宋" w:eastAsia="仿宋" w:cs="宋体"/>
                <w:b w:val="0"/>
                <w:color w:val="000000"/>
                <w:sz w:val="20"/>
                <w:szCs w:val="20"/>
                <w:lang w:val="en-US" w:eastAsia="zh-CN"/>
              </w:rPr>
              <w:t>40</w:t>
            </w:r>
          </w:p>
        </w:tc>
        <w:tc>
          <w:tcPr>
            <w:tcW w:w="2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开闭幕式相关安保人员保障工作</w:t>
            </w:r>
          </w:p>
        </w:tc>
        <w:tc>
          <w:tcPr>
            <w:tcW w:w="9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val="en-US" w:eastAsia="zh-CN"/>
              </w:rPr>
            </w:pPr>
          </w:p>
        </w:tc>
        <w:tc>
          <w:tcPr>
            <w:tcW w:w="5235"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涉密项目</w:t>
            </w:r>
          </w:p>
        </w:tc>
      </w:tr>
    </w:tbl>
    <w:p>
      <w:pPr>
        <w:pStyle w:val="10"/>
        <w:ind w:left="0" w:leftChars="0" w:firstLine="0" w:firstLineChars="0"/>
        <w:rPr>
          <w:rFonts w:hint="eastAsia" w:ascii="仿宋_GB2312" w:hAnsi="宋体" w:eastAsia="仿宋_GB2312" w:cs="宋体"/>
          <w:color w:val="000000"/>
          <w:kern w:val="0"/>
          <w:sz w:val="32"/>
          <w:szCs w:val="32"/>
          <w:lang w:val="en-US" w:eastAsia="zh-CN" w:bidi="ar-SA"/>
        </w:rPr>
      </w:pPr>
    </w:p>
    <w:p>
      <w:pPr>
        <w:pStyle w:val="3"/>
        <w:jc w:val="center"/>
        <w:rPr>
          <w:rFonts w:hint="eastAsia" w:ascii="仿宋_GB2312" w:hAnsi="宋体" w:eastAsia="仿宋_GB2312" w:cs="宋体"/>
          <w:b w:val="0"/>
          <w:bCs/>
          <w:color w:val="000000"/>
          <w:kern w:val="0"/>
          <w:sz w:val="32"/>
          <w:szCs w:val="32"/>
          <w:lang w:val="en-US" w:eastAsia="zh-CN" w:bidi="ar-SA"/>
        </w:rPr>
      </w:pPr>
      <w:r>
        <w:rPr>
          <w:rFonts w:hint="eastAsia" w:ascii="仿宋_GB2312" w:hAnsi="宋体" w:eastAsia="仿宋_GB2312" w:cs="宋体"/>
          <w:b w:val="0"/>
          <w:bCs/>
          <w:color w:val="000000"/>
          <w:kern w:val="0"/>
          <w:sz w:val="32"/>
          <w:szCs w:val="32"/>
          <w:lang w:val="en-US" w:eastAsia="zh-CN" w:bidi="ar-SA"/>
        </w:rPr>
        <w:t>北京市朝阳区文化市场综合执法大队项目</w:t>
      </w:r>
    </w:p>
    <w:p>
      <w:pPr>
        <w:pStyle w:val="3"/>
        <w:jc w:val="center"/>
        <w:rPr>
          <w:rFonts w:hint="eastAsia" w:ascii="仿宋_GB2312" w:hAnsi="宋体" w:eastAsia="仿宋_GB2312" w:cs="宋体"/>
          <w:b w:val="0"/>
          <w:bCs/>
          <w:color w:val="000000"/>
          <w:kern w:val="0"/>
          <w:sz w:val="32"/>
          <w:szCs w:val="32"/>
          <w:lang w:val="en-US" w:eastAsia="zh-CN" w:bidi="ar-SA"/>
        </w:rPr>
      </w:pPr>
      <w:r>
        <w:rPr>
          <w:rFonts w:hint="eastAsia" w:ascii="仿宋_GB2312" w:hAnsi="宋体" w:eastAsia="仿宋_GB2312" w:cs="宋体"/>
          <w:b w:val="0"/>
          <w:bCs/>
          <w:color w:val="000000"/>
          <w:kern w:val="0"/>
          <w:sz w:val="32"/>
          <w:szCs w:val="32"/>
          <w:lang w:val="en-US" w:eastAsia="zh-CN" w:bidi="ar-SA"/>
        </w:rPr>
        <w:t>具体绩效评价情况表</w:t>
      </w:r>
    </w:p>
    <w:tbl>
      <w:tblPr>
        <w:tblStyle w:val="12"/>
        <w:tblW w:w="9215" w:type="dxa"/>
        <w:jc w:val="center"/>
        <w:tblLayout w:type="fixed"/>
        <w:tblCellMar>
          <w:top w:w="0" w:type="dxa"/>
          <w:left w:w="0" w:type="dxa"/>
          <w:bottom w:w="0" w:type="dxa"/>
          <w:right w:w="0" w:type="dxa"/>
        </w:tblCellMar>
      </w:tblPr>
      <w:tblGrid>
        <w:gridCol w:w="761"/>
        <w:gridCol w:w="2217"/>
        <w:gridCol w:w="949"/>
        <w:gridCol w:w="859"/>
        <w:gridCol w:w="955"/>
        <w:gridCol w:w="955"/>
        <w:gridCol w:w="1084"/>
        <w:gridCol w:w="1435"/>
      </w:tblGrid>
      <w:tr>
        <w:trPr>
          <w:trHeight w:val="1046" w:hRule="atLeast"/>
          <w:jc w:val="center"/>
        </w:trPr>
        <w:tc>
          <w:tcPr>
            <w:tcW w:w="7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序号</w:t>
            </w:r>
          </w:p>
        </w:tc>
        <w:tc>
          <w:tcPr>
            <w:tcW w:w="2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项目名称</w:t>
            </w:r>
          </w:p>
        </w:tc>
        <w:tc>
          <w:tcPr>
            <w:tcW w:w="9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预算执行</w:t>
            </w:r>
          </w:p>
        </w:tc>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产出指标</w:t>
            </w:r>
          </w:p>
        </w:tc>
        <w:tc>
          <w:tcPr>
            <w:tcW w:w="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kern w:val="0"/>
                <w:sz w:val="20"/>
                <w:szCs w:val="20"/>
                <w:lang w:eastAsia="zh-CN"/>
              </w:rPr>
            </w:pPr>
            <w:r>
              <w:rPr>
                <w:rFonts w:hint="eastAsia" w:ascii="仿宋" w:hAnsi="仿宋" w:eastAsia="仿宋" w:cs="仿宋"/>
                <w:b w:val="0"/>
                <w:color w:val="000000"/>
                <w:kern w:val="0"/>
                <w:sz w:val="20"/>
                <w:szCs w:val="20"/>
                <w:lang w:eastAsia="zh-CN"/>
              </w:rPr>
              <w:t>成本指标</w:t>
            </w:r>
          </w:p>
        </w:tc>
        <w:tc>
          <w:tcPr>
            <w:tcW w:w="9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效益指标</w:t>
            </w:r>
          </w:p>
        </w:tc>
        <w:tc>
          <w:tcPr>
            <w:tcW w:w="10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满意度指标</w:t>
            </w:r>
          </w:p>
        </w:tc>
        <w:tc>
          <w:tcPr>
            <w:tcW w:w="14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合计</w:t>
            </w:r>
          </w:p>
        </w:tc>
      </w:tr>
      <w:tr>
        <w:tblPrEx>
          <w:tblCellMar>
            <w:top w:w="0" w:type="dxa"/>
            <w:left w:w="0" w:type="dxa"/>
            <w:bottom w:w="0" w:type="dxa"/>
            <w:right w:w="0" w:type="dxa"/>
          </w:tblCellMar>
        </w:tblPrEx>
        <w:trPr>
          <w:trHeight w:val="782" w:hRule="atLeast"/>
          <w:jc w:val="center"/>
        </w:trPr>
        <w:tc>
          <w:tcPr>
            <w:tcW w:w="7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1</w:t>
            </w:r>
          </w:p>
        </w:tc>
        <w:tc>
          <w:tcPr>
            <w:tcW w:w="22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文化市场监管及安全检查</w:t>
            </w:r>
          </w:p>
        </w:tc>
        <w:tc>
          <w:tcPr>
            <w:tcW w:w="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45</w:t>
            </w:r>
          </w:p>
        </w:tc>
        <w:tc>
          <w:tcPr>
            <w:tcW w:w="9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15</w:t>
            </w:r>
          </w:p>
        </w:tc>
        <w:tc>
          <w:tcPr>
            <w:tcW w:w="9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rPr>
          <w:trHeight w:val="886" w:hRule="atLeast"/>
          <w:jc w:val="center"/>
        </w:trPr>
        <w:tc>
          <w:tcPr>
            <w:tcW w:w="7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2</w:t>
            </w:r>
          </w:p>
        </w:tc>
        <w:tc>
          <w:tcPr>
            <w:tcW w:w="22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文化市场服务保障</w:t>
            </w:r>
          </w:p>
        </w:tc>
        <w:tc>
          <w:tcPr>
            <w:tcW w:w="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50</w:t>
            </w:r>
          </w:p>
        </w:tc>
        <w:tc>
          <w:tcPr>
            <w:tcW w:w="9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9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20</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4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bl>
    <w:p>
      <w:pPr>
        <w:pStyle w:val="4"/>
        <w:rPr>
          <w:rFonts w:hint="eastAsia" w:ascii="仿宋_GB2312" w:hAnsi="宋体" w:eastAsia="仿宋_GB2312" w:cs="宋体"/>
          <w:color w:val="000000"/>
          <w:kern w:val="0"/>
          <w:sz w:val="32"/>
          <w:szCs w:val="32"/>
          <w:lang w:val="en-US" w:eastAsia="zh-CN" w:bidi="ar-SA"/>
        </w:rPr>
      </w:pPr>
    </w:p>
    <w:p>
      <w:pPr>
        <w:spacing w:line="600" w:lineRule="exact"/>
        <w:ind w:left="105" w:leftChars="50" w:firstLine="480" w:firstLineChars="150"/>
        <w:jc w:val="center"/>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北京市朝阳区文物管理所</w:t>
      </w:r>
    </w:p>
    <w:p>
      <w:pPr>
        <w:spacing w:line="600" w:lineRule="exact"/>
        <w:ind w:left="105" w:leftChars="50" w:firstLine="480" w:firstLineChars="150"/>
        <w:jc w:val="center"/>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项目具体绩效评价情况表</w:t>
      </w:r>
    </w:p>
    <w:tbl>
      <w:tblPr>
        <w:tblStyle w:val="12"/>
        <w:tblW w:w="9112" w:type="dxa"/>
        <w:jc w:val="center"/>
        <w:tblLayout w:type="fixed"/>
        <w:tblCellMar>
          <w:top w:w="0" w:type="dxa"/>
          <w:left w:w="0" w:type="dxa"/>
          <w:bottom w:w="0" w:type="dxa"/>
          <w:right w:w="0" w:type="dxa"/>
        </w:tblCellMar>
      </w:tblPr>
      <w:tblGrid>
        <w:gridCol w:w="753"/>
        <w:gridCol w:w="2189"/>
        <w:gridCol w:w="940"/>
        <w:gridCol w:w="851"/>
        <w:gridCol w:w="945"/>
        <w:gridCol w:w="945"/>
        <w:gridCol w:w="1071"/>
        <w:gridCol w:w="1418"/>
      </w:tblGrid>
      <w:tr>
        <w:tblPrEx>
          <w:tblCellMar>
            <w:top w:w="0" w:type="dxa"/>
            <w:left w:w="0" w:type="dxa"/>
            <w:bottom w:w="0" w:type="dxa"/>
            <w:right w:w="0" w:type="dxa"/>
          </w:tblCellMar>
        </w:tblPrEx>
        <w:trPr>
          <w:trHeight w:val="883"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序号</w:t>
            </w:r>
          </w:p>
        </w:tc>
        <w:tc>
          <w:tcPr>
            <w:tcW w:w="21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项目名称</w:t>
            </w:r>
          </w:p>
        </w:tc>
        <w:tc>
          <w:tcPr>
            <w:tcW w:w="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预算执行</w:t>
            </w: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产出指标</w:t>
            </w: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kern w:val="0"/>
                <w:sz w:val="20"/>
                <w:szCs w:val="20"/>
                <w:lang w:eastAsia="zh-CN"/>
              </w:rPr>
            </w:pPr>
            <w:r>
              <w:rPr>
                <w:rFonts w:hint="eastAsia" w:ascii="仿宋" w:hAnsi="仿宋" w:eastAsia="仿宋" w:cs="仿宋"/>
                <w:b w:val="0"/>
                <w:color w:val="000000"/>
                <w:kern w:val="0"/>
                <w:sz w:val="20"/>
                <w:szCs w:val="20"/>
                <w:lang w:eastAsia="zh-CN"/>
              </w:rPr>
              <w:t>成本指标</w:t>
            </w: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效益指标</w:t>
            </w:r>
          </w:p>
        </w:tc>
        <w:tc>
          <w:tcPr>
            <w:tcW w:w="10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满意度指标</w:t>
            </w:r>
          </w:p>
        </w:tc>
        <w:tc>
          <w:tcPr>
            <w:tcW w:w="1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合计</w:t>
            </w:r>
          </w:p>
        </w:tc>
      </w:tr>
      <w:tr>
        <w:tblPrEx>
          <w:tblCellMar>
            <w:top w:w="0" w:type="dxa"/>
            <w:left w:w="0" w:type="dxa"/>
            <w:bottom w:w="0" w:type="dxa"/>
            <w:right w:w="0" w:type="dxa"/>
          </w:tblCellMar>
        </w:tblPrEx>
        <w:trPr>
          <w:trHeight w:val="62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1</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文化和旅游服务保障</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66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2</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传统文化活动及宣传</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r>
        <w:tblPrEx>
          <w:tblCellMar>
            <w:top w:w="0" w:type="dxa"/>
            <w:left w:w="0" w:type="dxa"/>
            <w:bottom w:w="0" w:type="dxa"/>
            <w:right w:w="0" w:type="dxa"/>
          </w:tblCellMar>
        </w:tblPrEx>
        <w:trPr>
          <w:trHeight w:val="66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3</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文物及历史文化名城保护资金（市级）</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r>
        <w:tblPrEx>
          <w:tblCellMar>
            <w:top w:w="0" w:type="dxa"/>
            <w:left w:w="0" w:type="dxa"/>
            <w:bottom w:w="0" w:type="dxa"/>
            <w:right w:w="0" w:type="dxa"/>
          </w:tblCellMar>
        </w:tblPrEx>
        <w:trPr>
          <w:trHeight w:val="66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4</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援派人才经费</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45</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15</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bl>
    <w:p>
      <w:pPr>
        <w:rPr>
          <w:rFonts w:hint="eastAsia" w:ascii="仿宋_GB2312" w:hAnsi="宋体" w:eastAsia="仿宋_GB2312" w:cs="宋体"/>
          <w:color w:val="000000"/>
          <w:kern w:val="0"/>
          <w:sz w:val="32"/>
          <w:szCs w:val="32"/>
          <w:lang w:val="en-US" w:eastAsia="zh-CN" w:bidi="ar-SA"/>
        </w:rPr>
      </w:pPr>
    </w:p>
    <w:p>
      <w:pPr>
        <w:spacing w:line="600" w:lineRule="exact"/>
        <w:jc w:val="center"/>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北京民俗博物馆</w:t>
      </w:r>
    </w:p>
    <w:p>
      <w:pPr>
        <w:spacing w:line="600" w:lineRule="exact"/>
        <w:jc w:val="center"/>
        <w:rPr>
          <w:rFonts w:hint="eastAsia" w:ascii="楷体_GB2312" w:hAnsi="Times New Roman" w:eastAsia="楷体_GB2312" w:cs="Times New Roman"/>
          <w:sz w:val="32"/>
          <w:szCs w:val="32"/>
        </w:rPr>
      </w:pPr>
      <w:r>
        <w:rPr>
          <w:rFonts w:hint="eastAsia" w:ascii="仿宋_GB2312" w:hAnsi="黑体" w:eastAsia="仿宋_GB2312" w:cs="Times New Roman"/>
          <w:sz w:val="32"/>
          <w:szCs w:val="32"/>
          <w:lang w:eastAsia="zh-CN"/>
        </w:rPr>
        <w:t>项目具体绩效评价情况表</w:t>
      </w:r>
    </w:p>
    <w:tbl>
      <w:tblPr>
        <w:tblStyle w:val="12"/>
        <w:tblW w:w="8721" w:type="dxa"/>
        <w:jc w:val="center"/>
        <w:tblLayout w:type="fixed"/>
        <w:tblCellMar>
          <w:top w:w="0" w:type="dxa"/>
          <w:left w:w="0" w:type="dxa"/>
          <w:bottom w:w="0" w:type="dxa"/>
          <w:right w:w="0" w:type="dxa"/>
        </w:tblCellMar>
      </w:tblPr>
      <w:tblGrid>
        <w:gridCol w:w="753"/>
        <w:gridCol w:w="2189"/>
        <w:gridCol w:w="940"/>
        <w:gridCol w:w="851"/>
        <w:gridCol w:w="945"/>
        <w:gridCol w:w="945"/>
        <w:gridCol w:w="1071"/>
        <w:gridCol w:w="1027"/>
      </w:tblGrid>
      <w:tr>
        <w:tblPrEx>
          <w:tblCellMar>
            <w:top w:w="0" w:type="dxa"/>
            <w:left w:w="0" w:type="dxa"/>
            <w:bottom w:w="0" w:type="dxa"/>
            <w:right w:w="0" w:type="dxa"/>
          </w:tblCellMar>
        </w:tblPrEx>
        <w:trPr>
          <w:trHeight w:val="883"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序号</w:t>
            </w:r>
          </w:p>
        </w:tc>
        <w:tc>
          <w:tcPr>
            <w:tcW w:w="21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项目名称</w:t>
            </w:r>
          </w:p>
        </w:tc>
        <w:tc>
          <w:tcPr>
            <w:tcW w:w="9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kern w:val="0"/>
                <w:sz w:val="20"/>
                <w:szCs w:val="20"/>
              </w:rPr>
              <w:t>预算</w:t>
            </w:r>
            <w:r>
              <w:rPr>
                <w:rFonts w:hint="eastAsia" w:ascii="仿宋" w:hAnsi="仿宋" w:eastAsia="仿宋" w:cs="仿宋"/>
                <w:b w:val="0"/>
                <w:color w:val="000000"/>
                <w:kern w:val="0"/>
                <w:sz w:val="20"/>
                <w:szCs w:val="20"/>
                <w:lang w:eastAsia="zh-CN"/>
              </w:rPr>
              <w:t>指标</w:t>
            </w: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产出指标</w:t>
            </w: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kern w:val="0"/>
                <w:sz w:val="20"/>
                <w:szCs w:val="20"/>
                <w:lang w:eastAsia="zh-CN"/>
              </w:rPr>
            </w:pPr>
            <w:r>
              <w:rPr>
                <w:rFonts w:hint="eastAsia" w:ascii="仿宋" w:hAnsi="仿宋" w:eastAsia="仿宋" w:cs="仿宋"/>
                <w:b w:val="0"/>
                <w:color w:val="000000"/>
                <w:kern w:val="0"/>
                <w:sz w:val="20"/>
                <w:szCs w:val="20"/>
                <w:lang w:eastAsia="zh-CN"/>
              </w:rPr>
              <w:t>成本指标</w:t>
            </w: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效益指标</w:t>
            </w:r>
          </w:p>
        </w:tc>
        <w:tc>
          <w:tcPr>
            <w:tcW w:w="10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满意度指标</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合计</w:t>
            </w:r>
          </w:p>
        </w:tc>
      </w:tr>
      <w:tr>
        <w:tblPrEx>
          <w:tblCellMar>
            <w:top w:w="0" w:type="dxa"/>
            <w:left w:w="0" w:type="dxa"/>
            <w:bottom w:w="0" w:type="dxa"/>
            <w:right w:w="0" w:type="dxa"/>
          </w:tblCellMar>
        </w:tblPrEx>
        <w:trPr>
          <w:trHeight w:val="62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1</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文物及历史文化名城保护资金（市级）</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0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r>
        <w:tblPrEx>
          <w:tblCellMar>
            <w:top w:w="0" w:type="dxa"/>
            <w:left w:w="0" w:type="dxa"/>
            <w:bottom w:w="0" w:type="dxa"/>
            <w:right w:w="0" w:type="dxa"/>
          </w:tblCellMar>
        </w:tblPrEx>
        <w:trPr>
          <w:trHeight w:val="66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2</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东岳庙彩画保护前期勘察项目</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9</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70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b w:val="0"/>
                <w:sz w:val="20"/>
                <w:szCs w:val="20"/>
                <w:lang w:val="en-US" w:eastAsia="zh-CN"/>
              </w:rPr>
            </w:pP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0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99</w:t>
            </w:r>
          </w:p>
        </w:tc>
      </w:tr>
      <w:tr>
        <w:tblPrEx>
          <w:tblCellMar>
            <w:top w:w="0" w:type="dxa"/>
            <w:left w:w="0" w:type="dxa"/>
            <w:bottom w:w="0" w:type="dxa"/>
            <w:right w:w="0" w:type="dxa"/>
          </w:tblCellMar>
        </w:tblPrEx>
        <w:trPr>
          <w:trHeight w:val="66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3</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古树日常维护养护经费</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60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b w:val="0"/>
                <w:sz w:val="20"/>
                <w:szCs w:val="20"/>
                <w:lang w:val="en-US" w:eastAsia="zh-CN"/>
              </w:rPr>
            </w:pP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0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r>
        <w:tblPrEx>
          <w:tblCellMar>
            <w:top w:w="0" w:type="dxa"/>
            <w:left w:w="0" w:type="dxa"/>
            <w:bottom w:w="0" w:type="dxa"/>
            <w:right w:w="0" w:type="dxa"/>
          </w:tblCellMar>
        </w:tblPrEx>
        <w:trPr>
          <w:trHeight w:val="66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4</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文物征集</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0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r>
        <w:tblPrEx>
          <w:tblCellMar>
            <w:top w:w="0" w:type="dxa"/>
            <w:left w:w="0" w:type="dxa"/>
            <w:bottom w:w="0" w:type="dxa"/>
            <w:right w:w="0" w:type="dxa"/>
          </w:tblCellMar>
        </w:tblPrEx>
        <w:trPr>
          <w:trHeight w:val="66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5</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传统文化展示及业务活动经费</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45</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b w:val="0"/>
                <w:sz w:val="20"/>
                <w:szCs w:val="20"/>
                <w:lang w:val="en-US" w:eastAsia="zh-CN"/>
              </w:rPr>
            </w:pP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35</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0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r>
        <w:tblPrEx>
          <w:tblCellMar>
            <w:top w:w="0" w:type="dxa"/>
            <w:left w:w="0" w:type="dxa"/>
            <w:bottom w:w="0" w:type="dxa"/>
            <w:right w:w="0" w:type="dxa"/>
          </w:tblCellMar>
        </w:tblPrEx>
        <w:trPr>
          <w:trHeight w:val="66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6</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古建及安全技防经费</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b w:val="0"/>
                <w:sz w:val="20"/>
                <w:szCs w:val="20"/>
                <w:lang w:val="en-US" w:eastAsia="zh-CN"/>
              </w:rPr>
            </w:pP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30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0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r>
        <w:tblPrEx>
          <w:tblCellMar>
            <w:top w:w="0" w:type="dxa"/>
            <w:left w:w="0" w:type="dxa"/>
            <w:bottom w:w="0" w:type="dxa"/>
            <w:right w:w="0" w:type="dxa"/>
          </w:tblCellMar>
        </w:tblPrEx>
        <w:trPr>
          <w:trHeight w:val="66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7</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东岳庙彩塑保护前期勘察项目</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9</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50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0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99</w:t>
            </w:r>
          </w:p>
        </w:tc>
      </w:tr>
      <w:tr>
        <w:tblPrEx>
          <w:tblCellMar>
            <w:top w:w="0" w:type="dxa"/>
            <w:left w:w="0" w:type="dxa"/>
            <w:bottom w:w="0" w:type="dxa"/>
            <w:right w:w="0" w:type="dxa"/>
          </w:tblCellMar>
        </w:tblPrEx>
        <w:trPr>
          <w:trHeight w:val="660" w:hRule="atLeast"/>
          <w:jc w:val="center"/>
        </w:trPr>
        <w:tc>
          <w:tcPr>
            <w:tcW w:w="7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8</w:t>
            </w:r>
          </w:p>
        </w:tc>
        <w:tc>
          <w:tcPr>
            <w:tcW w:w="21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援派人才经费</w:t>
            </w:r>
          </w:p>
        </w:tc>
        <w:tc>
          <w:tcPr>
            <w:tcW w:w="9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40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20</w:t>
            </w:r>
          </w:p>
        </w:tc>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0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bl>
    <w:p>
      <w:pPr>
        <w:pStyle w:val="3"/>
        <w:ind w:left="0" w:leftChars="0" w:firstLine="0" w:firstLineChars="0"/>
        <w:rPr>
          <w:rFonts w:hint="eastAsia" w:ascii="仿宋_GB2312" w:hAnsi="宋体" w:eastAsia="仿宋_GB2312" w:cs="宋体"/>
          <w:color w:val="000000"/>
          <w:kern w:val="0"/>
          <w:sz w:val="32"/>
          <w:szCs w:val="32"/>
          <w:lang w:val="en-US" w:eastAsia="zh-CN" w:bidi="ar-SA"/>
        </w:rPr>
      </w:pPr>
    </w:p>
    <w:p>
      <w:pPr>
        <w:spacing w:line="600" w:lineRule="exact"/>
        <w:jc w:val="center"/>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北京市朝阳区图书馆</w:t>
      </w:r>
    </w:p>
    <w:p>
      <w:pPr>
        <w:spacing w:line="600" w:lineRule="exact"/>
        <w:jc w:val="center"/>
        <w:rPr>
          <w:rFonts w:hint="eastAsia" w:ascii="楷体_GB2312" w:hAnsi="Times New Roman" w:eastAsia="楷体_GB2312" w:cs="Times New Roman"/>
          <w:sz w:val="32"/>
          <w:szCs w:val="32"/>
        </w:rPr>
      </w:pPr>
      <w:r>
        <w:rPr>
          <w:rFonts w:hint="eastAsia" w:ascii="仿宋_GB2312" w:hAnsi="黑体" w:eastAsia="仿宋_GB2312" w:cs="Times New Roman"/>
          <w:sz w:val="32"/>
          <w:szCs w:val="32"/>
          <w:lang w:eastAsia="zh-CN"/>
        </w:rPr>
        <w:t>项目具体绩效评价情况表</w:t>
      </w:r>
    </w:p>
    <w:tbl>
      <w:tblPr>
        <w:tblStyle w:val="12"/>
        <w:tblW w:w="8597" w:type="dxa"/>
        <w:jc w:val="center"/>
        <w:tblLayout w:type="fixed"/>
        <w:tblCellMar>
          <w:top w:w="0" w:type="dxa"/>
          <w:left w:w="0" w:type="dxa"/>
          <w:bottom w:w="0" w:type="dxa"/>
          <w:right w:w="0" w:type="dxa"/>
        </w:tblCellMar>
      </w:tblPr>
      <w:tblGrid>
        <w:gridCol w:w="792"/>
        <w:gridCol w:w="2306"/>
        <w:gridCol w:w="989"/>
        <w:gridCol w:w="895"/>
        <w:gridCol w:w="995"/>
        <w:gridCol w:w="1127"/>
        <w:gridCol w:w="1493"/>
      </w:tblGrid>
      <w:tr>
        <w:tblPrEx>
          <w:tblCellMar>
            <w:top w:w="0" w:type="dxa"/>
            <w:left w:w="0" w:type="dxa"/>
            <w:bottom w:w="0" w:type="dxa"/>
            <w:right w:w="0" w:type="dxa"/>
          </w:tblCellMar>
        </w:tblPrEx>
        <w:trPr>
          <w:trHeight w:val="978" w:hRule="atLeast"/>
          <w:jc w:val="center"/>
        </w:trPr>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序号</w:t>
            </w:r>
          </w:p>
        </w:tc>
        <w:tc>
          <w:tcPr>
            <w:tcW w:w="2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项目名称</w:t>
            </w:r>
          </w:p>
        </w:tc>
        <w:tc>
          <w:tcPr>
            <w:tcW w:w="9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kern w:val="0"/>
                <w:sz w:val="20"/>
                <w:szCs w:val="20"/>
              </w:rPr>
              <w:t>预算</w:t>
            </w:r>
            <w:r>
              <w:rPr>
                <w:rFonts w:hint="eastAsia" w:ascii="仿宋" w:hAnsi="仿宋" w:eastAsia="仿宋" w:cs="仿宋"/>
                <w:b w:val="0"/>
                <w:color w:val="000000"/>
                <w:kern w:val="0"/>
                <w:sz w:val="20"/>
                <w:szCs w:val="20"/>
                <w:lang w:eastAsia="zh-CN"/>
              </w:rPr>
              <w:t>指标</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产出指标</w:t>
            </w:r>
          </w:p>
        </w:tc>
        <w:tc>
          <w:tcPr>
            <w:tcW w:w="9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效益指标</w:t>
            </w:r>
          </w:p>
        </w:tc>
        <w:tc>
          <w:tcPr>
            <w:tcW w:w="11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满意度指标</w:t>
            </w:r>
          </w:p>
        </w:tc>
        <w:tc>
          <w:tcPr>
            <w:tcW w:w="14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合计</w:t>
            </w:r>
          </w:p>
        </w:tc>
      </w:tr>
      <w:tr>
        <w:tblPrEx>
          <w:tblCellMar>
            <w:top w:w="0" w:type="dxa"/>
            <w:left w:w="0" w:type="dxa"/>
            <w:bottom w:w="0" w:type="dxa"/>
            <w:right w:w="0" w:type="dxa"/>
          </w:tblCellMar>
        </w:tblPrEx>
        <w:trPr>
          <w:trHeight w:val="710" w:hRule="atLeast"/>
          <w:jc w:val="center"/>
        </w:trPr>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highlight w:val="none"/>
              </w:rPr>
            </w:pPr>
            <w:r>
              <w:rPr>
                <w:rFonts w:hint="eastAsia" w:ascii="仿宋" w:hAnsi="仿宋" w:eastAsia="仿宋" w:cs="宋体"/>
                <w:b w:val="0"/>
                <w:color w:val="000000"/>
                <w:kern w:val="0"/>
                <w:sz w:val="20"/>
                <w:szCs w:val="20"/>
                <w:highlight w:val="none"/>
              </w:rPr>
              <w:t>1</w:t>
            </w:r>
          </w:p>
        </w:tc>
        <w:tc>
          <w:tcPr>
            <w:tcW w:w="2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highlight w:val="none"/>
                <w:lang w:eastAsia="zh-CN"/>
              </w:rPr>
            </w:pPr>
            <w:r>
              <w:rPr>
                <w:rFonts w:hint="eastAsia" w:ascii="仿宋" w:hAnsi="仿宋" w:eastAsia="仿宋" w:cs="仿宋"/>
                <w:b w:val="0"/>
                <w:color w:val="000000"/>
                <w:sz w:val="20"/>
                <w:szCs w:val="20"/>
                <w:highlight w:val="none"/>
                <w:lang w:eastAsia="zh-CN"/>
              </w:rPr>
              <w:t>自助图书馆运行保障经费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lang w:val="en-US" w:eastAsia="zh-CN"/>
              </w:rPr>
              <w:t>50</w:t>
            </w:r>
          </w:p>
        </w:tc>
        <w:tc>
          <w:tcPr>
            <w:tcW w:w="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lang w:val="en-US" w:eastAsia="zh-CN"/>
              </w:rPr>
              <w:t>30</w:t>
            </w:r>
          </w:p>
        </w:tc>
        <w:tc>
          <w:tcPr>
            <w:tcW w:w="11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lang w:val="en-US" w:eastAsia="zh-CN"/>
              </w:rPr>
              <w:t>10</w:t>
            </w:r>
          </w:p>
        </w:tc>
        <w:tc>
          <w:tcPr>
            <w:tcW w:w="14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highlight w:val="none"/>
                <w:lang w:val="en-US" w:eastAsia="zh-CN"/>
              </w:rPr>
            </w:pPr>
            <w:r>
              <w:rPr>
                <w:rFonts w:hint="eastAsia" w:ascii="仿宋" w:hAnsi="仿宋" w:eastAsia="仿宋" w:cs="仿宋"/>
                <w:b w:val="0"/>
                <w:color w:val="000000"/>
                <w:sz w:val="20"/>
                <w:szCs w:val="20"/>
                <w:highlight w:val="none"/>
                <w:lang w:val="en-US" w:eastAsia="zh-CN"/>
              </w:rPr>
              <w:t>100</w:t>
            </w:r>
          </w:p>
        </w:tc>
      </w:tr>
      <w:tr>
        <w:tblPrEx>
          <w:tblCellMar>
            <w:top w:w="0" w:type="dxa"/>
            <w:left w:w="0" w:type="dxa"/>
            <w:bottom w:w="0" w:type="dxa"/>
            <w:right w:w="0" w:type="dxa"/>
          </w:tblCellMar>
        </w:tblPrEx>
        <w:trPr>
          <w:trHeight w:val="747" w:hRule="atLeast"/>
          <w:jc w:val="center"/>
        </w:trPr>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highlight w:val="none"/>
              </w:rPr>
            </w:pPr>
            <w:r>
              <w:rPr>
                <w:rFonts w:hint="eastAsia" w:ascii="仿宋" w:hAnsi="仿宋" w:eastAsia="仿宋" w:cs="宋体"/>
                <w:b w:val="0"/>
                <w:color w:val="000000"/>
                <w:kern w:val="0"/>
                <w:sz w:val="20"/>
                <w:szCs w:val="20"/>
                <w:highlight w:val="none"/>
              </w:rPr>
              <w:t>2</w:t>
            </w:r>
          </w:p>
        </w:tc>
        <w:tc>
          <w:tcPr>
            <w:tcW w:w="2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highlight w:val="none"/>
                <w:lang w:eastAsia="zh-CN"/>
              </w:rPr>
            </w:pPr>
            <w:r>
              <w:rPr>
                <w:rFonts w:hint="eastAsia" w:ascii="仿宋" w:hAnsi="仿宋" w:eastAsia="仿宋" w:cs="仿宋"/>
                <w:b w:val="0"/>
                <w:color w:val="000000"/>
                <w:sz w:val="20"/>
                <w:szCs w:val="20"/>
                <w:highlight w:val="none"/>
                <w:lang w:eastAsia="zh-CN"/>
              </w:rPr>
              <w:t>三馆一站免费开放</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50</w:t>
            </w:r>
          </w:p>
        </w:tc>
        <w:tc>
          <w:tcPr>
            <w:tcW w:w="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30</w:t>
            </w:r>
          </w:p>
        </w:tc>
        <w:tc>
          <w:tcPr>
            <w:tcW w:w="11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w:t>
            </w:r>
          </w:p>
        </w:tc>
        <w:tc>
          <w:tcPr>
            <w:tcW w:w="14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100</w:t>
            </w:r>
          </w:p>
        </w:tc>
      </w:tr>
      <w:tr>
        <w:tblPrEx>
          <w:tblCellMar>
            <w:top w:w="0" w:type="dxa"/>
            <w:left w:w="0" w:type="dxa"/>
            <w:bottom w:w="0" w:type="dxa"/>
            <w:right w:w="0" w:type="dxa"/>
          </w:tblCellMar>
        </w:tblPrEx>
        <w:trPr>
          <w:trHeight w:val="747" w:hRule="atLeast"/>
          <w:jc w:val="center"/>
        </w:trPr>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宋体"/>
                <w:b w:val="0"/>
                <w:color w:val="000000"/>
                <w:kern w:val="0"/>
                <w:sz w:val="20"/>
                <w:szCs w:val="20"/>
                <w:highlight w:val="none"/>
                <w:lang w:val="en-US" w:eastAsia="zh-CN"/>
              </w:rPr>
            </w:pPr>
            <w:r>
              <w:rPr>
                <w:rFonts w:hint="eastAsia" w:ascii="仿宋" w:hAnsi="仿宋" w:eastAsia="仿宋" w:cs="宋体"/>
                <w:b w:val="0"/>
                <w:color w:val="000000"/>
                <w:kern w:val="0"/>
                <w:sz w:val="20"/>
                <w:szCs w:val="20"/>
                <w:highlight w:val="none"/>
                <w:lang w:val="en-US" w:eastAsia="zh-CN"/>
              </w:rPr>
              <w:t>3</w:t>
            </w:r>
          </w:p>
        </w:tc>
        <w:tc>
          <w:tcPr>
            <w:tcW w:w="2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highlight w:val="none"/>
                <w:lang w:eastAsia="zh-CN"/>
              </w:rPr>
            </w:pPr>
            <w:r>
              <w:rPr>
                <w:rFonts w:hint="eastAsia" w:ascii="仿宋" w:hAnsi="仿宋" w:eastAsia="仿宋" w:cs="仿宋"/>
                <w:b w:val="0"/>
                <w:color w:val="000000"/>
                <w:sz w:val="20"/>
                <w:szCs w:val="20"/>
                <w:highlight w:val="none"/>
                <w:lang w:eastAsia="zh-CN"/>
              </w:rPr>
              <w:t>基层馆服务流通保障经费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50</w:t>
            </w:r>
          </w:p>
        </w:tc>
        <w:tc>
          <w:tcPr>
            <w:tcW w:w="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30</w:t>
            </w:r>
          </w:p>
        </w:tc>
        <w:tc>
          <w:tcPr>
            <w:tcW w:w="11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w:t>
            </w:r>
          </w:p>
        </w:tc>
        <w:tc>
          <w:tcPr>
            <w:tcW w:w="14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100</w:t>
            </w:r>
          </w:p>
        </w:tc>
      </w:tr>
      <w:tr>
        <w:tblPrEx>
          <w:tblCellMar>
            <w:top w:w="0" w:type="dxa"/>
            <w:left w:w="0" w:type="dxa"/>
            <w:bottom w:w="0" w:type="dxa"/>
            <w:right w:w="0" w:type="dxa"/>
          </w:tblCellMar>
        </w:tblPrEx>
        <w:trPr>
          <w:trHeight w:val="747" w:hRule="atLeast"/>
          <w:jc w:val="center"/>
        </w:trPr>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lang w:val="en-US" w:eastAsia="zh-CN"/>
              </w:rPr>
            </w:pPr>
            <w:r>
              <w:rPr>
                <w:rFonts w:hint="eastAsia" w:ascii="仿宋" w:hAnsi="仿宋" w:eastAsia="仿宋" w:cs="宋体"/>
                <w:b w:val="0"/>
                <w:color w:val="000000"/>
                <w:kern w:val="0"/>
                <w:sz w:val="20"/>
                <w:szCs w:val="20"/>
                <w:lang w:val="en-US" w:eastAsia="zh-CN"/>
              </w:rPr>
              <w:t>4</w:t>
            </w:r>
          </w:p>
        </w:tc>
        <w:tc>
          <w:tcPr>
            <w:tcW w:w="2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图书购置经费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60</w:t>
            </w:r>
          </w:p>
        </w:tc>
        <w:tc>
          <w:tcPr>
            <w:tcW w:w="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20</w:t>
            </w:r>
          </w:p>
        </w:tc>
        <w:tc>
          <w:tcPr>
            <w:tcW w:w="11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w:t>
            </w:r>
          </w:p>
        </w:tc>
        <w:tc>
          <w:tcPr>
            <w:tcW w:w="14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lang w:val="en-US" w:eastAsia="zh-CN"/>
              </w:rPr>
            </w:pPr>
            <w:r>
              <w:rPr>
                <w:rFonts w:hint="eastAsia" w:ascii="仿宋" w:hAnsi="仿宋" w:eastAsia="仿宋" w:cs="仿宋"/>
                <w:b w:val="0"/>
                <w:sz w:val="20"/>
                <w:szCs w:val="20"/>
                <w:lang w:val="en-US" w:eastAsia="zh-CN"/>
              </w:rPr>
              <w:t>100</w:t>
            </w:r>
          </w:p>
        </w:tc>
      </w:tr>
      <w:tr>
        <w:tblPrEx>
          <w:tblCellMar>
            <w:top w:w="0" w:type="dxa"/>
            <w:left w:w="0" w:type="dxa"/>
            <w:bottom w:w="0" w:type="dxa"/>
            <w:right w:w="0" w:type="dxa"/>
          </w:tblCellMar>
        </w:tblPrEx>
        <w:trPr>
          <w:trHeight w:val="747" w:hRule="atLeast"/>
          <w:jc w:val="center"/>
        </w:trPr>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highlight w:val="none"/>
                <w:lang w:val="en-US" w:eastAsia="zh-CN"/>
              </w:rPr>
            </w:pPr>
            <w:r>
              <w:rPr>
                <w:rFonts w:hint="eastAsia" w:ascii="仿宋" w:hAnsi="仿宋" w:eastAsia="仿宋" w:cs="宋体"/>
                <w:b w:val="0"/>
                <w:color w:val="000000"/>
                <w:kern w:val="0"/>
                <w:sz w:val="20"/>
                <w:szCs w:val="20"/>
                <w:highlight w:val="none"/>
                <w:lang w:val="en-US" w:eastAsia="zh-CN"/>
              </w:rPr>
              <w:t>5</w:t>
            </w:r>
          </w:p>
        </w:tc>
        <w:tc>
          <w:tcPr>
            <w:tcW w:w="2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highlight w:val="none"/>
                <w:lang w:eastAsia="zh-CN"/>
              </w:rPr>
            </w:pPr>
            <w:r>
              <w:rPr>
                <w:rFonts w:hint="eastAsia" w:ascii="仿宋" w:hAnsi="仿宋" w:eastAsia="仿宋" w:cs="仿宋"/>
                <w:b w:val="0"/>
                <w:color w:val="000000"/>
                <w:sz w:val="20"/>
                <w:szCs w:val="20"/>
                <w:highlight w:val="none"/>
                <w:lang w:eastAsia="zh-CN"/>
              </w:rPr>
              <w:t>文化信息资源共享工程经费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50</w:t>
            </w:r>
          </w:p>
        </w:tc>
        <w:tc>
          <w:tcPr>
            <w:tcW w:w="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30</w:t>
            </w:r>
          </w:p>
        </w:tc>
        <w:tc>
          <w:tcPr>
            <w:tcW w:w="11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w:t>
            </w:r>
          </w:p>
        </w:tc>
        <w:tc>
          <w:tcPr>
            <w:tcW w:w="14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100</w:t>
            </w:r>
          </w:p>
        </w:tc>
      </w:tr>
      <w:tr>
        <w:tblPrEx>
          <w:tblCellMar>
            <w:top w:w="0" w:type="dxa"/>
            <w:left w:w="0" w:type="dxa"/>
            <w:bottom w:w="0" w:type="dxa"/>
            <w:right w:w="0" w:type="dxa"/>
          </w:tblCellMar>
        </w:tblPrEx>
        <w:trPr>
          <w:trHeight w:val="747" w:hRule="atLeast"/>
          <w:jc w:val="center"/>
        </w:trPr>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highlight w:val="none"/>
                <w:lang w:val="en-US" w:eastAsia="zh-CN"/>
              </w:rPr>
            </w:pPr>
            <w:r>
              <w:rPr>
                <w:rFonts w:hint="eastAsia" w:ascii="仿宋" w:hAnsi="仿宋" w:eastAsia="仿宋" w:cs="宋体"/>
                <w:b w:val="0"/>
                <w:color w:val="000000"/>
                <w:kern w:val="0"/>
                <w:sz w:val="20"/>
                <w:szCs w:val="20"/>
                <w:highlight w:val="none"/>
                <w:lang w:val="en-US" w:eastAsia="zh-CN"/>
              </w:rPr>
              <w:t>6</w:t>
            </w:r>
          </w:p>
        </w:tc>
        <w:tc>
          <w:tcPr>
            <w:tcW w:w="2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highlight w:val="none"/>
                <w:lang w:eastAsia="zh-CN"/>
              </w:rPr>
            </w:pPr>
            <w:r>
              <w:rPr>
                <w:rFonts w:hint="eastAsia" w:ascii="仿宋" w:hAnsi="仿宋" w:eastAsia="仿宋" w:cs="仿宋"/>
                <w:b w:val="0"/>
                <w:color w:val="000000"/>
                <w:sz w:val="20"/>
                <w:szCs w:val="20"/>
                <w:highlight w:val="none"/>
                <w:lang w:eastAsia="zh-CN"/>
              </w:rPr>
              <w:t>文献建设费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50</w:t>
            </w:r>
          </w:p>
        </w:tc>
        <w:tc>
          <w:tcPr>
            <w:tcW w:w="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30</w:t>
            </w:r>
          </w:p>
        </w:tc>
        <w:tc>
          <w:tcPr>
            <w:tcW w:w="11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w:t>
            </w:r>
          </w:p>
        </w:tc>
        <w:tc>
          <w:tcPr>
            <w:tcW w:w="14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100</w:t>
            </w:r>
          </w:p>
        </w:tc>
      </w:tr>
      <w:tr>
        <w:tblPrEx>
          <w:tblCellMar>
            <w:top w:w="0" w:type="dxa"/>
            <w:left w:w="0" w:type="dxa"/>
            <w:bottom w:w="0" w:type="dxa"/>
            <w:right w:w="0" w:type="dxa"/>
          </w:tblCellMar>
        </w:tblPrEx>
        <w:trPr>
          <w:trHeight w:val="776" w:hRule="atLeast"/>
          <w:jc w:val="center"/>
        </w:trPr>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宋体"/>
                <w:b w:val="0"/>
                <w:color w:val="000000"/>
                <w:kern w:val="0"/>
                <w:sz w:val="20"/>
                <w:szCs w:val="20"/>
                <w:highlight w:val="none"/>
                <w:lang w:val="en-US" w:eastAsia="zh-CN"/>
              </w:rPr>
            </w:pPr>
            <w:r>
              <w:rPr>
                <w:rFonts w:hint="eastAsia" w:ascii="仿宋" w:hAnsi="仿宋" w:eastAsia="仿宋" w:cs="宋体"/>
                <w:b w:val="0"/>
                <w:color w:val="000000"/>
                <w:kern w:val="0"/>
                <w:sz w:val="20"/>
                <w:szCs w:val="20"/>
                <w:highlight w:val="none"/>
                <w:lang w:val="en-US" w:eastAsia="zh-CN"/>
              </w:rPr>
              <w:t>7</w:t>
            </w:r>
          </w:p>
        </w:tc>
        <w:tc>
          <w:tcPr>
            <w:tcW w:w="2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highlight w:val="none"/>
                <w:lang w:eastAsia="zh-CN"/>
              </w:rPr>
            </w:pPr>
            <w:r>
              <w:rPr>
                <w:rFonts w:hint="eastAsia" w:ascii="仿宋" w:hAnsi="仿宋" w:eastAsia="仿宋" w:cs="仿宋"/>
                <w:b w:val="0"/>
                <w:color w:val="000000"/>
                <w:sz w:val="20"/>
                <w:szCs w:val="20"/>
                <w:highlight w:val="none"/>
                <w:lang w:eastAsia="zh-CN"/>
              </w:rPr>
              <w:t>新馆运行保障经费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40</w:t>
            </w:r>
          </w:p>
        </w:tc>
        <w:tc>
          <w:tcPr>
            <w:tcW w:w="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40</w:t>
            </w:r>
          </w:p>
        </w:tc>
        <w:tc>
          <w:tcPr>
            <w:tcW w:w="11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w:t>
            </w:r>
          </w:p>
        </w:tc>
        <w:tc>
          <w:tcPr>
            <w:tcW w:w="149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sz w:val="20"/>
                <w:szCs w:val="20"/>
                <w:highlight w:val="none"/>
                <w:lang w:val="en-US" w:eastAsia="zh-CN"/>
              </w:rPr>
            </w:pPr>
            <w:r>
              <w:rPr>
                <w:rFonts w:hint="eastAsia" w:ascii="仿宋" w:hAnsi="仿宋" w:eastAsia="仿宋" w:cs="仿宋"/>
                <w:b w:val="0"/>
                <w:sz w:val="20"/>
                <w:szCs w:val="20"/>
                <w:highlight w:val="none"/>
                <w:lang w:val="en-US" w:eastAsia="zh-CN"/>
              </w:rPr>
              <w:t>100</w:t>
            </w:r>
          </w:p>
        </w:tc>
      </w:tr>
    </w:tbl>
    <w:p>
      <w:pPr>
        <w:spacing w:line="600" w:lineRule="exact"/>
        <w:jc w:val="center"/>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北京朝阳京剧文化艺术中心</w:t>
      </w:r>
    </w:p>
    <w:p>
      <w:pPr>
        <w:spacing w:line="600" w:lineRule="exact"/>
        <w:jc w:val="center"/>
        <w:rPr>
          <w:rFonts w:hint="eastAsia" w:ascii="楷体_GB2312" w:hAnsi="Times New Roman" w:eastAsia="楷体_GB2312" w:cs="Times New Roman"/>
          <w:sz w:val="32"/>
          <w:szCs w:val="32"/>
        </w:rPr>
      </w:pPr>
      <w:r>
        <w:rPr>
          <w:rFonts w:hint="eastAsia" w:ascii="仿宋_GB2312" w:hAnsi="黑体" w:eastAsia="仿宋_GB2312" w:cs="Times New Roman"/>
          <w:sz w:val="32"/>
          <w:szCs w:val="32"/>
          <w:lang w:eastAsia="zh-CN"/>
        </w:rPr>
        <w:t>项目具体绩效评价情况表</w:t>
      </w:r>
    </w:p>
    <w:tbl>
      <w:tblPr>
        <w:tblStyle w:val="12"/>
        <w:tblW w:w="8535" w:type="dxa"/>
        <w:jc w:val="center"/>
        <w:tblLayout w:type="fixed"/>
        <w:tblCellMar>
          <w:top w:w="0" w:type="dxa"/>
          <w:left w:w="0" w:type="dxa"/>
          <w:bottom w:w="0" w:type="dxa"/>
          <w:right w:w="0" w:type="dxa"/>
        </w:tblCellMar>
      </w:tblPr>
      <w:tblGrid>
        <w:gridCol w:w="787"/>
        <w:gridCol w:w="2288"/>
        <w:gridCol w:w="982"/>
        <w:gridCol w:w="889"/>
        <w:gridCol w:w="988"/>
        <w:gridCol w:w="1119"/>
        <w:gridCol w:w="1482"/>
      </w:tblGrid>
      <w:tr>
        <w:tblPrEx>
          <w:tblCellMar>
            <w:top w:w="0" w:type="dxa"/>
            <w:left w:w="0" w:type="dxa"/>
            <w:bottom w:w="0" w:type="dxa"/>
            <w:right w:w="0" w:type="dxa"/>
          </w:tblCellMar>
        </w:tblPrEx>
        <w:trPr>
          <w:trHeight w:val="883" w:hRule="atLeast"/>
          <w:jc w:val="center"/>
        </w:trPr>
        <w:tc>
          <w:tcPr>
            <w:tcW w:w="7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序号</w:t>
            </w:r>
          </w:p>
        </w:tc>
        <w:tc>
          <w:tcPr>
            <w:tcW w:w="22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项目名称</w:t>
            </w:r>
          </w:p>
        </w:tc>
        <w:tc>
          <w:tcPr>
            <w:tcW w:w="9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预算执行</w:t>
            </w:r>
          </w:p>
        </w:tc>
        <w:tc>
          <w:tcPr>
            <w:tcW w:w="8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产出指标</w:t>
            </w:r>
          </w:p>
        </w:tc>
        <w:tc>
          <w:tcPr>
            <w:tcW w:w="9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效益指标</w:t>
            </w:r>
          </w:p>
        </w:tc>
        <w:tc>
          <w:tcPr>
            <w:tcW w:w="1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满意度指标</w:t>
            </w:r>
          </w:p>
        </w:tc>
        <w:tc>
          <w:tcPr>
            <w:tcW w:w="14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color w:val="000000"/>
                <w:sz w:val="20"/>
                <w:szCs w:val="20"/>
              </w:rPr>
            </w:pPr>
            <w:r>
              <w:rPr>
                <w:rFonts w:hint="eastAsia" w:ascii="仿宋" w:hAnsi="仿宋" w:eastAsia="仿宋" w:cs="仿宋"/>
                <w:b w:val="0"/>
                <w:color w:val="000000"/>
                <w:kern w:val="0"/>
                <w:sz w:val="20"/>
                <w:szCs w:val="20"/>
              </w:rPr>
              <w:t>合计</w:t>
            </w:r>
          </w:p>
        </w:tc>
      </w:tr>
      <w:tr>
        <w:tblPrEx>
          <w:tblCellMar>
            <w:top w:w="0" w:type="dxa"/>
            <w:left w:w="0" w:type="dxa"/>
            <w:bottom w:w="0" w:type="dxa"/>
            <w:right w:w="0" w:type="dxa"/>
          </w:tblCellMar>
        </w:tblPrEx>
        <w:trPr>
          <w:trHeight w:val="620" w:hRule="atLeast"/>
          <w:jc w:val="center"/>
        </w:trPr>
        <w:tc>
          <w:tcPr>
            <w:tcW w:w="7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val="0"/>
                <w:color w:val="000000"/>
                <w:sz w:val="20"/>
                <w:szCs w:val="20"/>
              </w:rPr>
            </w:pPr>
            <w:r>
              <w:rPr>
                <w:rFonts w:hint="eastAsia" w:ascii="仿宋" w:hAnsi="仿宋" w:eastAsia="仿宋" w:cs="宋体"/>
                <w:b w:val="0"/>
                <w:color w:val="000000"/>
                <w:kern w:val="0"/>
                <w:sz w:val="20"/>
                <w:szCs w:val="20"/>
              </w:rPr>
              <w:t>1</w:t>
            </w:r>
          </w:p>
        </w:tc>
        <w:tc>
          <w:tcPr>
            <w:tcW w:w="22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color w:val="000000"/>
                <w:sz w:val="20"/>
                <w:szCs w:val="20"/>
                <w:lang w:eastAsia="zh-CN"/>
              </w:rPr>
            </w:pPr>
            <w:r>
              <w:rPr>
                <w:rFonts w:hint="eastAsia" w:ascii="仿宋" w:hAnsi="仿宋" w:eastAsia="仿宋" w:cs="仿宋"/>
                <w:b w:val="0"/>
                <w:color w:val="000000"/>
                <w:sz w:val="20"/>
                <w:szCs w:val="20"/>
                <w:lang w:eastAsia="zh-CN"/>
              </w:rPr>
              <w:t>业务工作经费</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8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50</w:t>
            </w:r>
          </w:p>
        </w:tc>
        <w:tc>
          <w:tcPr>
            <w:tcW w:w="9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30</w:t>
            </w:r>
          </w:p>
        </w:tc>
        <w:tc>
          <w:tcPr>
            <w:tcW w:w="11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w:t>
            </w:r>
          </w:p>
        </w:tc>
        <w:tc>
          <w:tcPr>
            <w:tcW w:w="14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eastAsia="仿宋" w:cs="仿宋"/>
                <w:b w:val="0"/>
                <w:color w:val="000000"/>
                <w:sz w:val="20"/>
                <w:szCs w:val="20"/>
                <w:lang w:val="en-US" w:eastAsia="zh-CN"/>
              </w:rPr>
            </w:pPr>
            <w:r>
              <w:rPr>
                <w:rFonts w:hint="eastAsia" w:ascii="仿宋" w:hAnsi="仿宋" w:eastAsia="仿宋" w:cs="仿宋"/>
                <w:b w:val="0"/>
                <w:color w:val="000000"/>
                <w:sz w:val="20"/>
                <w:szCs w:val="20"/>
                <w:lang w:val="en-US" w:eastAsia="zh-CN"/>
              </w:rPr>
              <w:t>100</w:t>
            </w:r>
          </w:p>
        </w:tc>
      </w:tr>
    </w:tbl>
    <w:p>
      <w:pPr>
        <w:pStyle w:val="4"/>
        <w:rPr>
          <w:rFonts w:hint="eastAsia"/>
        </w:rPr>
      </w:pP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（二）存在的问题及原因分析</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无</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加强项目谋划，充分考虑实际情况进行认真分析研究，按照有关规范和规定要求精准测算预算资金，保障</w:t>
      </w:r>
      <w:r>
        <w:rPr>
          <w:rFonts w:hint="eastAsia" w:ascii="仿宋_GB2312" w:hAnsi="宋体" w:eastAsia="仿宋_GB2312" w:cs="宋体"/>
          <w:color w:val="000000"/>
          <w:kern w:val="0"/>
          <w:sz w:val="32"/>
          <w:szCs w:val="32"/>
          <w:lang w:eastAsia="zh-CN"/>
        </w:rPr>
        <w:t>各项目</w:t>
      </w:r>
      <w:r>
        <w:rPr>
          <w:rFonts w:hint="eastAsia" w:ascii="仿宋_GB2312" w:hAnsi="宋体" w:eastAsia="仿宋_GB2312" w:cs="宋体"/>
          <w:color w:val="000000"/>
          <w:kern w:val="0"/>
          <w:sz w:val="32"/>
          <w:szCs w:val="32"/>
        </w:rPr>
        <w:t>顺利实施，提高财政资金使用效益。</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进一步结合实际建立健全有关项目管理制度，落实专人负责制，加强督促协调，要求设计、建设、管理等单位和部门按照合同及约定对工程实施情况、日常管理维护情况和质量状况严格把控，保障项目及时实施完成，发挥预期效益。</w:t>
      </w:r>
    </w:p>
    <w:p/>
    <w:p/>
    <w:p/>
    <w:p/>
    <w:p/>
    <w:p>
      <w:pPr>
        <w:spacing w:line="600" w:lineRule="exact"/>
        <w:ind w:firstLine="640" w:firstLineChars="200"/>
        <w:jc w:val="right"/>
        <w:rPr>
          <w:rFonts w:hint="eastAsia" w:ascii="仿宋_GB2312" w:hAnsi="宋体" w:eastAsia="仿宋_GB2312" w:cs="宋体"/>
          <w:color w:val="000000"/>
          <w:kern w:val="0"/>
          <w:sz w:val="32"/>
          <w:szCs w:val="32"/>
          <w:lang w:val="en-US" w:eastAsia="zh-CN"/>
        </w:rPr>
      </w:pPr>
    </w:p>
    <w:p>
      <w:pPr>
        <w:spacing w:line="600" w:lineRule="exact"/>
        <w:ind w:firstLine="640" w:firstLineChars="200"/>
        <w:jc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北京市朝阳区文化和旅游局</w:t>
      </w:r>
    </w:p>
    <w:p>
      <w:pPr>
        <w:spacing w:line="600" w:lineRule="exact"/>
        <w:ind w:firstLine="640" w:firstLineChars="200"/>
        <w:jc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w:t>
      </w:r>
      <w:bookmarkStart w:id="0" w:name="_GoBack"/>
      <w:bookmarkEnd w:id="0"/>
      <w:r>
        <w:rPr>
          <w:rFonts w:hint="eastAsia" w:ascii="仿宋_GB2312" w:hAnsi="宋体" w:eastAsia="仿宋_GB2312" w:cs="宋体"/>
          <w:color w:val="000000"/>
          <w:kern w:val="0"/>
          <w:sz w:val="32"/>
          <w:szCs w:val="32"/>
          <w:lang w:val="en-US" w:eastAsia="zh-CN"/>
        </w:rPr>
        <w:t>二零二四年三月二十一日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75F0D"/>
    <w:multiLevelType w:val="singleLevel"/>
    <w:tmpl w:val="35175F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jE2MTgzY2FmYzU1Yjg4YmQyMDMxZTllOTc5ODQifQ=="/>
  </w:docVars>
  <w:rsids>
    <w:rsidRoot w:val="5B1D39DF"/>
    <w:rsid w:val="001C7834"/>
    <w:rsid w:val="0023434C"/>
    <w:rsid w:val="00465181"/>
    <w:rsid w:val="0057202C"/>
    <w:rsid w:val="005E3946"/>
    <w:rsid w:val="0060746B"/>
    <w:rsid w:val="00826643"/>
    <w:rsid w:val="00954F6E"/>
    <w:rsid w:val="00B03B70"/>
    <w:rsid w:val="00CF07EE"/>
    <w:rsid w:val="00E617B2"/>
    <w:rsid w:val="00F42C33"/>
    <w:rsid w:val="01C25065"/>
    <w:rsid w:val="03083A13"/>
    <w:rsid w:val="04477832"/>
    <w:rsid w:val="06500E91"/>
    <w:rsid w:val="068154EF"/>
    <w:rsid w:val="074825CE"/>
    <w:rsid w:val="080C528C"/>
    <w:rsid w:val="0AD342F0"/>
    <w:rsid w:val="0B927856"/>
    <w:rsid w:val="0D27282F"/>
    <w:rsid w:val="0D4E1EA3"/>
    <w:rsid w:val="115E0CAE"/>
    <w:rsid w:val="11C61128"/>
    <w:rsid w:val="12015736"/>
    <w:rsid w:val="12310AC9"/>
    <w:rsid w:val="1A9A7F08"/>
    <w:rsid w:val="1E813720"/>
    <w:rsid w:val="21B26104"/>
    <w:rsid w:val="21D36D57"/>
    <w:rsid w:val="223631D9"/>
    <w:rsid w:val="23C465C3"/>
    <w:rsid w:val="24BE3012"/>
    <w:rsid w:val="2940493E"/>
    <w:rsid w:val="296879F1"/>
    <w:rsid w:val="2A007C29"/>
    <w:rsid w:val="2A720B27"/>
    <w:rsid w:val="2E2B2646"/>
    <w:rsid w:val="2EBD258D"/>
    <w:rsid w:val="2EFE507F"/>
    <w:rsid w:val="30B33C47"/>
    <w:rsid w:val="31413001"/>
    <w:rsid w:val="337A6C9E"/>
    <w:rsid w:val="398C14D9"/>
    <w:rsid w:val="3BBA2C5F"/>
    <w:rsid w:val="3BE473AB"/>
    <w:rsid w:val="3DB01C3A"/>
    <w:rsid w:val="3DF5589F"/>
    <w:rsid w:val="414A5F02"/>
    <w:rsid w:val="41C21043"/>
    <w:rsid w:val="437454B8"/>
    <w:rsid w:val="45316E68"/>
    <w:rsid w:val="45F72580"/>
    <w:rsid w:val="46181376"/>
    <w:rsid w:val="4760647F"/>
    <w:rsid w:val="484A4A39"/>
    <w:rsid w:val="49D44C30"/>
    <w:rsid w:val="4D381304"/>
    <w:rsid w:val="4DB841F3"/>
    <w:rsid w:val="4E031978"/>
    <w:rsid w:val="4E21448E"/>
    <w:rsid w:val="4F4A53A9"/>
    <w:rsid w:val="50370E73"/>
    <w:rsid w:val="52D675F5"/>
    <w:rsid w:val="538C23AA"/>
    <w:rsid w:val="539A32BF"/>
    <w:rsid w:val="54337829"/>
    <w:rsid w:val="548968E9"/>
    <w:rsid w:val="556757E9"/>
    <w:rsid w:val="57405985"/>
    <w:rsid w:val="5B1B42A8"/>
    <w:rsid w:val="5B1D39DF"/>
    <w:rsid w:val="618741B1"/>
    <w:rsid w:val="64287B33"/>
    <w:rsid w:val="64B97377"/>
    <w:rsid w:val="664408C2"/>
    <w:rsid w:val="676353B3"/>
    <w:rsid w:val="67ED15A0"/>
    <w:rsid w:val="6A8B4D12"/>
    <w:rsid w:val="6E0E5CF7"/>
    <w:rsid w:val="72181581"/>
    <w:rsid w:val="753104CD"/>
    <w:rsid w:val="758B3E18"/>
    <w:rsid w:val="76B37ACA"/>
    <w:rsid w:val="77E67A2B"/>
    <w:rsid w:val="79532E9E"/>
    <w:rsid w:val="7F4C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firstLineChars="200"/>
    </w:pPr>
  </w:style>
  <w:style w:type="paragraph" w:styleId="3">
    <w:name w:val="Body Text"/>
    <w:basedOn w:val="1"/>
    <w:next w:val="4"/>
    <w:autoRedefine/>
    <w:qFormat/>
    <w:uiPriority w:val="0"/>
    <w:pPr>
      <w:spacing w:line="560" w:lineRule="exact"/>
      <w:ind w:firstLine="880" w:firstLineChars="200"/>
    </w:pPr>
    <w:rPr>
      <w:rFonts w:ascii="黑体" w:hAnsi="黑体" w:eastAsia="黑体"/>
      <w:b/>
      <w:sz w:val="36"/>
    </w:rPr>
  </w:style>
  <w:style w:type="paragraph" w:customStyle="1" w:styleId="4">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next w:val="1"/>
    <w:autoRedefine/>
    <w:qFormat/>
    <w:uiPriority w:val="0"/>
    <w:pPr>
      <w:ind w:firstLine="960" w:firstLineChars="300"/>
    </w:pPr>
    <w:rPr>
      <w:rFonts w:ascii="仿宋_GB2312" w:hAnsi="宋体" w:eastAsia="仿宋_GB2312"/>
      <w:sz w:val="32"/>
    </w:rPr>
  </w:style>
  <w:style w:type="paragraph" w:styleId="6">
    <w:name w:val="Balloon Text"/>
    <w:basedOn w:val="1"/>
    <w:link w:val="15"/>
    <w:autoRedefine/>
    <w:semiHidden/>
    <w:unhideWhenUsed/>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20"/>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3"/>
    <w:next w:val="3"/>
    <w:autoRedefine/>
    <w:qFormat/>
    <w:uiPriority w:val="0"/>
    <w:pPr>
      <w:spacing w:line="288" w:lineRule="auto"/>
      <w:ind w:firstLine="420"/>
    </w:pPr>
    <w:rPr>
      <w:sz w:val="24"/>
    </w:rPr>
  </w:style>
  <w:style w:type="paragraph" w:styleId="11">
    <w:name w:val="Body Text First Indent 2"/>
    <w:basedOn w:val="5"/>
    <w:next w:val="1"/>
    <w:autoRedefine/>
    <w:qFormat/>
    <w:uiPriority w:val="99"/>
    <w:pPr>
      <w:ind w:firstLine="200" w:firstLineChars="200"/>
    </w:pPr>
  </w:style>
  <w:style w:type="character" w:customStyle="1" w:styleId="14">
    <w:name w:val="页眉 字符"/>
    <w:basedOn w:val="13"/>
    <w:link w:val="8"/>
    <w:autoRedefine/>
    <w:qFormat/>
    <w:uiPriority w:val="0"/>
    <w:rPr>
      <w:rFonts w:ascii="Times New Roman" w:hAnsi="Times New Roman" w:eastAsia="宋体" w:cs="Times New Roman"/>
      <w:kern w:val="2"/>
      <w:sz w:val="18"/>
      <w:szCs w:val="18"/>
    </w:rPr>
  </w:style>
  <w:style w:type="character" w:customStyle="1" w:styleId="15">
    <w:name w:val="批注框文本 字符"/>
    <w:basedOn w:val="13"/>
    <w:link w:val="6"/>
    <w:autoRedefine/>
    <w:semiHidden/>
    <w:qFormat/>
    <w:uiPriority w:val="0"/>
    <w:rPr>
      <w:rFonts w:ascii="Times New Roman" w:hAnsi="Times New Roman" w:eastAsia="宋体" w:cs="Times New Roman"/>
      <w:kern w:val="2"/>
      <w:sz w:val="18"/>
      <w:szCs w:val="18"/>
    </w:rPr>
  </w:style>
  <w:style w:type="paragraph" w:customStyle="1" w:styleId="16">
    <w:name w:val="BodyText"/>
    <w:basedOn w:val="1"/>
    <w:autoRedefine/>
    <w:qFormat/>
    <w:uiPriority w:val="0"/>
    <w:pPr>
      <w:spacing w:after="140" w:line="276"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TotalTime>71</TotalTime>
  <ScaleCrop>false</ScaleCrop>
  <LinksUpToDate>false</LinksUpToDate>
  <CharactersWithSpaces>525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lulu</cp:lastModifiedBy>
  <cp:lastPrinted>2024-03-22T08:22:00Z</cp:lastPrinted>
  <dcterms:modified xsi:type="dcterms:W3CDTF">2024-03-22T08:53:47Z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5F5D3F34F28149238BEB2526D8B19CAE_12</vt:lpwstr>
  </property>
</Properties>
</file>