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E1" w:rsidRDefault="004079FF">
      <w:pPr>
        <w:pStyle w:val="a3"/>
        <w:widowControl/>
        <w:ind w:firstLineChars="200" w:firstLine="560"/>
      </w:pPr>
      <w:r>
        <w:rPr>
          <w:rFonts w:ascii="仿宋_GB2312" w:eastAsia="仿宋_GB2312" w:hAnsi="微软雅黑" w:cs="微软雅黑" w:hint="eastAsia"/>
          <w:color w:val="000000" w:themeColor="text1"/>
          <w:sz w:val="28"/>
          <w:szCs w:val="28"/>
        </w:rPr>
        <w:t>发放失败部分原因及解决办法：</w:t>
      </w:r>
    </w:p>
    <w:tbl>
      <w:tblPr>
        <w:tblStyle w:val="a4"/>
        <w:tblW w:w="9215" w:type="dxa"/>
        <w:tblInd w:w="-176" w:type="dxa"/>
        <w:tblLook w:val="04A0"/>
      </w:tblPr>
      <w:tblGrid>
        <w:gridCol w:w="3403"/>
        <w:gridCol w:w="2693"/>
        <w:gridCol w:w="3119"/>
      </w:tblGrid>
      <w:tr w:rsidR="002B72E1" w:rsidTr="00A65563">
        <w:trPr>
          <w:trHeight w:val="1062"/>
        </w:trPr>
        <w:tc>
          <w:tcPr>
            <w:tcW w:w="3403" w:type="dxa"/>
            <w:vAlign w:val="center"/>
          </w:tcPr>
          <w:p w:rsidR="002B72E1" w:rsidRDefault="004079FF" w:rsidP="00A65563">
            <w:pPr>
              <w:pStyle w:val="a3"/>
              <w:widowControl/>
              <w:jc w:val="center"/>
              <w:rPr>
                <w:rFonts w:ascii="仿宋_GB2312" w:eastAsia="仿宋_GB2312" w:hAnsi="微软雅黑" w:cs="微软雅黑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b/>
                <w:color w:val="000000" w:themeColor="text1"/>
                <w:sz w:val="28"/>
                <w:szCs w:val="28"/>
              </w:rPr>
              <w:t>支付失败原因</w:t>
            </w:r>
          </w:p>
        </w:tc>
        <w:tc>
          <w:tcPr>
            <w:tcW w:w="2693" w:type="dxa"/>
            <w:vAlign w:val="center"/>
          </w:tcPr>
          <w:p w:rsidR="002B72E1" w:rsidRDefault="004079FF" w:rsidP="00A65563">
            <w:pPr>
              <w:pStyle w:val="a3"/>
              <w:widowControl/>
              <w:jc w:val="center"/>
              <w:rPr>
                <w:rFonts w:ascii="仿宋_GB2312" w:eastAsia="仿宋_GB2312" w:hAnsi="微软雅黑" w:cs="微软雅黑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b/>
                <w:color w:val="000000" w:themeColor="text1"/>
                <w:sz w:val="28"/>
                <w:szCs w:val="28"/>
              </w:rPr>
              <w:t>问题分析</w:t>
            </w:r>
          </w:p>
        </w:tc>
        <w:tc>
          <w:tcPr>
            <w:tcW w:w="3119" w:type="dxa"/>
            <w:vAlign w:val="center"/>
          </w:tcPr>
          <w:p w:rsidR="002B72E1" w:rsidRDefault="004079FF" w:rsidP="00A65563">
            <w:pPr>
              <w:pStyle w:val="a3"/>
              <w:widowControl/>
              <w:jc w:val="center"/>
              <w:rPr>
                <w:rFonts w:ascii="仿宋_GB2312" w:eastAsia="仿宋_GB2312" w:hAnsi="微软雅黑" w:cs="微软雅黑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b/>
                <w:color w:val="000000" w:themeColor="text1"/>
                <w:sz w:val="28"/>
                <w:szCs w:val="28"/>
              </w:rPr>
              <w:t>解决办法</w:t>
            </w:r>
          </w:p>
        </w:tc>
      </w:tr>
      <w:tr w:rsidR="002B72E1">
        <w:tc>
          <w:tcPr>
            <w:tcW w:w="3403" w:type="dxa"/>
            <w:vMerge w:val="restart"/>
            <w:vAlign w:val="center"/>
          </w:tcPr>
          <w:p w:rsidR="002B72E1" w:rsidRDefault="004079FF">
            <w:pPr>
              <w:pStyle w:val="a3"/>
              <w:widowControl/>
              <w:jc w:val="center"/>
              <w:rPr>
                <w:rFonts w:ascii="仿宋_GB2312" w:eastAsia="仿宋_GB2312" w:hAnsi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账号不符/名称不符/证件号码不符</w:t>
            </w:r>
          </w:p>
        </w:tc>
        <w:tc>
          <w:tcPr>
            <w:tcW w:w="2693" w:type="dxa"/>
            <w:vAlign w:val="center"/>
          </w:tcPr>
          <w:p w:rsidR="002B72E1" w:rsidRDefault="004079FF">
            <w:pPr>
              <w:pStyle w:val="a3"/>
              <w:widowControl/>
              <w:rPr>
                <w:rFonts w:ascii="Calibri" w:eastAsia="仿宋_GB2312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银行账号、姓名、证件号码录入错误</w:t>
            </w:r>
          </w:p>
        </w:tc>
        <w:tc>
          <w:tcPr>
            <w:tcW w:w="3119" w:type="dxa"/>
            <w:vAlign w:val="center"/>
          </w:tcPr>
          <w:p w:rsidR="002B72E1" w:rsidRDefault="004079FF">
            <w:pPr>
              <w:pStyle w:val="a3"/>
              <w:widowControl/>
              <w:rPr>
                <w:rFonts w:ascii="仿宋_GB2312" w:eastAsia="仿宋_GB2312" w:hAnsi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核对社保系统中银行和证件信息并更正</w:t>
            </w:r>
          </w:p>
        </w:tc>
      </w:tr>
      <w:tr w:rsidR="002B72E1">
        <w:tc>
          <w:tcPr>
            <w:tcW w:w="3403" w:type="dxa"/>
            <w:vMerge/>
            <w:vAlign w:val="center"/>
          </w:tcPr>
          <w:p w:rsidR="002B72E1" w:rsidRDefault="002B72E1">
            <w:pPr>
              <w:pStyle w:val="a3"/>
              <w:widowControl/>
              <w:jc w:val="center"/>
              <w:rPr>
                <w:rFonts w:ascii="仿宋_GB2312" w:eastAsia="仿宋_GB2312" w:hAnsi="微软雅黑" w:cs="微软雅黑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72E1" w:rsidRDefault="004079FF">
            <w:pPr>
              <w:pStyle w:val="a3"/>
              <w:widowControl/>
              <w:rPr>
                <w:rFonts w:ascii="Calibri" w:eastAsia="仿宋_GB2312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银行预留证件信息与社保系统不一致</w:t>
            </w:r>
          </w:p>
        </w:tc>
        <w:tc>
          <w:tcPr>
            <w:tcW w:w="3119" w:type="dxa"/>
            <w:vAlign w:val="center"/>
          </w:tcPr>
          <w:p w:rsidR="002B72E1" w:rsidRDefault="004079FF">
            <w:pPr>
              <w:pStyle w:val="a3"/>
              <w:widowControl/>
              <w:rPr>
                <w:rFonts w:ascii="仿宋_GB2312" w:eastAsia="仿宋_GB2312" w:hAnsi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个人到银行更新证件信息</w:t>
            </w:r>
          </w:p>
        </w:tc>
      </w:tr>
      <w:tr w:rsidR="002B72E1">
        <w:tc>
          <w:tcPr>
            <w:tcW w:w="3403" w:type="dxa"/>
            <w:vMerge/>
            <w:vAlign w:val="center"/>
          </w:tcPr>
          <w:p w:rsidR="002B72E1" w:rsidRDefault="002B72E1">
            <w:pPr>
              <w:pStyle w:val="a3"/>
              <w:widowControl/>
              <w:jc w:val="center"/>
              <w:rPr>
                <w:rFonts w:ascii="仿宋_GB2312" w:eastAsia="仿宋_GB2312" w:hAnsi="微软雅黑" w:cs="微软雅黑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72E1" w:rsidRDefault="004079FF">
            <w:pPr>
              <w:pStyle w:val="a3"/>
              <w:widowControl/>
              <w:rPr>
                <w:rFonts w:ascii="Calibri" w:eastAsia="仿宋_GB2312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在银行用港澳台证件、护照开户</w:t>
            </w:r>
          </w:p>
        </w:tc>
        <w:tc>
          <w:tcPr>
            <w:tcW w:w="3119" w:type="dxa"/>
            <w:vAlign w:val="center"/>
          </w:tcPr>
          <w:p w:rsidR="002B72E1" w:rsidRDefault="004079FF">
            <w:pPr>
              <w:pStyle w:val="a3"/>
              <w:widowControl/>
              <w:rPr>
                <w:rFonts w:ascii="仿宋_GB2312" w:eastAsia="仿宋_GB2312" w:hAnsi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社保系统中证件信息变更为银行开户证件</w:t>
            </w:r>
          </w:p>
        </w:tc>
      </w:tr>
      <w:tr w:rsidR="002B72E1">
        <w:tc>
          <w:tcPr>
            <w:tcW w:w="3403" w:type="dxa"/>
            <w:vMerge w:val="restart"/>
            <w:vAlign w:val="center"/>
          </w:tcPr>
          <w:p w:rsidR="002B72E1" w:rsidRDefault="004079FF">
            <w:pPr>
              <w:pStyle w:val="a3"/>
              <w:widowControl/>
              <w:jc w:val="center"/>
              <w:rPr>
                <w:rFonts w:ascii="仿宋_GB2312" w:eastAsia="仿宋_GB2312" w:hAnsi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银行账户问题</w:t>
            </w:r>
          </w:p>
        </w:tc>
        <w:tc>
          <w:tcPr>
            <w:tcW w:w="2693" w:type="dxa"/>
            <w:vAlign w:val="center"/>
          </w:tcPr>
          <w:p w:rsidR="002B72E1" w:rsidRDefault="004079FF">
            <w:pPr>
              <w:pStyle w:val="a3"/>
              <w:widowControl/>
              <w:rPr>
                <w:rFonts w:ascii="Calibri" w:eastAsia="仿宋_GB2312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仿宋_GB2312" w:hAnsi="Calibri" w:cs="Calibri" w:hint="eastAsia"/>
                <w:color w:val="000000" w:themeColor="text1"/>
                <w:sz w:val="28"/>
                <w:szCs w:val="28"/>
              </w:rPr>
              <w:t>银行</w:t>
            </w:r>
            <w:r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账户处于锁定</w:t>
            </w:r>
            <w:r>
              <w:rPr>
                <w:rFonts w:ascii="仿宋_GB2312" w:eastAsia="仿宋_GB2312" w:hAnsi="微软雅黑" w:cs="微软雅黑" w:hint="eastAsia"/>
                <w:color w:val="000000" w:themeColor="text1"/>
                <w:spacing w:val="-40"/>
                <w:sz w:val="28"/>
                <w:szCs w:val="28"/>
              </w:rPr>
              <w:t>、</w:t>
            </w:r>
            <w:r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挂失、注销</w:t>
            </w:r>
            <w:r w:rsidR="00036E7F"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、长期不动</w:t>
            </w:r>
            <w:r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等状态</w:t>
            </w:r>
          </w:p>
        </w:tc>
        <w:tc>
          <w:tcPr>
            <w:tcW w:w="3119" w:type="dxa"/>
            <w:vAlign w:val="center"/>
          </w:tcPr>
          <w:p w:rsidR="002B72E1" w:rsidRDefault="004079FF">
            <w:pPr>
              <w:pStyle w:val="a3"/>
              <w:widowControl/>
              <w:rPr>
                <w:rFonts w:ascii="仿宋_GB2312" w:eastAsia="仿宋_GB2312" w:hAnsi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更换账户状态正常的银行卡</w:t>
            </w:r>
          </w:p>
        </w:tc>
      </w:tr>
      <w:tr w:rsidR="002B72E1">
        <w:tc>
          <w:tcPr>
            <w:tcW w:w="3403" w:type="dxa"/>
            <w:vMerge/>
            <w:vAlign w:val="center"/>
          </w:tcPr>
          <w:p w:rsidR="002B72E1" w:rsidRDefault="002B72E1">
            <w:pPr>
              <w:pStyle w:val="a3"/>
              <w:widowControl/>
              <w:jc w:val="center"/>
              <w:rPr>
                <w:rFonts w:ascii="仿宋_GB2312" w:eastAsia="仿宋_GB2312" w:hAnsi="微软雅黑" w:cs="微软雅黑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B72E1" w:rsidRDefault="004079FF">
            <w:pPr>
              <w:pStyle w:val="a3"/>
              <w:widowControl/>
              <w:rPr>
                <w:rFonts w:ascii="Calibri" w:eastAsia="仿宋_GB2312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仿宋_GB2312" w:hAnsi="Calibri" w:cs="Calibri" w:hint="eastAsia"/>
                <w:color w:val="000000" w:themeColor="text1"/>
                <w:sz w:val="28"/>
                <w:szCs w:val="28"/>
              </w:rPr>
              <w:t>银行账号非一类卡</w:t>
            </w:r>
            <w:r w:rsidR="005B556B">
              <w:rPr>
                <w:rFonts w:ascii="Calibri" w:eastAsia="仿宋_GB2312" w:hAnsi="Calibri" w:cs="Calibri" w:hint="eastAsia"/>
                <w:color w:val="000000" w:themeColor="text1"/>
                <w:sz w:val="28"/>
                <w:szCs w:val="28"/>
              </w:rPr>
              <w:t>，</w:t>
            </w:r>
          </w:p>
          <w:p w:rsidR="005B556B" w:rsidRDefault="005B556B">
            <w:pPr>
              <w:pStyle w:val="a3"/>
              <w:widowControl/>
              <w:rPr>
                <w:rFonts w:ascii="Calibri" w:eastAsia="仿宋_GB2312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仿宋_GB2312" w:hAnsi="Calibri" w:cs="Calibri" w:hint="eastAsia"/>
                <w:color w:val="000000" w:themeColor="text1"/>
                <w:sz w:val="28"/>
                <w:szCs w:val="28"/>
              </w:rPr>
              <w:t>超过账户存入限额</w:t>
            </w:r>
          </w:p>
        </w:tc>
        <w:tc>
          <w:tcPr>
            <w:tcW w:w="3119" w:type="dxa"/>
            <w:vAlign w:val="center"/>
          </w:tcPr>
          <w:p w:rsidR="002B72E1" w:rsidRDefault="004079FF">
            <w:pPr>
              <w:pStyle w:val="a3"/>
              <w:widowControl/>
              <w:rPr>
                <w:rFonts w:ascii="仿宋_GB2312" w:eastAsia="仿宋_GB2312" w:hAnsi="微软雅黑" w:cs="微软雅黑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color w:val="000000" w:themeColor="text1"/>
                <w:sz w:val="28"/>
                <w:szCs w:val="28"/>
              </w:rPr>
              <w:t>核对社保系统中银行账号类型为一类银行卡并更正</w:t>
            </w:r>
          </w:p>
        </w:tc>
      </w:tr>
    </w:tbl>
    <w:p w:rsidR="002B72E1" w:rsidRDefault="002B72E1">
      <w:pPr>
        <w:pStyle w:val="a3"/>
        <w:widowControl/>
        <w:ind w:firstLineChars="200" w:firstLine="560"/>
        <w:rPr>
          <w:rFonts w:ascii="仿宋_GB2312" w:eastAsia="仿宋_GB2312" w:hAnsi="微软雅黑" w:cs="微软雅黑"/>
          <w:color w:val="000000" w:themeColor="text1"/>
          <w:sz w:val="28"/>
          <w:szCs w:val="28"/>
        </w:rPr>
      </w:pPr>
    </w:p>
    <w:p w:rsidR="002B72E1" w:rsidRDefault="002B72E1">
      <w:pPr>
        <w:pStyle w:val="a3"/>
        <w:widowControl/>
        <w:ind w:firstLineChars="200" w:firstLine="560"/>
        <w:rPr>
          <w:rFonts w:ascii="仿宋_GB2312" w:eastAsia="仿宋_GB2312" w:hAnsi="微软雅黑" w:cs="微软雅黑"/>
          <w:color w:val="000000" w:themeColor="text1"/>
          <w:sz w:val="28"/>
          <w:szCs w:val="28"/>
        </w:rPr>
      </w:pPr>
    </w:p>
    <w:p w:rsidR="002B72E1" w:rsidRDefault="002B72E1">
      <w:pPr>
        <w:pStyle w:val="a3"/>
        <w:widowControl/>
        <w:ind w:firstLineChars="200" w:firstLine="560"/>
        <w:rPr>
          <w:rFonts w:ascii="仿宋_GB2312" w:eastAsia="仿宋_GB2312" w:hAnsi="微软雅黑" w:cs="微软雅黑"/>
          <w:color w:val="000000" w:themeColor="text1"/>
          <w:sz w:val="28"/>
          <w:szCs w:val="28"/>
        </w:rPr>
      </w:pPr>
    </w:p>
    <w:p w:rsidR="002B72E1" w:rsidRDefault="002B72E1">
      <w:pPr>
        <w:pStyle w:val="a3"/>
        <w:widowControl/>
        <w:ind w:firstLineChars="200" w:firstLine="560"/>
        <w:rPr>
          <w:rFonts w:ascii="仿宋_GB2312" w:eastAsia="仿宋_GB2312" w:hAnsi="微软雅黑" w:cs="微软雅黑"/>
          <w:color w:val="000000" w:themeColor="text1"/>
          <w:sz w:val="28"/>
          <w:szCs w:val="28"/>
        </w:rPr>
      </w:pPr>
    </w:p>
    <w:p w:rsidR="002B72E1" w:rsidRDefault="002B72E1">
      <w:pPr>
        <w:pStyle w:val="a3"/>
        <w:widowControl/>
        <w:ind w:firstLineChars="200" w:firstLine="560"/>
        <w:rPr>
          <w:rFonts w:ascii="仿宋_GB2312" w:eastAsia="仿宋_GB2312" w:hAnsi="微软雅黑" w:cs="微软雅黑"/>
          <w:color w:val="000000" w:themeColor="text1"/>
          <w:sz w:val="28"/>
          <w:szCs w:val="28"/>
        </w:rPr>
      </w:pPr>
      <w:bookmarkStart w:id="0" w:name="_GoBack"/>
      <w:bookmarkEnd w:id="0"/>
    </w:p>
    <w:p w:rsidR="002B72E1" w:rsidRDefault="002B72E1">
      <w:pPr>
        <w:pStyle w:val="a3"/>
        <w:widowControl/>
        <w:ind w:firstLineChars="200" w:firstLine="560"/>
        <w:rPr>
          <w:rFonts w:ascii="仿宋_GB2312" w:eastAsia="仿宋_GB2312" w:hAnsi="微软雅黑" w:cs="微软雅黑"/>
          <w:color w:val="000000" w:themeColor="text1"/>
          <w:sz w:val="28"/>
          <w:szCs w:val="28"/>
        </w:rPr>
      </w:pPr>
    </w:p>
    <w:sectPr w:rsidR="002B72E1" w:rsidSect="002B7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C2B" w:rsidRDefault="00901C2B" w:rsidP="004079FF">
      <w:r>
        <w:separator/>
      </w:r>
    </w:p>
  </w:endnote>
  <w:endnote w:type="continuationSeparator" w:id="0">
    <w:p w:rsidR="00901C2B" w:rsidRDefault="00901C2B" w:rsidP="00407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C2B" w:rsidRDefault="00901C2B" w:rsidP="004079FF">
      <w:r>
        <w:separator/>
      </w:r>
    </w:p>
  </w:footnote>
  <w:footnote w:type="continuationSeparator" w:id="0">
    <w:p w:rsidR="00901C2B" w:rsidRDefault="00901C2B" w:rsidP="00407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hlYzAwOTVkYTA4ZTFmYzk4YmM0YThjMTE4MDNiNzgifQ=="/>
  </w:docVars>
  <w:rsids>
    <w:rsidRoot w:val="1CA04D47"/>
    <w:rsid w:val="00026D7B"/>
    <w:rsid w:val="00027687"/>
    <w:rsid w:val="00036E7F"/>
    <w:rsid w:val="002B72E1"/>
    <w:rsid w:val="002C0720"/>
    <w:rsid w:val="004079FF"/>
    <w:rsid w:val="005B556B"/>
    <w:rsid w:val="00901C2B"/>
    <w:rsid w:val="00A65563"/>
    <w:rsid w:val="00C413EE"/>
    <w:rsid w:val="06FD3ECB"/>
    <w:rsid w:val="1CA04D47"/>
    <w:rsid w:val="31E16592"/>
    <w:rsid w:val="37B620F4"/>
    <w:rsid w:val="60F90953"/>
    <w:rsid w:val="64C64FF0"/>
    <w:rsid w:val="693710DE"/>
    <w:rsid w:val="7E5F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2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2B72E1"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2B7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07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079FF"/>
    <w:rPr>
      <w:kern w:val="2"/>
      <w:sz w:val="18"/>
      <w:szCs w:val="18"/>
    </w:rPr>
  </w:style>
  <w:style w:type="paragraph" w:styleId="a6">
    <w:name w:val="footer"/>
    <w:basedOn w:val="a"/>
    <w:link w:val="Char0"/>
    <w:rsid w:val="00407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079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</cp:lastModifiedBy>
  <cp:revision>5</cp:revision>
  <dcterms:created xsi:type="dcterms:W3CDTF">2023-11-24T05:46:00Z</dcterms:created>
  <dcterms:modified xsi:type="dcterms:W3CDTF">2024-01-23T07:57:00Z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988C156F9AA547FDB174F50B1BAEA3B1_11</vt:lpwstr>
  </property>
</Properties>
</file>